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583C" w14:textId="3B6DDF4A" w:rsidR="00F90875" w:rsidRDefault="00F90875" w:rsidP="00A1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Dear Participant,</w:t>
      </w:r>
    </w:p>
    <w:p w14:paraId="747CF058" w14:textId="2CA6479F" w:rsidR="00F90875" w:rsidRPr="00F90875" w:rsidRDefault="00F90875" w:rsidP="00A1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9087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After successfully completing your registration, you can proceed with the payment process to confirm your participation by </w:t>
      </w:r>
      <w:r w:rsidRPr="00F90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Wednesday, July 31, 2024.</w:t>
      </w:r>
    </w:p>
    <w:p w14:paraId="60BC0046" w14:textId="164A45A4" w:rsid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Fees applicable for each participant category are shown below</w:t>
      </w:r>
      <w:r w:rsidR="00B4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24C8B246" w14:textId="77777777" w:rsidR="00C015D9" w:rsidRPr="005C0547" w:rsidRDefault="00C015D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276373E5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300 EUR for students</w:t>
      </w:r>
    </w:p>
    <w:p w14:paraId="2D61D256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400 EUR for university professors or researchers at a public institute</w:t>
      </w:r>
    </w:p>
    <w:p w14:paraId="1CCF0549" w14:textId="77777777" w:rsidR="005C0547" w:rsidRPr="005C0547" w:rsidRDefault="005C0547" w:rsidP="00A16DC0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500 EUR for everyone else</w:t>
      </w:r>
    </w:p>
    <w:p w14:paraId="4D0A8567" w14:textId="70DA38AA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*</w:t>
      </w:r>
      <w:r w:rsidR="00B840A0" w:rsidRPr="00B840A0">
        <w:rPr>
          <w:lang w:val="en-US"/>
        </w:rPr>
        <w:t xml:space="preserve"> </w:t>
      </w:r>
      <w:r w:rsidR="00B840A0" w:rsidRPr="00B840A0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All types of fees include the cost of the dinner.</w:t>
      </w:r>
    </w:p>
    <w:p w14:paraId="27ACAFFD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</w:t>
      </w:r>
    </w:p>
    <w:p w14:paraId="373E58FD" w14:textId="166F8E88" w:rsid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You may complete the payment by:</w:t>
      </w:r>
    </w:p>
    <w:p w14:paraId="11C2C598" w14:textId="1272F102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7823070C" w14:textId="007B3A7D" w:rsidR="005C0547" w:rsidRDefault="005C0547" w:rsidP="00A16D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 xml:space="preserve">Bank </w:t>
      </w:r>
      <w:r w:rsidR="0016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>t</w:t>
      </w: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>ransfer</w:t>
      </w: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of the amount due to the following account:</w:t>
      </w:r>
    </w:p>
    <w:p w14:paraId="3EAE4879" w14:textId="77777777" w:rsidR="00C015D9" w:rsidRPr="005C0547" w:rsidRDefault="00C015D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72D2455A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IBAN: GR0402602380000240201239001</w:t>
      </w:r>
    </w:p>
    <w:p w14:paraId="07BB806A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Swift Code: </w:t>
      </w: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Ε</w:t>
      </w: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RBKGRAA</w:t>
      </w:r>
    </w:p>
    <w:p w14:paraId="3F3A1995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ATHENA RESEARCH CENTER</w:t>
      </w:r>
    </w:p>
    <w:p w14:paraId="32F43003" w14:textId="5E9491EC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Bank Name: EFG EUROBANK </w:t>
      </w:r>
      <w:proofErr w:type="spellStart"/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Ergasias</w:t>
      </w:r>
      <w:proofErr w:type="spellEnd"/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S.A.</w:t>
      </w:r>
    </w:p>
    <w:p w14:paraId="5CE2B67C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Bank Address: 5 SOLOMOU STREET, NEO PSYCHIKO (Branch Code 238)</w:t>
      </w:r>
    </w:p>
    <w:p w14:paraId="007F9342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Postal Code: GR 15451</w:t>
      </w:r>
    </w:p>
    <w:p w14:paraId="39410725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Town/City: Athens</w:t>
      </w:r>
    </w:p>
    <w:p w14:paraId="0EBBEAD1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Country: Greece</w:t>
      </w:r>
    </w:p>
    <w:p w14:paraId="5A2C00BB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el-GR"/>
          <w14:ligatures w14:val="none"/>
        </w:rPr>
        <w:t>Payment Reference</w:t>
      </w:r>
      <w:r w:rsidRPr="005C054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l-GR"/>
          <w14:ligatures w14:val="none"/>
        </w:rPr>
        <w:t>: “[Participant Name], ATHNLP 2024”</w:t>
      </w:r>
    </w:p>
    <w:p w14:paraId="6524F799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</w:t>
      </w:r>
    </w:p>
    <w:p w14:paraId="0C358C77" w14:textId="659382DB" w:rsidR="003C7E42" w:rsidRPr="002A16D1" w:rsidRDefault="003C7E42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3C7E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Once you have completed the transfer, </w:t>
      </w:r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please email </w:t>
      </w:r>
      <w:hyperlink r:id="rId7" w:history="1">
        <w:r w:rsidRPr="0025712F">
          <w:rPr>
            <w:rStyle w:val="-"/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lang w:val="en-US" w:eastAsia="el-GR"/>
            <w14:ligatures w14:val="none"/>
          </w:rPr>
          <w:t>athnlp2024@athenarc.gr</w:t>
        </w:r>
      </w:hyperlink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 copy of the transfer receipt/document issued by your bank.</w:t>
      </w:r>
      <w:r w:rsidRPr="003C7E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Please note that all </w:t>
      </w:r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banking fees should be paid by you</w:t>
      </w:r>
      <w:r w:rsidRPr="003C7E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39B2BA45" w14:textId="77777777" w:rsidR="00931EBA" w:rsidRPr="002A16D1" w:rsidRDefault="00931EBA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472EF691" w14:textId="5260DF64" w:rsidR="005C0547" w:rsidRPr="002A16D1" w:rsidRDefault="005C0547" w:rsidP="00A16D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>Debit/Credit card </w:t>
      </w: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on Eurobank </w:t>
      </w:r>
      <w:proofErr w:type="spellStart"/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livepay</w:t>
      </w:r>
      <w:proofErr w:type="spellEnd"/>
    </w:p>
    <w:p w14:paraId="75922333" w14:textId="77777777" w:rsidR="00931EBA" w:rsidRPr="005C0547" w:rsidRDefault="00931EBA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6FB5EAF2" w14:textId="6ADE0D4F" w:rsidR="005C0547" w:rsidRDefault="0025712F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Please g</w:t>
      </w:r>
      <w:r w:rsidR="005C0547"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o to </w:t>
      </w:r>
      <w:hyperlink r:id="rId8" w:tgtFrame="_blank" w:tooltip="https://livepay.gr/en/payments/athena-innovation/" w:history="1">
        <w:r w:rsidR="005C0547" w:rsidRPr="005C054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US" w:eastAsia="el-GR"/>
            <w14:ligatures w14:val="none"/>
          </w:rPr>
          <w:t>this page</w:t>
        </w:r>
      </w:hyperlink>
      <w:r w:rsidR="005C0547"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and fill-in all fields. Please use “[Participant Name], ATHNLP 2024” as Reason of Payment</w:t>
      </w:r>
      <w:r w:rsidR="005C0547" w:rsidRPr="005C054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l-GR"/>
          <w14:ligatures w14:val="none"/>
        </w:rPr>
        <w:t>.</w:t>
      </w:r>
    </w:p>
    <w:p w14:paraId="2A750A80" w14:textId="77777777" w:rsidR="007A7359" w:rsidRPr="005C0547" w:rsidRDefault="007A735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7EDC5B21" w14:textId="3BACD292" w:rsidR="007A7359" w:rsidRPr="007A7359" w:rsidRDefault="007A735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7A73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At the conference, you will receive</w:t>
      </w:r>
      <w:r w:rsidRPr="007A73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a receipt</w:t>
      </w:r>
      <w:r w:rsidRPr="007A73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based on the details you provided above. </w:t>
      </w:r>
      <w:r w:rsidRPr="007A73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However, if you require an invoice, please provide the following invoice details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4189ABD3" w14:textId="77777777" w:rsidR="00CC693A" w:rsidRDefault="00CC693A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04"/>
        <w:gridCol w:w="7858"/>
      </w:tblGrid>
      <w:tr w:rsidR="00186FAB" w14:paraId="21696656" w14:textId="77777777" w:rsidTr="00A16DC0">
        <w:tc>
          <w:tcPr>
            <w:tcW w:w="1056" w:type="pct"/>
            <w:vAlign w:val="center"/>
          </w:tcPr>
          <w:p w14:paraId="49C48EAB" w14:textId="6D4D5A8C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Organization Name </w:t>
            </w:r>
          </w:p>
        </w:tc>
        <w:tc>
          <w:tcPr>
            <w:tcW w:w="3944" w:type="pct"/>
          </w:tcPr>
          <w:p w14:paraId="291738DC" w14:textId="77777777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</w:p>
        </w:tc>
      </w:tr>
      <w:tr w:rsidR="00186FAB" w14:paraId="57DBEDA6" w14:textId="77777777" w:rsidTr="00A16DC0">
        <w:tc>
          <w:tcPr>
            <w:tcW w:w="1056" w:type="pct"/>
            <w:vAlign w:val="center"/>
          </w:tcPr>
          <w:p w14:paraId="5EB0D20C" w14:textId="1213F060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proofErr w:type="spellStart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Profession</w:t>
            </w:r>
            <w:proofErr w:type="spellEnd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  <w:tc>
          <w:tcPr>
            <w:tcW w:w="3944" w:type="pct"/>
            <w:vAlign w:val="center"/>
          </w:tcPr>
          <w:p w14:paraId="32141638" w14:textId="72AADFFE" w:rsidR="00186FAB" w:rsidRDefault="00186FAB" w:rsidP="009A1AF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 xml:space="preserve">Organization’s VAT Number (for Greek </w:t>
            </w:r>
            <w:r w:rsidR="00A16DC0"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>organizations</w:t>
            </w: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 xml:space="preserve"> please</w:t>
            </w:r>
            <w:r w:rsidR="009A1A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>,</w:t>
            </w: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 xml:space="preserve"> add the name of DOY) </w:t>
            </w:r>
          </w:p>
        </w:tc>
      </w:tr>
      <w:tr w:rsidR="00186FAB" w14:paraId="41D5FE5D" w14:textId="77777777" w:rsidTr="00A16DC0">
        <w:trPr>
          <w:trHeight w:val="151"/>
        </w:trPr>
        <w:tc>
          <w:tcPr>
            <w:tcW w:w="1056" w:type="pct"/>
            <w:vAlign w:val="center"/>
          </w:tcPr>
          <w:p w14:paraId="05BABE83" w14:textId="611B795A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proofErr w:type="spellStart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Address</w:t>
            </w:r>
            <w:proofErr w:type="spellEnd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  <w:tc>
          <w:tcPr>
            <w:tcW w:w="3944" w:type="pct"/>
            <w:vAlign w:val="center"/>
          </w:tcPr>
          <w:p w14:paraId="6409390F" w14:textId="2A5AB893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proofErr w:type="spellStart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City</w:t>
            </w:r>
            <w:proofErr w:type="spellEnd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</w:tr>
      <w:tr w:rsidR="00186FAB" w14:paraId="222333D8" w14:textId="77777777" w:rsidTr="00A16DC0">
        <w:trPr>
          <w:trHeight w:val="150"/>
        </w:trPr>
        <w:tc>
          <w:tcPr>
            <w:tcW w:w="1056" w:type="pct"/>
            <w:vAlign w:val="center"/>
          </w:tcPr>
          <w:p w14:paraId="200BBC6E" w14:textId="77777777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</w:p>
        </w:tc>
        <w:tc>
          <w:tcPr>
            <w:tcW w:w="3944" w:type="pct"/>
            <w:vAlign w:val="center"/>
          </w:tcPr>
          <w:p w14:paraId="64773E09" w14:textId="7567969F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proofErr w:type="spellStart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Country</w:t>
            </w:r>
            <w:proofErr w:type="spellEnd"/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</w:tr>
    </w:tbl>
    <w:p w14:paraId="2D778002" w14:textId="77777777" w:rsidR="00A16DC0" w:rsidRDefault="00A16DC0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115C985F" w14:textId="424C3648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For any queries or assistance, please contact us at </w:t>
      </w:r>
      <w:hyperlink r:id="rId9" w:tgtFrame="_blank" w:tooltip="mailto:athnlp2024@athenarc.gr" w:history="1">
        <w:r w:rsidRPr="005C054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US" w:eastAsia="el-GR"/>
            <w14:ligatures w14:val="none"/>
          </w:rPr>
          <w:t>athnlp2024@athenarc.gr</w:t>
        </w:r>
      </w:hyperlink>
      <w:r w:rsidR="009A1AF9" w:rsidRPr="009A1A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sectPr w:rsidR="005C0547" w:rsidRPr="005C0547" w:rsidSect="00FD4219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D53F8" w14:textId="77777777" w:rsidR="006236A0" w:rsidRDefault="006236A0" w:rsidP="006236A0">
      <w:pPr>
        <w:spacing w:after="0" w:line="240" w:lineRule="auto"/>
      </w:pPr>
      <w:r>
        <w:separator/>
      </w:r>
    </w:p>
  </w:endnote>
  <w:endnote w:type="continuationSeparator" w:id="0">
    <w:p w14:paraId="4F65097E" w14:textId="77777777" w:rsidR="006236A0" w:rsidRDefault="006236A0" w:rsidP="0062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b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62"/>
    </w:tblGrid>
    <w:tr w:rsidR="006236A0" w:rsidRPr="00C804D6" w14:paraId="6D57C627" w14:textId="77777777" w:rsidTr="003C48CA">
      <w:tc>
        <w:tcPr>
          <w:tcW w:w="5000" w:type="pct"/>
        </w:tcPr>
        <w:p w14:paraId="6348725A" w14:textId="77777777" w:rsidR="006236A0" w:rsidRPr="00C804D6" w:rsidRDefault="006236A0" w:rsidP="006236A0">
          <w:pPr>
            <w:jc w:val="right"/>
            <w:rPr>
              <w:rFonts w:ascii="Times New Roman" w:hAnsi="Times New Roman" w:cs="Times New Roman"/>
              <w:lang w:val="en-US"/>
            </w:rPr>
          </w:pPr>
          <w:r w:rsidRPr="00C804D6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4075201C" wp14:editId="513E0B9D">
                <wp:extent cx="541862" cy="541862"/>
                <wp:effectExtent l="0" t="0" r="0" b="0"/>
                <wp:docPr id="168349803" name="Εικόνα 2" descr="Εικόνα που περιέχει γραμματοσειρά, γραφικά, λογότυπο, Μπελ ηλεκτρίκ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49803" name="Εικόνα 2" descr="Εικόνα που περιέχει γραμματοσειρά, γραφικά, λογότυπο, Μπελ ηλεκτρίκ&#10;&#10;Περιγραφή που δημιουργήθηκε αυτόματα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242" cy="54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36A0" w:rsidRPr="006236A0" w14:paraId="1B98655B" w14:textId="77777777" w:rsidTr="003C48CA">
      <w:tc>
        <w:tcPr>
          <w:tcW w:w="5000" w:type="pct"/>
        </w:tcPr>
        <w:p w14:paraId="5B59AFBE" w14:textId="77777777" w:rsidR="006236A0" w:rsidRPr="00C804D6" w:rsidRDefault="006236A0" w:rsidP="006236A0">
          <w:pPr>
            <w:jc w:val="right"/>
            <w:rPr>
              <w:rFonts w:ascii="Times New Roman" w:hAnsi="Times New Roman" w:cs="Times New Roman"/>
              <w:color w:val="1F3864" w:themeColor="accent1" w:themeShade="80"/>
              <w:spacing w:val="6"/>
              <w:sz w:val="16"/>
              <w:szCs w:val="16"/>
              <w:lang w:val="en-US"/>
            </w:rPr>
          </w:pPr>
          <w:r w:rsidRPr="00C804D6">
            <w:rPr>
              <w:rFonts w:ascii="Times New Roman" w:hAnsi="Times New Roman" w:cs="Times New Roman"/>
              <w:color w:val="1F3864" w:themeColor="accent1" w:themeShade="80"/>
              <w:spacing w:val="6"/>
              <w:sz w:val="16"/>
              <w:szCs w:val="16"/>
              <w:lang w:val="en-US"/>
            </w:rPr>
            <w:t>Athens Natural Language</w:t>
          </w:r>
        </w:p>
        <w:p w14:paraId="1AB7E351" w14:textId="77777777" w:rsidR="006236A0" w:rsidRPr="00C804D6" w:rsidRDefault="006236A0" w:rsidP="006236A0">
          <w:pPr>
            <w:jc w:val="right"/>
            <w:rPr>
              <w:rFonts w:ascii="Times New Roman" w:hAnsi="Times New Roman" w:cs="Times New Roman"/>
              <w:color w:val="1F3864" w:themeColor="accent1" w:themeShade="80"/>
              <w:sz w:val="16"/>
              <w:szCs w:val="16"/>
              <w:lang w:val="en-US"/>
            </w:rPr>
          </w:pPr>
          <w:r w:rsidRPr="00C804D6">
            <w:rPr>
              <w:rFonts w:ascii="Times New Roman" w:hAnsi="Times New Roman" w:cs="Times New Roman"/>
              <w:color w:val="1F3864" w:themeColor="accent1" w:themeShade="80"/>
              <w:sz w:val="16"/>
              <w:szCs w:val="16"/>
              <w:lang w:val="en-US"/>
            </w:rPr>
            <w:t>Processing Summer School</w:t>
          </w:r>
        </w:p>
      </w:tc>
    </w:tr>
  </w:tbl>
  <w:p w14:paraId="2138E029" w14:textId="77777777" w:rsidR="006236A0" w:rsidRPr="006236A0" w:rsidRDefault="006236A0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25F31" w14:textId="77777777" w:rsidR="006236A0" w:rsidRDefault="006236A0" w:rsidP="006236A0">
      <w:pPr>
        <w:spacing w:after="0" w:line="240" w:lineRule="auto"/>
      </w:pPr>
      <w:r>
        <w:separator/>
      </w:r>
    </w:p>
  </w:footnote>
  <w:footnote w:type="continuationSeparator" w:id="0">
    <w:p w14:paraId="50ABFC00" w14:textId="77777777" w:rsidR="006236A0" w:rsidRDefault="006236A0" w:rsidP="0062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B0517"/>
    <w:multiLevelType w:val="hybridMultilevel"/>
    <w:tmpl w:val="4BD6C894"/>
    <w:lvl w:ilvl="0" w:tplc="7FD6AC6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3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35"/>
    <w:rsid w:val="001548EE"/>
    <w:rsid w:val="00164E8B"/>
    <w:rsid w:val="00186FAB"/>
    <w:rsid w:val="0025712F"/>
    <w:rsid w:val="002A16D1"/>
    <w:rsid w:val="002C09A9"/>
    <w:rsid w:val="002C29E2"/>
    <w:rsid w:val="003C7E42"/>
    <w:rsid w:val="004D70CE"/>
    <w:rsid w:val="004E686A"/>
    <w:rsid w:val="00591EDE"/>
    <w:rsid w:val="005C0547"/>
    <w:rsid w:val="005D6299"/>
    <w:rsid w:val="005E7D2F"/>
    <w:rsid w:val="006236A0"/>
    <w:rsid w:val="006765FD"/>
    <w:rsid w:val="007163E2"/>
    <w:rsid w:val="00746AC8"/>
    <w:rsid w:val="007A7359"/>
    <w:rsid w:val="00821E6E"/>
    <w:rsid w:val="0089558F"/>
    <w:rsid w:val="008C1E35"/>
    <w:rsid w:val="00931EBA"/>
    <w:rsid w:val="009A1AF9"/>
    <w:rsid w:val="00A16DC0"/>
    <w:rsid w:val="00B44E69"/>
    <w:rsid w:val="00B73288"/>
    <w:rsid w:val="00B840A0"/>
    <w:rsid w:val="00B92A83"/>
    <w:rsid w:val="00C015D9"/>
    <w:rsid w:val="00C04FA6"/>
    <w:rsid w:val="00CC693A"/>
    <w:rsid w:val="00CD2525"/>
    <w:rsid w:val="00CE2A07"/>
    <w:rsid w:val="00D02420"/>
    <w:rsid w:val="00D32489"/>
    <w:rsid w:val="00E24D6C"/>
    <w:rsid w:val="00F632AE"/>
    <w:rsid w:val="00F90875"/>
    <w:rsid w:val="00F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80D9"/>
  <w15:chartTrackingRefBased/>
  <w15:docId w15:val="{5AB0AB4E-B2C1-4DEF-8069-B10BFF7D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C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C1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C1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C1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C1E3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C1E35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C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C1E3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C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C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C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C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C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C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1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1E3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1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C1E3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C1E35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C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  <w:style w:type="character" w:styleId="aa">
    <w:name w:val="Strong"/>
    <w:basedOn w:val="a0"/>
    <w:uiPriority w:val="22"/>
    <w:qFormat/>
    <w:rsid w:val="005C0547"/>
    <w:rPr>
      <w:b/>
      <w:bCs/>
    </w:rPr>
  </w:style>
  <w:style w:type="table" w:styleId="ab">
    <w:name w:val="Table Grid"/>
    <w:basedOn w:val="a1"/>
    <w:uiPriority w:val="39"/>
    <w:rsid w:val="001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3C7E4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7E42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2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d"/>
    <w:uiPriority w:val="99"/>
    <w:rsid w:val="006236A0"/>
  </w:style>
  <w:style w:type="paragraph" w:styleId="ae">
    <w:name w:val="footer"/>
    <w:basedOn w:val="a"/>
    <w:link w:val="Char4"/>
    <w:uiPriority w:val="99"/>
    <w:unhideWhenUsed/>
    <w:rsid w:val="0062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e"/>
    <w:uiPriority w:val="99"/>
    <w:rsid w:val="00623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pay.gr/en/payments/athena-innovat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hnlp2024@athenarc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thnlp2024@athenarc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Σταύρος Μπόμπολας</dc:creator>
  <cp:keywords/>
  <dc:description/>
  <cp:lastModifiedBy>Σταύρος Μπόμπολας</cp:lastModifiedBy>
  <cp:revision>26</cp:revision>
  <dcterms:created xsi:type="dcterms:W3CDTF">2024-07-13T19:45:00Z</dcterms:created>
  <dcterms:modified xsi:type="dcterms:W3CDTF">2024-07-13T20:10:00Z</dcterms:modified>
</cp:coreProperties>
</file>