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Test Report - K6 Load Test</w:t>
      </w:r>
    </w:p>
    <w:p>
      <w:pPr>
        <w:pStyle w:val="Heading1"/>
      </w:pPr>
      <w:r>
        <w:t>Executive Summary</w:t>
      </w:r>
    </w:p>
    <w:p>
      <w:r>
        <w:t>This performance test was conducted using K6 on June 17, 2025, targeting the endpoint 'https://jsonplaceholder.typicode.com/posts'. Two test scenarios were executed: one with a single user and another with 25 concurrent users. The single-user test showed stable performance and low latency, while the concurrent user test revealed increased response times and a breached 95th percentile threshold.</w:t>
      </w:r>
    </w:p>
    <w:p>
      <w:pPr>
        <w:pStyle w:val="Heading1"/>
      </w:pPr>
      <w:r>
        <w:t>Key Metrics Summary</w:t>
      </w:r>
    </w:p>
    <w:p>
      <w:r>
        <w:t>Concurrent Users Test:</w:t>
      </w:r>
    </w:p>
    <w:p>
      <w:r>
        <w:t xml:space="preserve">  - Total Requests: 2708</w:t>
      </w:r>
    </w:p>
    <w:p>
      <w:r>
        <w:t xml:space="preserve">  - Failed Requests: 0</w:t>
      </w:r>
    </w:p>
    <w:p>
      <w:r>
        <w:t xml:space="preserve">  - Breached Thresholds: 1</w:t>
      </w:r>
    </w:p>
    <w:p>
      <w:r>
        <w:t xml:space="preserve">  - Failed Checks: 0</w:t>
      </w:r>
    </w:p>
    <w:p>
      <w:r>
        <w:t>Single User Test:</w:t>
      </w:r>
    </w:p>
    <w:p>
      <w:r>
        <w:t xml:space="preserve">  - Total Requests: 132</w:t>
      </w:r>
    </w:p>
    <w:p>
      <w:r>
        <w:t xml:space="preserve">  - Failed Requests: 0</w:t>
      </w:r>
    </w:p>
    <w:p>
      <w:r>
        <w:t xml:space="preserve">  - Breached Thresholds: 0</w:t>
      </w:r>
    </w:p>
    <w:p>
      <w:r>
        <w:t xml:space="preserve">  - Failed Checks: 0</w:t>
      </w:r>
    </w:p>
    <w:p>
      <w:pPr>
        <w:pStyle w:val="Heading2"/>
      </w:pPr>
      <w:r>
        <w:t>Key Metrics - Response Times (ms)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Single User (95th %)</w:t>
            </w:r>
          </w:p>
        </w:tc>
        <w:tc>
          <w:tcPr>
            <w:tcW w:type="dxa" w:w="2880"/>
          </w:tcPr>
          <w:p>
            <w:r>
              <w:t>Concurrent Users (95th %)</w:t>
            </w:r>
          </w:p>
        </w:tc>
      </w:tr>
      <w:tr>
        <w:tc>
          <w:tcPr>
            <w:tcW w:type="dxa" w:w="2880"/>
          </w:tcPr>
          <w:p>
            <w:r>
              <w:t>http_req_duration</w:t>
            </w:r>
          </w:p>
        </w:tc>
        <w:tc>
          <w:tcPr>
            <w:tcW w:type="dxa" w:w="2880"/>
          </w:tcPr>
          <w:p>
            <w:r>
              <w:t>247.45</w:t>
            </w:r>
          </w:p>
        </w:tc>
        <w:tc>
          <w:tcPr>
            <w:tcW w:type="dxa" w:w="2880"/>
          </w:tcPr>
          <w:p>
            <w:r>
              <w:t>825.18</w:t>
            </w:r>
          </w:p>
        </w:tc>
      </w:tr>
      <w:tr>
        <w:tc>
          <w:tcPr>
            <w:tcW w:type="dxa" w:w="2880"/>
          </w:tcPr>
          <w:p>
            <w:r>
              <w:t>http_req_waiting</w:t>
            </w:r>
          </w:p>
        </w:tc>
        <w:tc>
          <w:tcPr>
            <w:tcW w:type="dxa" w:w="2880"/>
          </w:tcPr>
          <w:p>
            <w:r>
              <w:t>227.30</w:t>
            </w:r>
          </w:p>
        </w:tc>
        <w:tc>
          <w:tcPr>
            <w:tcW w:type="dxa" w:w="2880"/>
          </w:tcPr>
          <w:p>
            <w:r>
              <w:t>209.60</w:t>
            </w:r>
          </w:p>
        </w:tc>
      </w:tr>
      <w:tr>
        <w:tc>
          <w:tcPr>
            <w:tcW w:type="dxa" w:w="2880"/>
          </w:tcPr>
          <w:p>
            <w:r>
              <w:t>http_req_receiving</w:t>
            </w:r>
          </w:p>
        </w:tc>
        <w:tc>
          <w:tcPr>
            <w:tcW w:type="dxa" w:w="2880"/>
          </w:tcPr>
          <w:p>
            <w:r>
              <w:t>60.84</w:t>
            </w:r>
          </w:p>
        </w:tc>
        <w:tc>
          <w:tcPr>
            <w:tcW w:type="dxa" w:w="2880"/>
          </w:tcPr>
          <w:p>
            <w:r>
              <w:t>702.94</w:t>
            </w:r>
          </w:p>
        </w:tc>
      </w:tr>
      <w:tr>
        <w:tc>
          <w:tcPr>
            <w:tcW w:type="dxa" w:w="2880"/>
          </w:tcPr>
          <w:p>
            <w:r>
              <w:t>iteration_duration</w:t>
            </w:r>
          </w:p>
        </w:tc>
        <w:tc>
          <w:tcPr>
            <w:tcW w:type="dxa" w:w="2880"/>
          </w:tcPr>
          <w:p>
            <w:r>
              <w:t>1250.67</w:t>
            </w:r>
          </w:p>
        </w:tc>
        <w:tc>
          <w:tcPr>
            <w:tcW w:type="dxa" w:w="2880"/>
          </w:tcPr>
          <w:p>
            <w:r>
              <w:t>1836.88</w:t>
            </w:r>
          </w:p>
        </w:tc>
      </w:tr>
    </w:tbl>
    <w:p>
      <w:pPr>
        <w:pStyle w:val="Heading1"/>
      </w:pPr>
      <w:r>
        <w:t>Identified Bottlenecks</w:t>
      </w:r>
    </w:p>
    <w:p>
      <w:r>
        <w:t>The concurrent user test breached the 95th percentile threshold for `http_req_duration`, reaching 825.18 ms compared to the acceptable limit of 500 ms. In contrast, the single-user test remained well below this threshold at 247.45 ms. The spike in `http_req_receiving` and `iteration_duration` during concurrency suggests possible backend or network latency under load.</w:t>
      </w:r>
    </w:p>
    <w:p>
      <w:pPr>
        <w:pStyle w:val="Heading1"/>
      </w:pPr>
      <w:r>
        <w:t>Recommendations for Optimization</w:t>
      </w:r>
    </w:p>
    <w:p>
      <w:r>
        <w:t>- Optimize server response and reduce payload size to lower receiving times.</w:t>
        <w:br/>
        <w:t>- Analyze backend service performance under load and increase concurrency support.</w:t>
        <w:br/>
        <w:t>- Apply caching where possible to minimize repeated computation and data access.</w:t>
        <w:br/>
        <w:t>- Use profiling tools to identify bottlenecks in processing and queuing.</w:t>
      </w:r>
    </w:p>
    <w:p>
      <w:pPr>
        <w:pStyle w:val="Heading1"/>
      </w:pPr>
      <w:r>
        <w:t>Comparison: Single User vs Concurrent Users</w:t>
      </w:r>
    </w:p>
    <w:p>
      <w:r>
        <w:t>The system demonstrates low-latency and reliable performance under single-user load. However, under concurrent load with 25 virtual users, latency significantly increased, breaching performance thresholds. This indicates the system may require scaling improvements or backend optimizations to support high traffic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