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87A7B5" w14:textId="77777777" w:rsidR="005B376A" w:rsidRDefault="005B376A" w:rsidP="00F851EB">
      <w:pPr>
        <w:tabs>
          <w:tab w:val="num" w:pos="720"/>
        </w:tabs>
        <w:spacing w:before="100" w:beforeAutospacing="1" w:after="100" w:afterAutospacing="1" w:line="240" w:lineRule="auto"/>
        <w:ind w:left="720" w:hanging="360"/>
        <w:rPr>
          <w:b/>
          <w:bCs/>
          <w:sz w:val="28"/>
          <w:szCs w:val="28"/>
        </w:rPr>
      </w:pPr>
      <w:r>
        <w:rPr>
          <w:b/>
          <w:bCs/>
          <w:sz w:val="28"/>
          <w:szCs w:val="28"/>
        </w:rPr>
        <w:t>K</w:t>
      </w:r>
      <w:r w:rsidR="00F851EB" w:rsidRPr="00F851EB">
        <w:rPr>
          <w:b/>
          <w:bCs/>
          <w:sz w:val="28"/>
          <w:szCs w:val="28"/>
        </w:rPr>
        <w:t>ickstarter Analysis Repor</w:t>
      </w:r>
      <w:r>
        <w:rPr>
          <w:b/>
          <w:bCs/>
          <w:sz w:val="28"/>
          <w:szCs w:val="28"/>
        </w:rPr>
        <w:t>t</w:t>
      </w:r>
    </w:p>
    <w:p w14:paraId="7D09DB0F" w14:textId="75718132" w:rsidR="00F851EB" w:rsidRDefault="00F851EB" w:rsidP="00F851EB">
      <w:pPr>
        <w:tabs>
          <w:tab w:val="num" w:pos="720"/>
        </w:tabs>
        <w:spacing w:before="100" w:beforeAutospacing="1" w:after="100" w:afterAutospacing="1" w:line="240" w:lineRule="auto"/>
        <w:ind w:left="720" w:hanging="360"/>
        <w:rPr>
          <w:b/>
          <w:bCs/>
          <w:sz w:val="28"/>
          <w:szCs w:val="28"/>
        </w:rPr>
      </w:pPr>
      <w:r w:rsidRPr="00F851EB">
        <w:rPr>
          <w:b/>
          <w:bCs/>
          <w:sz w:val="28"/>
          <w:szCs w:val="28"/>
        </w:rPr>
        <w:t>Varun Athreya</w:t>
      </w:r>
    </w:p>
    <w:p w14:paraId="1E764C15" w14:textId="6BAA8E17" w:rsidR="005B376A" w:rsidRPr="00F851EB" w:rsidRDefault="005B376A" w:rsidP="00F851EB">
      <w:pPr>
        <w:tabs>
          <w:tab w:val="num" w:pos="720"/>
        </w:tabs>
        <w:spacing w:before="100" w:beforeAutospacing="1" w:after="100" w:afterAutospacing="1" w:line="240" w:lineRule="auto"/>
        <w:ind w:left="720" w:hanging="360"/>
        <w:rPr>
          <w:rFonts w:ascii="Segoe UI" w:eastAsia="Times New Roman" w:hAnsi="Segoe UI" w:cs="Segoe UI"/>
          <w:b/>
          <w:bCs/>
          <w:color w:val="24292E"/>
          <w:sz w:val="32"/>
          <w:szCs w:val="32"/>
        </w:rPr>
      </w:pPr>
      <w:r>
        <w:rPr>
          <w:b/>
          <w:bCs/>
          <w:sz w:val="28"/>
          <w:szCs w:val="28"/>
        </w:rPr>
        <w:t>8</w:t>
      </w:r>
      <w:bookmarkStart w:id="0" w:name="_GoBack"/>
      <w:bookmarkEnd w:id="0"/>
      <w:r>
        <w:rPr>
          <w:b/>
          <w:bCs/>
          <w:sz w:val="28"/>
          <w:szCs w:val="28"/>
        </w:rPr>
        <w:t>/14/2019</w:t>
      </w:r>
    </w:p>
    <w:p w14:paraId="33B4E248" w14:textId="747EF2E3" w:rsidR="00111C66" w:rsidRPr="00F851EB" w:rsidRDefault="00111C66" w:rsidP="00F851EB">
      <w:pPr>
        <w:pStyle w:val="ListParagraph"/>
        <w:numPr>
          <w:ilvl w:val="0"/>
          <w:numId w:val="2"/>
        </w:numPr>
        <w:spacing w:before="100" w:beforeAutospacing="1" w:after="100" w:afterAutospacing="1" w:line="240" w:lineRule="auto"/>
        <w:rPr>
          <w:rFonts w:ascii="Segoe UI" w:eastAsia="Times New Roman" w:hAnsi="Segoe UI" w:cs="Segoe UI"/>
          <w:color w:val="24292E"/>
          <w:sz w:val="24"/>
          <w:szCs w:val="24"/>
        </w:rPr>
      </w:pPr>
      <w:r w:rsidRPr="00F851EB">
        <w:rPr>
          <w:rFonts w:ascii="Segoe UI" w:eastAsia="Times New Roman" w:hAnsi="Segoe UI" w:cs="Segoe UI"/>
          <w:color w:val="24292E"/>
          <w:sz w:val="24"/>
          <w:szCs w:val="24"/>
        </w:rPr>
        <w:t>Given the provided data, what are three conclusions we can draw about Kickstarter campaigns?</w:t>
      </w:r>
    </w:p>
    <w:p w14:paraId="6ECB710A" w14:textId="561990A9" w:rsidR="00111C66" w:rsidRDefault="00111C66" w:rsidP="00111C66">
      <w:pPr>
        <w:spacing w:before="100" w:beforeAutospacing="1"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provided data shows that almost 53% of Kickstarter campaigns are likely to be successful, 37% likely to fail and 8% gets cancelled. </w:t>
      </w:r>
      <w:r w:rsidR="00F851EB">
        <w:rPr>
          <w:rFonts w:ascii="Segoe UI" w:eastAsia="Times New Roman" w:hAnsi="Segoe UI" w:cs="Segoe UI"/>
          <w:color w:val="24292E"/>
          <w:sz w:val="24"/>
          <w:szCs w:val="24"/>
        </w:rPr>
        <w:t>Theater,</w:t>
      </w:r>
      <w:r>
        <w:rPr>
          <w:rFonts w:ascii="Segoe UI" w:eastAsia="Times New Roman" w:hAnsi="Segoe UI" w:cs="Segoe UI"/>
          <w:color w:val="24292E"/>
          <w:sz w:val="24"/>
          <w:szCs w:val="24"/>
        </w:rPr>
        <w:t xml:space="preserve"> music, film and video have the highest success rate while food, </w:t>
      </w:r>
      <w:proofErr w:type="gramStart"/>
      <w:r>
        <w:rPr>
          <w:rFonts w:ascii="Segoe UI" w:eastAsia="Times New Roman" w:hAnsi="Segoe UI" w:cs="Segoe UI"/>
          <w:color w:val="24292E"/>
          <w:sz w:val="24"/>
          <w:szCs w:val="24"/>
        </w:rPr>
        <w:t>games ,</w:t>
      </w:r>
      <w:proofErr w:type="gramEnd"/>
      <w:r>
        <w:rPr>
          <w:rFonts w:ascii="Segoe UI" w:eastAsia="Times New Roman" w:hAnsi="Segoe UI" w:cs="Segoe UI"/>
          <w:color w:val="24292E"/>
          <w:sz w:val="24"/>
          <w:szCs w:val="24"/>
        </w:rPr>
        <w:t xml:space="preserve"> publishing  have low success rate. </w:t>
      </w:r>
      <w:r>
        <w:rPr>
          <w:rFonts w:ascii="Segoe UI" w:eastAsia="Times New Roman" w:hAnsi="Segoe UI" w:cs="Segoe UI"/>
          <w:color w:val="24292E"/>
          <w:sz w:val="24"/>
          <w:szCs w:val="24"/>
        </w:rPr>
        <w:tab/>
        <w:t xml:space="preserve">33% gets cancelled in technology. </w:t>
      </w:r>
      <w:r w:rsidR="00F851EB">
        <w:rPr>
          <w:rFonts w:ascii="Segoe UI" w:eastAsia="Times New Roman" w:hAnsi="Segoe UI" w:cs="Segoe UI"/>
          <w:color w:val="24292E"/>
          <w:sz w:val="24"/>
          <w:szCs w:val="24"/>
        </w:rPr>
        <w:t xml:space="preserve"> </w:t>
      </w:r>
    </w:p>
    <w:p w14:paraId="3C03C81F" w14:textId="3DFF56BB" w:rsidR="00F851EB" w:rsidRDefault="00F851EB" w:rsidP="00111C66">
      <w:pPr>
        <w:spacing w:before="100" w:beforeAutospacing="1"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noProof/>
          <w:color w:val="24292E"/>
          <w:sz w:val="24"/>
          <w:szCs w:val="24"/>
        </w:rPr>
        <w:drawing>
          <wp:inline distT="0" distB="0" distL="0" distR="0" wp14:anchorId="28C6A8F3" wp14:editId="5A9FC2C1">
            <wp:extent cx="4584700" cy="27559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0C603455" w14:textId="77777777" w:rsidR="00F851EB" w:rsidRDefault="00F851EB" w:rsidP="00F851EB">
      <w:pPr>
        <w:tabs>
          <w:tab w:val="left" w:pos="4329"/>
        </w:tabs>
        <w:spacing w:before="100" w:beforeAutospacing="1" w:after="100" w:afterAutospacing="1" w:line="240" w:lineRule="auto"/>
        <w:ind w:left="720"/>
        <w:rPr>
          <w:rFonts w:ascii="Segoe UI" w:eastAsia="Times New Roman" w:hAnsi="Segoe UI" w:cs="Segoe UI"/>
          <w:color w:val="24292E"/>
          <w:sz w:val="24"/>
          <w:szCs w:val="24"/>
        </w:rPr>
      </w:pPr>
    </w:p>
    <w:p w14:paraId="470F9443" w14:textId="77777777" w:rsidR="00F851EB" w:rsidRDefault="00F851EB" w:rsidP="00F851EB">
      <w:pPr>
        <w:tabs>
          <w:tab w:val="left" w:pos="4329"/>
        </w:tabs>
        <w:spacing w:before="100" w:beforeAutospacing="1" w:after="100" w:afterAutospacing="1" w:line="240" w:lineRule="auto"/>
        <w:ind w:left="720"/>
        <w:rPr>
          <w:rFonts w:ascii="Segoe UI" w:eastAsia="Times New Roman" w:hAnsi="Segoe UI" w:cs="Segoe UI"/>
          <w:color w:val="24292E"/>
          <w:sz w:val="24"/>
          <w:szCs w:val="24"/>
        </w:rPr>
      </w:pPr>
    </w:p>
    <w:p w14:paraId="2C8FA92F" w14:textId="61C4697C" w:rsidR="00111C66" w:rsidRDefault="00F851EB" w:rsidP="00F851EB">
      <w:pPr>
        <w:tabs>
          <w:tab w:val="left" w:pos="4329"/>
        </w:tabs>
        <w:spacing w:before="100" w:beforeAutospacing="1"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I</w:t>
      </w:r>
      <w:r w:rsidR="00111C66">
        <w:rPr>
          <w:rFonts w:ascii="Segoe UI" w:eastAsia="Times New Roman" w:hAnsi="Segoe UI" w:cs="Segoe UI"/>
          <w:color w:val="24292E"/>
          <w:sz w:val="24"/>
          <w:szCs w:val="24"/>
        </w:rPr>
        <w:t xml:space="preserve">n looking at </w:t>
      </w:r>
      <w:r>
        <w:rPr>
          <w:rFonts w:ascii="Segoe UI" w:eastAsia="Times New Roman" w:hAnsi="Segoe UI" w:cs="Segoe UI"/>
          <w:color w:val="24292E"/>
          <w:sz w:val="24"/>
          <w:szCs w:val="24"/>
        </w:rPr>
        <w:t>sub-</w:t>
      </w:r>
      <w:proofErr w:type="gramStart"/>
      <w:r>
        <w:rPr>
          <w:rFonts w:ascii="Segoe UI" w:eastAsia="Times New Roman" w:hAnsi="Segoe UI" w:cs="Segoe UI"/>
          <w:color w:val="24292E"/>
          <w:sz w:val="24"/>
          <w:szCs w:val="24"/>
        </w:rPr>
        <w:t>categories</w:t>
      </w:r>
      <w:proofErr w:type="gramEnd"/>
      <w:r>
        <w:rPr>
          <w:rFonts w:ascii="Segoe UI" w:eastAsia="Times New Roman" w:hAnsi="Segoe UI" w:cs="Segoe UI"/>
          <w:color w:val="24292E"/>
          <w:sz w:val="24"/>
          <w:szCs w:val="24"/>
        </w:rPr>
        <w:t xml:space="preserve"> classical music, documentary, electronic music, hardware, indie rock, metal, non-fiction, pop, radio &amp; podcasts, shorts, small batch, tabletop games and television were completely 100% successful. Animation, children’s book, drama, fiction, food trucks gadgets, jazz, mobile games, people, nature, places, photo books, restaurants, videogames and were completely unsuccessful.</w:t>
      </w:r>
    </w:p>
    <w:p w14:paraId="66DE1641" w14:textId="29D3D1C4" w:rsidR="00111C66" w:rsidRDefault="00F851EB" w:rsidP="00111C66">
      <w:pPr>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ab/>
      </w:r>
      <w:r>
        <w:rPr>
          <w:noProof/>
        </w:rPr>
        <w:drawing>
          <wp:inline distT="0" distB="0" distL="0" distR="0" wp14:anchorId="3E23182E" wp14:editId="03F9277E">
            <wp:extent cx="5943600" cy="2332355"/>
            <wp:effectExtent l="0" t="0" r="0" b="10795"/>
            <wp:docPr id="1" name="Chart 1">
              <a:extLst xmlns:a="http://schemas.openxmlformats.org/drawingml/2006/main">
                <a:ext uri="{FF2B5EF4-FFF2-40B4-BE49-F238E27FC236}">
                  <a16:creationId xmlns:a16="http://schemas.microsoft.com/office/drawing/2014/main" id="{66BC901B-3DF6-4F81-959C-D602D1A008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1BC1CA3" w14:textId="35DCFCA0" w:rsidR="00F851EB" w:rsidRDefault="005B376A" w:rsidP="00111C66">
      <w:pPr>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From March through May we see an increase in success and past May we have a steady decrease in success. The other notable point is that in the month December both success and failure intersect, and the failure count surpasses the successful count.</w:t>
      </w:r>
    </w:p>
    <w:p w14:paraId="38BFCB67" w14:textId="46A164D1" w:rsidR="00F851EB" w:rsidRDefault="00F851EB" w:rsidP="00111C66">
      <w:pPr>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noProof/>
          <w:color w:val="24292E"/>
          <w:sz w:val="24"/>
          <w:szCs w:val="24"/>
        </w:rPr>
        <w:drawing>
          <wp:inline distT="0" distB="0" distL="0" distR="0" wp14:anchorId="583B7FDD" wp14:editId="3862F017">
            <wp:extent cx="5047615" cy="2755900"/>
            <wp:effectExtent l="0" t="0" r="63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7615" cy="2755900"/>
                    </a:xfrm>
                    <a:prstGeom prst="rect">
                      <a:avLst/>
                    </a:prstGeom>
                    <a:noFill/>
                  </pic:spPr>
                </pic:pic>
              </a:graphicData>
            </a:graphic>
          </wp:inline>
        </w:drawing>
      </w:r>
    </w:p>
    <w:p w14:paraId="43861F33" w14:textId="77777777" w:rsidR="00F851EB" w:rsidRPr="00111C66" w:rsidRDefault="00F851EB" w:rsidP="00111C66">
      <w:pPr>
        <w:spacing w:before="100" w:beforeAutospacing="1" w:after="100" w:afterAutospacing="1" w:line="240" w:lineRule="auto"/>
        <w:rPr>
          <w:rFonts w:ascii="Segoe UI" w:eastAsia="Times New Roman" w:hAnsi="Segoe UI" w:cs="Segoe UI"/>
          <w:color w:val="24292E"/>
          <w:sz w:val="24"/>
          <w:szCs w:val="24"/>
        </w:rPr>
      </w:pPr>
    </w:p>
    <w:p w14:paraId="1E5A4173" w14:textId="41F6998F" w:rsidR="00111C66" w:rsidRDefault="00111C66" w:rsidP="005B376A">
      <w:pPr>
        <w:pStyle w:val="ListParagraph"/>
        <w:numPr>
          <w:ilvl w:val="0"/>
          <w:numId w:val="2"/>
        </w:numPr>
        <w:spacing w:before="60" w:after="100" w:afterAutospacing="1" w:line="240" w:lineRule="auto"/>
        <w:rPr>
          <w:rFonts w:ascii="Segoe UI" w:eastAsia="Times New Roman" w:hAnsi="Segoe UI" w:cs="Segoe UI"/>
          <w:color w:val="24292E"/>
          <w:sz w:val="24"/>
          <w:szCs w:val="24"/>
        </w:rPr>
      </w:pPr>
      <w:r w:rsidRPr="005B376A">
        <w:rPr>
          <w:rFonts w:ascii="Segoe UI" w:eastAsia="Times New Roman" w:hAnsi="Segoe UI" w:cs="Segoe UI"/>
          <w:color w:val="24292E"/>
          <w:sz w:val="24"/>
          <w:szCs w:val="24"/>
        </w:rPr>
        <w:t>What are some limitations of this dataset?</w:t>
      </w:r>
    </w:p>
    <w:p w14:paraId="2C6DD812" w14:textId="2D734E76" w:rsidR="005B376A" w:rsidRDefault="005B376A" w:rsidP="005B376A">
      <w:pPr>
        <w:pStyle w:val="ListParagraph"/>
        <w:spacing w:before="60" w:after="100" w:afterAutospacing="1" w:line="240" w:lineRule="auto"/>
        <w:ind w:left="108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dataset is not large enough for some categories and subcategories. With a small sample </w:t>
      </w:r>
      <w:proofErr w:type="gramStart"/>
      <w:r>
        <w:rPr>
          <w:rFonts w:ascii="Segoe UI" w:eastAsia="Times New Roman" w:hAnsi="Segoe UI" w:cs="Segoe UI"/>
          <w:color w:val="24292E"/>
          <w:sz w:val="24"/>
          <w:szCs w:val="24"/>
        </w:rPr>
        <w:t>size</w:t>
      </w:r>
      <w:proofErr w:type="gramEnd"/>
      <w:r>
        <w:rPr>
          <w:rFonts w:ascii="Segoe UI" w:eastAsia="Times New Roman" w:hAnsi="Segoe UI" w:cs="Segoe UI"/>
          <w:color w:val="24292E"/>
          <w:sz w:val="24"/>
          <w:szCs w:val="24"/>
        </w:rPr>
        <w:t xml:space="preserve"> we cannot make relevant conclusions.</w:t>
      </w:r>
    </w:p>
    <w:p w14:paraId="3B95C3CF" w14:textId="7B85A5DA" w:rsidR="005B376A" w:rsidRDefault="005B376A" w:rsidP="005B376A">
      <w:pPr>
        <w:pStyle w:val="ListParagraph"/>
        <w:spacing w:before="60" w:after="100" w:afterAutospacing="1" w:line="240" w:lineRule="auto"/>
        <w:ind w:left="1080"/>
        <w:rPr>
          <w:rFonts w:ascii="Segoe UI" w:eastAsia="Times New Roman" w:hAnsi="Segoe UI" w:cs="Segoe UI"/>
          <w:color w:val="24292E"/>
          <w:sz w:val="24"/>
          <w:szCs w:val="24"/>
        </w:rPr>
      </w:pPr>
    </w:p>
    <w:p w14:paraId="51388B3D" w14:textId="0142847F" w:rsidR="005B376A" w:rsidRDefault="005B376A" w:rsidP="005B376A">
      <w:pPr>
        <w:pStyle w:val="ListParagraph"/>
        <w:spacing w:before="60" w:after="100" w:afterAutospacing="1" w:line="240" w:lineRule="auto"/>
        <w:ind w:left="1080"/>
        <w:rPr>
          <w:rFonts w:ascii="Segoe UI" w:eastAsia="Times New Roman" w:hAnsi="Segoe UI" w:cs="Segoe UI"/>
          <w:color w:val="24292E"/>
          <w:sz w:val="24"/>
          <w:szCs w:val="24"/>
        </w:rPr>
      </w:pPr>
    </w:p>
    <w:p w14:paraId="6FE1ADBD" w14:textId="77777777" w:rsidR="005B376A" w:rsidRPr="005B376A" w:rsidRDefault="005B376A" w:rsidP="005B376A">
      <w:pPr>
        <w:pStyle w:val="ListParagraph"/>
        <w:spacing w:before="60" w:after="100" w:afterAutospacing="1" w:line="240" w:lineRule="auto"/>
        <w:ind w:left="1080"/>
        <w:rPr>
          <w:rFonts w:ascii="Segoe UI" w:eastAsia="Times New Roman" w:hAnsi="Segoe UI" w:cs="Segoe UI"/>
          <w:color w:val="24292E"/>
          <w:sz w:val="24"/>
          <w:szCs w:val="24"/>
        </w:rPr>
      </w:pPr>
    </w:p>
    <w:p w14:paraId="078D964C" w14:textId="6A545DB8" w:rsidR="00111C66" w:rsidRDefault="00111C66" w:rsidP="005B376A">
      <w:pPr>
        <w:numPr>
          <w:ilvl w:val="0"/>
          <w:numId w:val="2"/>
        </w:numPr>
        <w:spacing w:before="60" w:after="100" w:afterAutospacing="1" w:line="240" w:lineRule="auto"/>
        <w:rPr>
          <w:rFonts w:ascii="Segoe UI" w:eastAsia="Times New Roman" w:hAnsi="Segoe UI" w:cs="Segoe UI"/>
          <w:color w:val="24292E"/>
          <w:sz w:val="24"/>
          <w:szCs w:val="24"/>
        </w:rPr>
      </w:pPr>
      <w:r w:rsidRPr="00111C66">
        <w:rPr>
          <w:rFonts w:ascii="Segoe UI" w:eastAsia="Times New Roman" w:hAnsi="Segoe UI" w:cs="Segoe UI"/>
          <w:color w:val="24292E"/>
          <w:sz w:val="24"/>
          <w:szCs w:val="24"/>
        </w:rPr>
        <w:lastRenderedPageBreak/>
        <w:t>What are some other possible tables and/or graphs that we could create?</w:t>
      </w:r>
    </w:p>
    <w:p w14:paraId="419C57B3" w14:textId="448495CA" w:rsidR="005B376A" w:rsidRDefault="005B376A" w:rsidP="005B376A">
      <w:pPr>
        <w:spacing w:before="60" w:after="100" w:afterAutospacing="1" w:line="240" w:lineRule="auto"/>
        <w:ind w:left="1080"/>
        <w:rPr>
          <w:rFonts w:ascii="Segoe UI" w:eastAsia="Times New Roman" w:hAnsi="Segoe UI" w:cs="Segoe UI"/>
          <w:color w:val="24292E"/>
          <w:sz w:val="24"/>
          <w:szCs w:val="24"/>
        </w:rPr>
      </w:pPr>
      <w:r>
        <w:rPr>
          <w:rFonts w:ascii="Segoe UI" w:eastAsia="Times New Roman" w:hAnsi="Segoe UI" w:cs="Segoe UI"/>
          <w:color w:val="24292E"/>
          <w:sz w:val="24"/>
          <w:szCs w:val="24"/>
        </w:rPr>
        <w:t>Just like how we analyzed using date created conversions we should also be using the date ended conversions to see if that provides additional trends. We should also be looking at data by states to see trends which have Kickstarter with the highest rates of success.</w:t>
      </w:r>
    </w:p>
    <w:p w14:paraId="4D4850E6" w14:textId="77777777" w:rsidR="005B376A" w:rsidRPr="00111C66" w:rsidRDefault="005B376A" w:rsidP="005B376A">
      <w:pPr>
        <w:spacing w:before="60" w:after="100" w:afterAutospacing="1" w:line="240" w:lineRule="auto"/>
        <w:ind w:left="1080"/>
        <w:rPr>
          <w:rFonts w:ascii="Segoe UI" w:eastAsia="Times New Roman" w:hAnsi="Segoe UI" w:cs="Segoe UI"/>
          <w:color w:val="24292E"/>
          <w:sz w:val="24"/>
          <w:szCs w:val="24"/>
        </w:rPr>
      </w:pPr>
    </w:p>
    <w:p w14:paraId="28C9BA68" w14:textId="77777777" w:rsidR="00F17E1C" w:rsidRDefault="005B376A"/>
    <w:sectPr w:rsidR="00F17E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38354D"/>
    <w:multiLevelType w:val="hybridMultilevel"/>
    <w:tmpl w:val="8B9C6A2A"/>
    <w:lvl w:ilvl="0" w:tplc="CC2E89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8083768"/>
    <w:multiLevelType w:val="multilevel"/>
    <w:tmpl w:val="8760E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C66"/>
    <w:rsid w:val="00111C66"/>
    <w:rsid w:val="002B65D4"/>
    <w:rsid w:val="005B376A"/>
    <w:rsid w:val="00CD27DC"/>
    <w:rsid w:val="00E14236"/>
    <w:rsid w:val="00F85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B43BA"/>
  <w15:chartTrackingRefBased/>
  <w15:docId w15:val="{28B6B302-9657-4257-8797-08CCC1043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51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6255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athva\Documents\PREWORK_VA\Module-1\StarterBook%2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pivotSource>
    <c:name>[StarterBook (1).xlsx]Sheet5!PivotTable2</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Sheet5!$B$3:$B$4</c:f>
              <c:strCache>
                <c:ptCount val="1"/>
                <c:pt idx="0">
                  <c:v>canceled</c:v>
                </c:pt>
              </c:strCache>
            </c:strRef>
          </c:tx>
          <c:spPr>
            <a:solidFill>
              <a:schemeClr val="accent1"/>
            </a:solidFill>
            <a:ln>
              <a:noFill/>
            </a:ln>
            <a:effectLst/>
          </c:spPr>
          <c:invertIfNegative val="0"/>
          <c:cat>
            <c:strRef>
              <c:f>Sheet5!$A$5:$A$46</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Sheet5!$B$5:$B$46</c:f>
              <c:numCache>
                <c:formatCode>General</c:formatCode>
                <c:ptCount val="41"/>
                <c:pt idx="1">
                  <c:v>20</c:v>
                </c:pt>
                <c:pt idx="2">
                  <c:v>24</c:v>
                </c:pt>
                <c:pt idx="10">
                  <c:v>20</c:v>
                </c:pt>
                <c:pt idx="18">
                  <c:v>20</c:v>
                </c:pt>
                <c:pt idx="29">
                  <c:v>40</c:v>
                </c:pt>
                <c:pt idx="32">
                  <c:v>18</c:v>
                </c:pt>
                <c:pt idx="33">
                  <c:v>17</c:v>
                </c:pt>
                <c:pt idx="36">
                  <c:v>10</c:v>
                </c:pt>
                <c:pt idx="38">
                  <c:v>60</c:v>
                </c:pt>
                <c:pt idx="39">
                  <c:v>100</c:v>
                </c:pt>
                <c:pt idx="40">
                  <c:v>20</c:v>
                </c:pt>
              </c:numCache>
            </c:numRef>
          </c:val>
          <c:extLst>
            <c:ext xmlns:c16="http://schemas.microsoft.com/office/drawing/2014/chart" uri="{C3380CC4-5D6E-409C-BE32-E72D297353CC}">
              <c16:uniqueId val="{00000000-C291-4130-BCF6-A94B005FD6B4}"/>
            </c:ext>
          </c:extLst>
        </c:ser>
        <c:ser>
          <c:idx val="1"/>
          <c:order val="1"/>
          <c:tx>
            <c:strRef>
              <c:f>Sheet5!$C$3:$C$4</c:f>
              <c:strCache>
                <c:ptCount val="1"/>
                <c:pt idx="0">
                  <c:v>failed</c:v>
                </c:pt>
              </c:strCache>
            </c:strRef>
          </c:tx>
          <c:spPr>
            <a:solidFill>
              <a:schemeClr val="accent2"/>
            </a:solidFill>
            <a:ln>
              <a:noFill/>
            </a:ln>
            <a:effectLst/>
          </c:spPr>
          <c:invertIfNegative val="0"/>
          <c:cat>
            <c:strRef>
              <c:f>Sheet5!$A$5:$A$46</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Sheet5!$C$5:$C$46</c:f>
              <c:numCache>
                <c:formatCode>General</c:formatCode>
                <c:ptCount val="41"/>
                <c:pt idx="0">
                  <c:v>100</c:v>
                </c:pt>
                <c:pt idx="3">
                  <c:v>40</c:v>
                </c:pt>
                <c:pt idx="6">
                  <c:v>80</c:v>
                </c:pt>
                <c:pt idx="8">
                  <c:v>40</c:v>
                </c:pt>
                <c:pt idx="9">
                  <c:v>40</c:v>
                </c:pt>
                <c:pt idx="10">
                  <c:v>120</c:v>
                </c:pt>
                <c:pt idx="11">
                  <c:v>20</c:v>
                </c:pt>
                <c:pt idx="13">
                  <c:v>20</c:v>
                </c:pt>
                <c:pt idx="14">
                  <c:v>60</c:v>
                </c:pt>
                <c:pt idx="15">
                  <c:v>11</c:v>
                </c:pt>
                <c:pt idx="17">
                  <c:v>40</c:v>
                </c:pt>
                <c:pt idx="18">
                  <c:v>60</c:v>
                </c:pt>
                <c:pt idx="19">
                  <c:v>20</c:v>
                </c:pt>
                <c:pt idx="21">
                  <c:v>20</c:v>
                </c:pt>
                <c:pt idx="22">
                  <c:v>57</c:v>
                </c:pt>
                <c:pt idx="23">
                  <c:v>20</c:v>
                </c:pt>
                <c:pt idx="24">
                  <c:v>353</c:v>
                </c:pt>
                <c:pt idx="27">
                  <c:v>20</c:v>
                </c:pt>
                <c:pt idx="32">
                  <c:v>2</c:v>
                </c:pt>
                <c:pt idx="33">
                  <c:v>80</c:v>
                </c:pt>
                <c:pt idx="36">
                  <c:v>47</c:v>
                </c:pt>
                <c:pt idx="37">
                  <c:v>100</c:v>
                </c:pt>
                <c:pt idx="38">
                  <c:v>120</c:v>
                </c:pt>
                <c:pt idx="39">
                  <c:v>60</c:v>
                </c:pt>
              </c:numCache>
            </c:numRef>
          </c:val>
          <c:extLst>
            <c:ext xmlns:c16="http://schemas.microsoft.com/office/drawing/2014/chart" uri="{C3380CC4-5D6E-409C-BE32-E72D297353CC}">
              <c16:uniqueId val="{00000001-C291-4130-BCF6-A94B005FD6B4}"/>
            </c:ext>
          </c:extLst>
        </c:ser>
        <c:ser>
          <c:idx val="2"/>
          <c:order val="2"/>
          <c:tx>
            <c:strRef>
              <c:f>Sheet5!$D$3:$D$4</c:f>
              <c:strCache>
                <c:ptCount val="1"/>
                <c:pt idx="0">
                  <c:v>live</c:v>
                </c:pt>
              </c:strCache>
            </c:strRef>
          </c:tx>
          <c:spPr>
            <a:solidFill>
              <a:schemeClr val="accent3"/>
            </a:solidFill>
            <a:ln>
              <a:noFill/>
            </a:ln>
            <a:effectLst/>
          </c:spPr>
          <c:invertIfNegative val="0"/>
          <c:cat>
            <c:strRef>
              <c:f>Sheet5!$A$5:$A$46</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Sheet5!$D$5:$D$46</c:f>
              <c:numCache>
                <c:formatCode>General</c:formatCode>
                <c:ptCount val="41"/>
                <c:pt idx="8">
                  <c:v>20</c:v>
                </c:pt>
                <c:pt idx="24">
                  <c:v>19</c:v>
                </c:pt>
                <c:pt idx="31">
                  <c:v>6</c:v>
                </c:pt>
                <c:pt idx="33">
                  <c:v>5</c:v>
                </c:pt>
              </c:numCache>
            </c:numRef>
          </c:val>
          <c:extLst>
            <c:ext xmlns:c16="http://schemas.microsoft.com/office/drawing/2014/chart" uri="{C3380CC4-5D6E-409C-BE32-E72D297353CC}">
              <c16:uniqueId val="{00000002-C291-4130-BCF6-A94B005FD6B4}"/>
            </c:ext>
          </c:extLst>
        </c:ser>
        <c:ser>
          <c:idx val="3"/>
          <c:order val="3"/>
          <c:tx>
            <c:strRef>
              <c:f>Sheet5!$E$3:$E$4</c:f>
              <c:strCache>
                <c:ptCount val="1"/>
                <c:pt idx="0">
                  <c:v>successful</c:v>
                </c:pt>
              </c:strCache>
            </c:strRef>
          </c:tx>
          <c:spPr>
            <a:solidFill>
              <a:schemeClr val="accent4"/>
            </a:solidFill>
            <a:ln>
              <a:noFill/>
            </a:ln>
            <a:effectLst/>
          </c:spPr>
          <c:invertIfNegative val="0"/>
          <c:cat>
            <c:strRef>
              <c:f>Sheet5!$A$5:$A$46</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Sheet5!$E$5:$E$46</c:f>
              <c:numCache>
                <c:formatCode>General</c:formatCode>
                <c:ptCount val="41"/>
                <c:pt idx="4">
                  <c:v>40</c:v>
                </c:pt>
                <c:pt idx="5">
                  <c:v>180</c:v>
                </c:pt>
                <c:pt idx="7">
                  <c:v>40</c:v>
                </c:pt>
                <c:pt idx="12">
                  <c:v>140</c:v>
                </c:pt>
                <c:pt idx="13">
                  <c:v>140</c:v>
                </c:pt>
                <c:pt idx="15">
                  <c:v>9</c:v>
                </c:pt>
                <c:pt idx="16">
                  <c:v>20</c:v>
                </c:pt>
                <c:pt idx="18">
                  <c:v>60</c:v>
                </c:pt>
                <c:pt idx="20">
                  <c:v>60</c:v>
                </c:pt>
                <c:pt idx="22">
                  <c:v>103</c:v>
                </c:pt>
                <c:pt idx="24">
                  <c:v>694</c:v>
                </c:pt>
                <c:pt idx="25">
                  <c:v>40</c:v>
                </c:pt>
                <c:pt idx="26">
                  <c:v>20</c:v>
                </c:pt>
                <c:pt idx="28">
                  <c:v>260</c:v>
                </c:pt>
                <c:pt idx="30">
                  <c:v>60</c:v>
                </c:pt>
                <c:pt idx="31">
                  <c:v>34</c:v>
                </c:pt>
                <c:pt idx="32">
                  <c:v>40</c:v>
                </c:pt>
                <c:pt idx="33">
                  <c:v>85</c:v>
                </c:pt>
                <c:pt idx="34">
                  <c:v>80</c:v>
                </c:pt>
                <c:pt idx="35">
                  <c:v>60</c:v>
                </c:pt>
                <c:pt idx="38">
                  <c:v>20</c:v>
                </c:pt>
              </c:numCache>
            </c:numRef>
          </c:val>
          <c:extLst>
            <c:ext xmlns:c16="http://schemas.microsoft.com/office/drawing/2014/chart" uri="{C3380CC4-5D6E-409C-BE32-E72D297353CC}">
              <c16:uniqueId val="{00000003-C291-4130-BCF6-A94B005FD6B4}"/>
            </c:ext>
          </c:extLst>
        </c:ser>
        <c:dLbls>
          <c:showLegendKey val="0"/>
          <c:showVal val="0"/>
          <c:showCatName val="0"/>
          <c:showSerName val="0"/>
          <c:showPercent val="0"/>
          <c:showBubbleSize val="0"/>
        </c:dLbls>
        <c:gapWidth val="150"/>
        <c:overlap val="100"/>
        <c:axId val="634147000"/>
        <c:axId val="634146672"/>
      </c:barChart>
      <c:catAx>
        <c:axId val="6341470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4146672"/>
        <c:crosses val="autoZero"/>
        <c:auto val="1"/>
        <c:lblAlgn val="ctr"/>
        <c:lblOffset val="100"/>
        <c:noMultiLvlLbl val="0"/>
      </c:catAx>
      <c:valAx>
        <c:axId val="6341466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414700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29</TotalTime>
  <Pages>3</Pages>
  <Words>241</Words>
  <Characters>1377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athreya</dc:creator>
  <cp:keywords/>
  <dc:description/>
  <cp:lastModifiedBy>varun athreya</cp:lastModifiedBy>
  <cp:revision>1</cp:revision>
  <dcterms:created xsi:type="dcterms:W3CDTF">2019-08-14T23:04:00Z</dcterms:created>
  <dcterms:modified xsi:type="dcterms:W3CDTF">2019-08-14T23:33:00Z</dcterms:modified>
</cp:coreProperties>
</file>