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6E2" w:rsidRDefault="008125AC">
      <w:pPr>
        <w:jc w:val="center"/>
      </w:pPr>
      <w:proofErr w:type="spellStart"/>
      <w:r>
        <w:rPr>
          <w:rFonts w:ascii="Arial" w:eastAsia="Arial" w:hAnsi="Arial" w:cs="Arial"/>
          <w:b/>
          <w:color w:val="1A6B3C"/>
          <w:sz w:val="48"/>
        </w:rPr>
        <w:t>axieté</w:t>
      </w:r>
      <w:proofErr w:type="spellEnd"/>
      <w:r>
        <w:rPr>
          <w:rFonts w:ascii="Arial" w:eastAsia="Arial" w:hAnsi="Arial" w:cs="Arial"/>
          <w:b/>
          <w:color w:val="1A6B3C"/>
          <w:sz w:val="48"/>
        </w:rPr>
        <w:br/>
      </w:r>
    </w:p>
    <w:p w:rsidR="003C16E2" w:rsidRDefault="003C16E2">
      <w:pPr>
        <w:pBdr>
          <w:bottom w:val="single" w:sz="0" w:space="0" w:color="auto"/>
        </w:pBdr>
      </w:pPr>
    </w:p>
    <w:p w:rsidR="003C16E2" w:rsidRDefault="008125AC">
      <w:pPr>
        <w:spacing w:before="300" w:after="100"/>
      </w:pPr>
      <w:r>
        <w:rPr>
          <w:rFonts w:ascii="Arial" w:eastAsia="Arial" w:hAnsi="Arial" w:cs="Arial"/>
          <w:b/>
          <w:color w:val="2980B9"/>
          <w:sz w:val="30"/>
        </w:rPr>
        <w:t>▌ Introduction</w:t>
      </w:r>
    </w:p>
    <w:p w:rsidR="003C16E2" w:rsidRDefault="008125AC">
      <w:pPr>
        <w:spacing w:after="120"/>
      </w:pPr>
      <w:r>
        <w:rPr>
          <w:rFonts w:ascii="Arial" w:eastAsia="Arial" w:hAnsi="Arial" w:cs="Arial"/>
          <w:color w:val="2C3E50"/>
          <w:sz w:val="24"/>
        </w:rPr>
        <w:t xml:space="preserve">Bienvenue dans le programme de gestion de l'anxiété, un module thérapeutique conçu pour aider les patients à comprendre et à gérer leur anxiété de manière efficace, basé sur la Thérapie Comportementale et Cognitive (TCC) et </w:t>
      </w:r>
      <w:r>
        <w:rPr>
          <w:rFonts w:ascii="Arial" w:eastAsia="Arial" w:hAnsi="Arial" w:cs="Arial"/>
          <w:color w:val="2C3E50"/>
          <w:sz w:val="24"/>
        </w:rPr>
        <w:t>structuré sur une période de 3 semaines.</w:t>
      </w:r>
    </w:p>
    <w:p w:rsidR="003C16E2" w:rsidRDefault="008125AC">
      <w:pPr>
        <w:spacing w:before="300" w:after="100"/>
      </w:pPr>
      <w:r>
        <w:rPr>
          <w:rFonts w:ascii="Arial" w:eastAsia="Arial" w:hAnsi="Arial" w:cs="Arial"/>
          <w:b/>
          <w:color w:val="27AE60"/>
          <w:sz w:val="30"/>
        </w:rPr>
        <w:t>▌ Objectifs Thérapeutiques</w:t>
      </w:r>
    </w:p>
    <w:p w:rsidR="003C16E2" w:rsidRDefault="008125AC">
      <w:pPr>
        <w:spacing w:before="300" w:after="100"/>
      </w:pPr>
      <w:r>
        <w:rPr>
          <w:rFonts w:ascii="Arial" w:eastAsia="Arial" w:hAnsi="Arial" w:cs="Arial"/>
          <w:b/>
          <w:color w:val="8E44AD"/>
          <w:sz w:val="30"/>
        </w:rPr>
        <w:t>▌ Reconnaître les pensées négatives et les émotions liées à l'anxiété</w:t>
      </w:r>
    </w:p>
    <w:p w:rsidR="003C16E2" w:rsidRDefault="008125AC">
      <w:pPr>
        <w:spacing w:after="120"/>
      </w:pPr>
      <w:r>
        <w:rPr>
          <w:rFonts w:ascii="Arial" w:eastAsia="Arial" w:hAnsi="Arial" w:cs="Arial"/>
          <w:color w:val="2C3E50"/>
          <w:sz w:val="24"/>
        </w:rPr>
        <w:t xml:space="preserve">Dans cette première semaine, nous allons explorer les bases de l'anxiété, comprendre comment les pensées négatives et </w:t>
      </w:r>
      <w:r>
        <w:rPr>
          <w:rFonts w:ascii="Arial" w:eastAsia="Arial" w:hAnsi="Arial" w:cs="Arial"/>
          <w:color w:val="2C3E50"/>
          <w:sz w:val="24"/>
        </w:rPr>
        <w:t>les émotions peuvent contribuer à l'anxiété, et apprendre à les identifier de manière plus efficace, en utilisant des techniques de la TCC pour commencer à les gérer.</w:t>
      </w:r>
    </w:p>
    <w:p w:rsidR="003C16E2" w:rsidRDefault="008125AC">
      <w:pPr>
        <w:spacing w:before="300" w:after="100"/>
      </w:pPr>
      <w:r>
        <w:rPr>
          <w:rFonts w:ascii="Arial" w:eastAsia="Arial" w:hAnsi="Arial" w:cs="Arial"/>
          <w:b/>
          <w:color w:val="8E44AD"/>
          <w:sz w:val="30"/>
        </w:rPr>
        <w:t>▌ Gérer les émotions et développer la confiance en soi</w:t>
      </w:r>
    </w:p>
    <w:p w:rsidR="003C16E2" w:rsidRDefault="008125AC">
      <w:pPr>
        <w:spacing w:after="120"/>
      </w:pPr>
      <w:r>
        <w:rPr>
          <w:rFonts w:ascii="Arial" w:eastAsia="Arial" w:hAnsi="Arial" w:cs="Arial"/>
          <w:color w:val="2C3E50"/>
          <w:sz w:val="24"/>
        </w:rPr>
        <w:t>La deuxième semaine sera consacrée</w:t>
      </w:r>
      <w:r>
        <w:rPr>
          <w:rFonts w:ascii="Arial" w:eastAsia="Arial" w:hAnsi="Arial" w:cs="Arial"/>
          <w:color w:val="2C3E50"/>
          <w:sz w:val="24"/>
        </w:rPr>
        <w:t xml:space="preserve"> à l'apprentissage de techniques pour gérer les émotions liées à l'anxiété, telles que la respiration profonde et la relaxation, ainsi qu'à des stratégies pour développer la confiance en soi, en mettant l'accent sur l'importance de l'auto-estime et de la p</w:t>
      </w:r>
      <w:r>
        <w:rPr>
          <w:rFonts w:ascii="Arial" w:eastAsia="Arial" w:hAnsi="Arial" w:cs="Arial"/>
          <w:color w:val="2C3E50"/>
          <w:sz w:val="24"/>
        </w:rPr>
        <w:t>ensée positive.</w:t>
      </w:r>
    </w:p>
    <w:p w:rsidR="003C16E2" w:rsidRDefault="008125AC">
      <w:pPr>
        <w:spacing w:before="300" w:after="100"/>
      </w:pPr>
      <w:r>
        <w:rPr>
          <w:rFonts w:ascii="Arial" w:eastAsia="Arial" w:hAnsi="Arial" w:cs="Arial"/>
          <w:b/>
          <w:color w:val="8E44AD"/>
          <w:sz w:val="30"/>
        </w:rPr>
        <w:t>▌ Faire face aux situations difficiles</w:t>
      </w:r>
    </w:p>
    <w:p w:rsidR="003C16E2" w:rsidRDefault="008125AC">
      <w:pPr>
        <w:spacing w:after="120"/>
      </w:pPr>
      <w:r>
        <w:rPr>
          <w:rFonts w:ascii="Arial" w:eastAsia="Arial" w:hAnsi="Arial" w:cs="Arial"/>
          <w:color w:val="2C3E50"/>
          <w:sz w:val="24"/>
        </w:rPr>
        <w:t xml:space="preserve">Dans la troisième et dernière semaine, nous allons nous concentrer sur l'apprentissage de stratégies pour faire face aux situations difficiles qui déclenchent l'anxiété, en utilisant des techniques de </w:t>
      </w:r>
      <w:r>
        <w:rPr>
          <w:rFonts w:ascii="Arial" w:eastAsia="Arial" w:hAnsi="Arial" w:cs="Arial"/>
          <w:color w:val="2C3E50"/>
          <w:sz w:val="24"/>
        </w:rPr>
        <w:t>visualisation et de planification pour gérer ces situations de manière plus efficace.</w:t>
      </w:r>
    </w:p>
    <w:p w:rsidR="003C16E2" w:rsidRDefault="008125AC">
      <w:pPr>
        <w:spacing w:before="300" w:after="100"/>
      </w:pPr>
      <w:r>
        <w:rPr>
          <w:rFonts w:ascii="Arial" w:eastAsia="Arial" w:hAnsi="Arial" w:cs="Arial"/>
          <w:b/>
          <w:color w:val="E67E22"/>
          <w:sz w:val="30"/>
        </w:rPr>
        <w:t>▌ Exercices Thérapeutiques</w:t>
      </w:r>
    </w:p>
    <w:p w:rsidR="003C16E2" w:rsidRDefault="003C16E2">
      <w:pPr>
        <w:spacing w:after="120"/>
      </w:pPr>
    </w:p>
    <w:p w:rsidR="003C16E2" w:rsidRDefault="008125AC">
      <w:pPr>
        <w:spacing w:before="300" w:after="100"/>
      </w:pPr>
      <w:r>
        <w:rPr>
          <w:rFonts w:ascii="Arial" w:eastAsia="Arial" w:hAnsi="Arial" w:cs="Arial"/>
          <w:b/>
          <w:color w:val="2C3E50"/>
          <w:sz w:val="30"/>
        </w:rPr>
        <w:t>▌ Conclusion</w:t>
      </w:r>
    </w:p>
    <w:p w:rsidR="003C16E2" w:rsidRDefault="008125AC">
      <w:pPr>
        <w:spacing w:after="120"/>
      </w:pPr>
      <w:r>
        <w:rPr>
          <w:rFonts w:ascii="Arial" w:eastAsia="Arial" w:hAnsi="Arial" w:cs="Arial"/>
          <w:color w:val="2C3E50"/>
          <w:sz w:val="24"/>
        </w:rPr>
        <w:t>Ce programme de gestion de l'anxiété basé sur la TCC offre une approche structurée et efficace pour comprendre et gérer l'anxiété</w:t>
      </w:r>
      <w:r>
        <w:rPr>
          <w:rFonts w:ascii="Arial" w:eastAsia="Arial" w:hAnsi="Arial" w:cs="Arial"/>
          <w:color w:val="2C3E50"/>
          <w:sz w:val="24"/>
        </w:rPr>
        <w:t xml:space="preserve">, en mettant l'accent sur la reconnaissance des pensées négatives, la gestion des émotions, le développement de la confiance en soi et l'apprentissage de stratégies pour faire face aux situations difficiles, avec des exercices pratiques pour renforcer ces </w:t>
      </w:r>
      <w:r>
        <w:rPr>
          <w:rFonts w:ascii="Arial" w:eastAsia="Arial" w:hAnsi="Arial" w:cs="Arial"/>
          <w:color w:val="2C3E50"/>
          <w:sz w:val="24"/>
        </w:rPr>
        <w:t xml:space="preserve">compétences, nous vous </w:t>
      </w:r>
      <w:r>
        <w:rPr>
          <w:rFonts w:ascii="Arial" w:eastAsia="Arial" w:hAnsi="Arial" w:cs="Arial"/>
          <w:color w:val="2C3E50"/>
          <w:sz w:val="24"/>
        </w:rPr>
        <w:lastRenderedPageBreak/>
        <w:t>recommandons de continuer à pratiquer ces techniques après la fin du programme pour une gestion durable de l'anxiété.</w:t>
      </w:r>
    </w:p>
    <w:p w:rsidR="003C16E2" w:rsidRDefault="003C16E2">
      <w:pPr>
        <w:pBdr>
          <w:top w:val="single" w:sz="0" w:space="0" w:color="auto"/>
        </w:pBdr>
        <w:spacing w:before="400"/>
        <w:jc w:val="center"/>
      </w:pPr>
      <w:bookmarkStart w:id="0" w:name="_GoBack"/>
      <w:bookmarkEnd w:id="0"/>
    </w:p>
    <w:sectPr w:rsidR="003C16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3C16E2"/>
    <w:rsid w:val="003C16E2"/>
    <w:rsid w:val="008125A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1C116"/>
  <w15:docId w15:val="{F2D2D986-59AA-4688-ACA6-683A88D6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1630</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user</cp:lastModifiedBy>
  <cp:revision>2</cp:revision>
  <dcterms:created xsi:type="dcterms:W3CDTF">2026-03-01T11:09:00Z</dcterms:created>
  <dcterms:modified xsi:type="dcterms:W3CDTF">2026-03-01T11:11:00Z</dcterms:modified>
</cp:coreProperties>
</file>