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D8F6A"/>
          <w:sz w:val="22"/>
        </w:rPr>
        <w:t>CROWDGATHERGO</w:t>
      </w:r>
      <w:r>
        <w:rPr>
          <w:sz w:val="22"/>
        </w:rPr>
        <w:br/>
      </w:r>
      <w:r>
        <w:rPr>
          <w:color w:val="5A6280"/>
          <w:sz w:val="22"/>
        </w:rPr>
        <w:t>Technical Specification</w:t>
      </w:r>
    </w:p>
    <w:p>
      <w:pPr>
        <w:spacing w:before="600" w:after="200"/>
      </w:pPr>
      <w:r>
        <w:rPr>
          <w:b/>
          <w:color w:val="0B1437"/>
          <w:sz w:val="72"/>
        </w:rPr>
        <w:t>ROAD-WAGON™</w:t>
      </w:r>
      <w:r>
        <w:br/>
      </w:r>
      <w:r>
        <w:rPr>
          <w:color w:val="0B1437"/>
          <w:sz w:val="40"/>
        </w:rPr>
        <w:t>12 m Rigid High-Floor Multi-Door BRT Bus</w:t>
      </w:r>
      <w:r>
        <w:br/>
      </w:r>
      <w:r>
        <w:rPr>
          <w:i/>
          <w:color w:val="5A6280"/>
          <w:sz w:val="28"/>
        </w:rPr>
        <w:t>Battery Electric — Shared-Road Operable</w:t>
      </w:r>
    </w:p>
    <w:p>
      <w:pPr>
        <w:spacing w:after="80" w:line="300" w:lineRule="auto"/>
      </w:pPr>
      <w:r>
        <w:rPr>
          <w:b w:val="0"/>
          <w:i/>
          <w:color w:val="5A6280"/>
          <w:sz w:val="22"/>
        </w:rPr>
        <w:t>Technical Specification, Vehicle Design &amp; Approval Document</w:t>
      </w:r>
    </w:p>
    <w:p>
      <w:pPr>
        <w:spacing w:after="80" w:line="300" w:lineRule="auto"/>
      </w:pPr>
      <w:r>
        <w:rPr>
          <w:b w:val="0"/>
          <w:i w:val="0"/>
          <w:color w:val="5A6280"/>
          <w:sz w:val="21"/>
        </w:rPr>
        <w:t>Compliant with AIS-052 (Revision 1, 2017) — ARAI Code of Practice for Bus Body Design and Approval</w:t>
      </w:r>
    </w:p>
    <w:p>
      <w:pPr>
        <w:spacing w:after="80" w:line="300" w:lineRule="auto"/>
      </w:pPr>
      <w:r>
        <w:rPr>
          <w:b w:val="0"/>
          <w:i w:val="0"/>
          <w:color w:val="5A6280"/>
          <w:sz w:val="21"/>
        </w:rPr>
        <w:t>Departs from MoUD Urban-Bus-Specifications-II floor-height ceiling by design (high-platform BRT class).</w:t>
      </w:r>
    </w:p>
    <w:p>
      <w:pPr>
        <w:spacing w:after="400" w:line="300" w:lineRule="auto"/>
      </w:pPr>
      <w:r>
        <w:rPr>
          <w:b w:val="0"/>
          <w:i w:val="0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6FC"/>
          </w:tcPr>
          <w:p>
            <w:r/>
            <w:r>
              <w:rPr>
                <w:b/>
                <w:sz w:val="21"/>
              </w:rPr>
              <w:t>Document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1"/>
              </w:rPr>
              <w:t>Road-Wagon Bus Specification v1.0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6FC"/>
          </w:tcPr>
          <w:p>
            <w:r/>
            <w:r>
              <w:rPr>
                <w:b/>
                <w:sz w:val="21"/>
              </w:rPr>
              <w:t>Vehicle class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ARAI Type-I DLX, Standard Bus (Medium Capacity)</w:t>
            </w:r>
            <w:r>
              <w:rPr>
                <w:sz w:val="21"/>
              </w:rPr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6FC"/>
          </w:tcPr>
          <w:p>
            <w:r/>
            <w:r>
              <w:rPr>
                <w:b/>
                <w:sz w:val="21"/>
              </w:rPr>
              <w:t>Configuration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1"/>
              </w:rPr>
              <w:t>12 m rigid, BEV, 1100 mm high-floor, 1+6 door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6FC"/>
          </w:tcPr>
          <w:p>
            <w:r/>
            <w:r>
              <w:rPr>
                <w:b/>
                <w:sz w:val="21"/>
              </w:rPr>
              <w:t>Applicant / Manufacturer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1"/>
              </w:rPr>
              <w:t>CrowdGatherGo (founder: Atif Hussain)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6FC"/>
          </w:tcPr>
          <w:p>
            <w:r/>
            <w:r>
              <w:rPr>
                <w:b/>
                <w:sz w:val="21"/>
              </w:rPr>
              <w:t>Status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1"/>
              </w:rPr>
              <w:t>Pre-homologation design specification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6FC"/>
          </w:tcPr>
          <w:p>
            <w:r/>
            <w:r>
              <w:rPr>
                <w:b/>
                <w:sz w:val="21"/>
              </w:rPr>
              <w:t>Issue date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1"/>
              </w:rPr>
              <w:t>May 2026</w:t>
            </w:r>
          </w:p>
        </w:tc>
      </w:tr>
    </w:tbl>
    <w:p>
      <w:r>
        <w:br w:type="page"/>
      </w:r>
    </w:p>
    <w:p>
      <w:pPr>
        <w:keepNext/>
        <w:spacing w:before="360" w:after="200"/>
      </w:pPr>
      <w:r>
        <w:rPr>
          <w:b/>
          <w:color w:val="0B1437"/>
          <w:sz w:val="40"/>
        </w:rPr>
        <w:t>1. Scope</w:t>
      </w:r>
    </w:p>
    <w:p>
      <w:pPr>
        <w:spacing w:after="120" w:line="300" w:lineRule="auto"/>
      </w:pPr>
      <w:r>
        <w:rPr>
          <w:b w:val="0"/>
          <w:i w:val="0"/>
          <w:sz w:val="22"/>
        </w:rPr>
        <w:t>This document specifies the design, dimensions, structural and equipment requirements for the CrowdGatherGo Road-Wagon™: a 12-metre rigid, battery-electric, high-floor city bus with asymmetric multi-door configuration optimized for high-throughput operation on shared public roads with intermittent dedicated raised platforms.</w:t>
      </w:r>
    </w:p>
    <w:p>
      <w:pPr>
        <w:spacing w:after="120" w:line="300" w:lineRule="auto"/>
      </w:pPr>
      <w:r>
        <w:rPr>
          <w:b w:val="0"/>
          <w:i w:val="0"/>
          <w:sz w:val="22"/>
        </w:rPr>
        <w:t>The specification is drafted for type approval under AIS-052 (Revision 1) — the ARAI Code of Practice for Bus Body Design and Approval — as a Type-I DLX (deluxe) Standard Bus in the Medium Capacity category, and is intended to support body-builder, fleet operator, and regulatory review.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2FC"/>
            <w:tcBorders>
              <w:top w:val="single" w:sz="4" w:color="C8D2EF"/>
              <w:left w:val="single" w:sz="4" w:color="C8D2EF"/>
              <w:bottom w:val="single" w:sz="4" w:color="C8D2EF"/>
              <w:right w:val="single" w:sz="4" w:color="C8D2EF"/>
            </w:tcBorders>
          </w:tcPr>
          <w:p>
            <w:pPr>
              <w:spacing w:after="40"/>
            </w:pPr>
            <w:r/>
            <w:r>
              <w:rPr>
                <w:i/>
                <w:sz w:val="21"/>
              </w:rPr>
              <w:t>Departure from MoUD Urban-Bus-Specifications-II: that procurement specification caps city-bus floor height at 900 mm (with 650/400 mm low-floor options). The Road-Wagon is by design a high-floor BRT-class vehicle (~1100 mm floor) and therefore is specified strictly under AIS-052, not Urban-Bus-Specifications-II.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2. Reference Standards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685"/>
        <w:gridCol w:w="2835"/>
      </w:tblGrid>
      <w:tr>
        <w:tc>
          <w:tcPr>
            <w:tcW w:type="dxa" w:w="3118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Standard</w:t>
            </w:r>
          </w:p>
        </w:tc>
        <w:tc>
          <w:tcPr>
            <w:tcW w:type="dxa" w:w="3685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Title</w:t>
            </w:r>
          </w:p>
        </w:tc>
        <w:tc>
          <w:tcPr>
            <w:tcW w:type="dxa" w:w="2835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Applicability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AIS-052 (Rev. 1) 2008, incl. Amend. 1-9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Code of Practice for Bus Body Design and Approval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Primary type-approval standard for this vehicle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CMVR, 1989 (as amended)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Central Motor Vehicles Rules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Statutory framework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IS-14682:2004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Side underrun protection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Clause 2.2.20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IS-14812:2005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Rear underrun protection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Clause 2.2.21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IS-13942:1994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External projections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Clause 2.2.23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AIS-047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Interior fittings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Clause 2.2.24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AIS-031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Front, rear and side marker lamps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Lighting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AIS-008/009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Crashworthiness, frontal/side strength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Structural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AIS-099 / AIS-141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Battery-operated vehicle requirements; EV traction battery safety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BEV-specific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AIS-119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Wheelchair accessibility provisions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Accessibility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AIS-153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Functional safety of EV/HEV powertrain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BEV-specific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3. Vehicle Classification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4252"/>
        <w:gridCol w:w="2551"/>
      </w:tblGrid>
      <w:tr>
        <w:tc>
          <w:tcPr>
            <w:tcW w:type="dxa" w:w="2835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425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2551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AIS-052 reference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Type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Type-I (city/urban service)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1.1.10 / 2.2.1.1.6.1 / 2.2.11.2</w:t>
            </w:r>
            <w:r>
              <w:rPr>
                <w:sz w:val="21"/>
              </w:rPr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Sub-type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SDX (semi-deluxe, single-deck)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1.1.10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Capacity class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Standard Bus, Medium Capacity (35-70 passengers)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1.1.10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Body style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Rigid, single-section, single-deck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1.1.1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Drive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Right-hand drive (India / left-hand traffic)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Country requirement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Propulsion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Battery Electric Vehicle (BEV)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AIS-141 / AIS-153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Floor architecture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High-floor, ~1100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Clause 4 below (this spec)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4. General Dimensions and Weights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3402"/>
      </w:tblGrid>
      <w:tr>
        <w:tc>
          <w:tcPr>
            <w:tcW w:type="dxa" w:w="340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2835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340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Tolerance / note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Overall length, L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12,000 mm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+0/-50 mm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Overall width, W (excl. mirrors)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2,600 mm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±20 mm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Overall height, H (laden)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3,800 mm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±50 mm; includes roof-mounted equipment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Wheelbase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6,000 mm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Single rear axle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Front overhang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2,700 mm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Subject to turning circle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Rear overhang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3,300 mm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Per AIS-052 3.4.3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Floor height (passenger saloon)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1,100 mm ±20 mm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Constant across saloon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Ground clearance (laden)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200 mm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AIS-052 3.4.1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Approach / departure angles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7° / ≥ 7°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Bus body code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Turning circle (wall-to-wall)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22.5 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Goal; verify by simulation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Kerb weight (target)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12,500 kg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Incl. 300 kWh battery pack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GVW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18,500 kg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Carries ~6,000 kg payload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Max passenger capacity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92 (32 seated + 60 standees @ 6/m²)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See Clause 11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5. Powertrain — Battery Electric</w:t>
      </w:r>
    </w:p>
    <w:p>
      <w:pPr>
        <w:keepNext/>
        <w:spacing w:before="280" w:after="120"/>
      </w:pPr>
      <w:r>
        <w:rPr>
          <w:b/>
          <w:color w:val="0B1437"/>
          <w:sz w:val="28"/>
        </w:rPr>
        <w:t>5.1 Traction system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6236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Drive type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Rear-axle electric drive (single or dual e-motor configurations permitted)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Continuous power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180 kW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Peak power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240 kW (60 s)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Peak torque (at wheels)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3,000 N·m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Top speed (governed)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70 km/h (city application)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Gradeability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18 % fully laden, sustained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Regenerative braking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30 % of total braking energy at typical urban duty cycle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b/>
          <w:color w:val="0B1437"/>
          <w:sz w:val="28"/>
        </w:rPr>
        <w:t>5.2 Energy storage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6236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Battery chemistry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LFP (LiFePO₄), preferred for thermal stability and cycle life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Pack energy (usable)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300 kWh ±10 %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Pack voltage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600–750 V DC nominal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Cycle life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3,500 full-equivalent cycles to 80 % SoH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Range (target SORT-2 urban)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250 km on a single charge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Pack location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Roof-mounted, low-CoG layout permitted (preferred for flood ingress resistance)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Thermal management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Liquid cooled, with cell-level temperature monitoring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Safety standards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AIS-038 (Rev.2), AIS-048, AIS-156 thermal propagation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b/>
          <w:color w:val="0B1437"/>
          <w:sz w:val="28"/>
        </w:rPr>
        <w:t>5.3 Charging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54"/>
        <w:gridCol w:w="2551"/>
        <w:gridCol w:w="1701"/>
        <w:gridCol w:w="3231"/>
      </w:tblGrid>
      <w:tr>
        <w:tc>
          <w:tcPr>
            <w:tcW w:type="dxa" w:w="2154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Mode</w:t>
            </w:r>
          </w:p>
        </w:tc>
        <w:tc>
          <w:tcPr>
            <w:tcW w:type="dxa" w:w="2551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Standard</w:t>
            </w:r>
          </w:p>
        </w:tc>
        <w:tc>
          <w:tcPr>
            <w:tcW w:type="dxa" w:w="1701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Power</w:t>
            </w:r>
          </w:p>
        </w:tc>
        <w:tc>
          <w:tcPr>
            <w:tcW w:type="dxa" w:w="3231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Use case</w:t>
            </w:r>
          </w:p>
        </w:tc>
      </w:tr>
      <w:tr>
        <w:tc>
          <w:tcPr>
            <w:tcW w:type="dxa" w:w="21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Depot DC fast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CCS-2 (IS-17017-23)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120-150 kW</w:t>
            </w:r>
          </w:p>
        </w:tc>
        <w:tc>
          <w:tcPr>
            <w:tcW w:type="dxa" w:w="32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Overnight + opportunity top-up</w:t>
            </w:r>
          </w:p>
        </w:tc>
      </w:tr>
      <w:tr>
        <w:tc>
          <w:tcPr>
            <w:tcW w:type="dxa" w:w="21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Pantograph (optional)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OppCharge / IEC-61851-23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300-450 kW</w:t>
            </w:r>
          </w:p>
        </w:tc>
        <w:tc>
          <w:tcPr>
            <w:tcW w:type="dxa" w:w="32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Terminal top-up while passengers board</w:t>
            </w:r>
          </w:p>
        </w:tc>
      </w:tr>
      <w:tr>
        <w:tc>
          <w:tcPr>
            <w:tcW w:type="dxa" w:w="21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AC backup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Type 2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22 kW</w:t>
            </w:r>
          </w:p>
        </w:tc>
        <w:tc>
          <w:tcPr>
            <w:tcW w:type="dxa" w:w="32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Workshop / emergency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6. Floor Architecture and Door Configuration</w:t>
      </w:r>
    </w:p>
    <w:p>
      <w:pPr>
        <w:spacing w:after="120" w:line="300" w:lineRule="auto"/>
      </w:pPr>
      <w:r>
        <w:rPr>
          <w:b w:val="0"/>
          <w:i w:val="0"/>
          <w:sz w:val="22"/>
        </w:rPr>
        <w:t>The defining feature of the Road-Wagon is its asymmetric multi-door layout, designed for rapid level-boarding via raised platforms while preserving the option to pick up passengers at conventional road-level stops.</w:t>
      </w:r>
    </w:p>
    <w:p>
      <w:pPr>
        <w:keepNext/>
        <w:spacing w:before="280" w:after="120"/>
      </w:pPr>
      <w:r>
        <w:rPr>
          <w:b/>
          <w:color w:val="0B1437"/>
          <w:sz w:val="28"/>
        </w:rPr>
        <w:t>6.1 Floor architecture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Continuous flat saloon floor at 1,100 mm ±20 mm above ground (laden).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Wheel-arch intrusions managed by perimeter raised housings; main gangway remains flat.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Floor surface: anti-skid R10 rated; sealed against ingress from below.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No internal steps within the passenger saloon (per AIS-052 2.2.6.1, where applicable).</w:t>
      </w:r>
    </w:p>
    <w:p>
      <w:pPr>
        <w:keepNext/>
        <w:spacing w:before="280" w:after="120"/>
      </w:pPr>
      <w:r>
        <w:rPr>
          <w:b/>
          <w:color w:val="0B1437"/>
          <w:sz w:val="28"/>
        </w:rPr>
        <w:t>6.2 Door count and disposition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1417"/>
        <w:gridCol w:w="1814"/>
        <w:gridCol w:w="1417"/>
        <w:gridCol w:w="2381"/>
        <w:gridCol w:w="1077"/>
        <w:gridCol w:w="964"/>
      </w:tblGrid>
      <w:tr>
        <w:tc>
          <w:tcPr>
            <w:tcW w:type="dxa" w:w="567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417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Side</w:t>
            </w:r>
          </w:p>
        </w:tc>
        <w:tc>
          <w:tcPr>
            <w:tcW w:type="dxa" w:w="1814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Location (from front)</w:t>
            </w:r>
          </w:p>
        </w:tc>
        <w:tc>
          <w:tcPr>
            <w:tcW w:type="dxa" w:w="1417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381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Mode</w:t>
            </w:r>
          </w:p>
        </w:tc>
        <w:tc>
          <w:tcPr>
            <w:tcW w:type="dxa" w:w="1077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Operating clear width</w:t>
            </w:r>
          </w:p>
        </w:tc>
        <w:tc>
          <w:tcPr>
            <w:tcW w:type="dxa" w:w="964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Operating clear height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D1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Left (nearside)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≈ 1,700 mm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Service door (req'd min)</w:t>
            </w:r>
            <w:r>
              <w:rPr>
                <w:sz w:val="21"/>
              </w:rPr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Road-level boarding via internal step well</w:t>
            </w:r>
          </w:p>
        </w:tc>
        <w:tc>
          <w:tcPr>
            <w:tcW w:type="dxa" w:w="107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900 mm</w:t>
            </w:r>
          </w:p>
        </w:tc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1,950 mm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D2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Left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≈ 4,500 mm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Additional service door (platform)</w:t>
            </w:r>
            <w:r>
              <w:rPr>
                <w:sz w:val="21"/>
              </w:rPr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Level boarding at 1,100 mm platform</w:t>
            </w:r>
          </w:p>
        </w:tc>
        <w:tc>
          <w:tcPr>
            <w:tcW w:type="dxa" w:w="107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1,200 mm</w:t>
            </w:r>
          </w:p>
        </w:tc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1,950 mm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D3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Left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≈ 7,500 mm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Additional service door (platform)</w:t>
            </w:r>
            <w:r>
              <w:rPr>
                <w:sz w:val="21"/>
              </w:rPr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Level boarding at 1,100 mm platform</w:t>
            </w:r>
          </w:p>
        </w:tc>
        <w:tc>
          <w:tcPr>
            <w:tcW w:type="dxa" w:w="107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1,200 mm</w:t>
            </w:r>
          </w:p>
        </w:tc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1,950 mm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D4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Left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≈ 10,300 mm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Additional service door (platform)</w:t>
            </w:r>
            <w:r>
              <w:rPr>
                <w:sz w:val="21"/>
              </w:rPr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Level boarding at 1,100 mm platform</w:t>
            </w:r>
          </w:p>
        </w:tc>
        <w:tc>
          <w:tcPr>
            <w:tcW w:type="dxa" w:w="107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1,200 mm</w:t>
            </w:r>
          </w:p>
        </w:tc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1,950 mm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D5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Right (offside)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≈ 4,500 mm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Additional service door (platform)</w:t>
            </w:r>
            <w:r>
              <w:rPr>
                <w:sz w:val="21"/>
              </w:rPr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Level boarding at 1,100 mm platform</w:t>
            </w:r>
          </w:p>
        </w:tc>
        <w:tc>
          <w:tcPr>
            <w:tcW w:type="dxa" w:w="107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1,200 mm</w:t>
            </w:r>
          </w:p>
        </w:tc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1,950 mm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D6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Right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≈ 7,500 mm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Additional service door (platform)</w:t>
            </w:r>
            <w:r>
              <w:rPr>
                <w:sz w:val="21"/>
              </w:rPr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Level boarding at 1,100 mm platform</w:t>
            </w:r>
          </w:p>
        </w:tc>
        <w:tc>
          <w:tcPr>
            <w:tcW w:type="dxa" w:w="107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1,200 mm</w:t>
            </w:r>
          </w:p>
        </w:tc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1,950 mm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D7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Right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≈ 10,300 mm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Additional service door (platform)</w:t>
            </w:r>
            <w:r>
              <w:rPr>
                <w:sz w:val="21"/>
              </w:rPr>
            </w:r>
          </w:p>
        </w:tc>
        <w:tc>
          <w:tcPr>
            <w:tcW w:type="dxa" w:w="23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Level boarding at 1,100 mm platform</w:t>
            </w:r>
          </w:p>
        </w:tc>
        <w:tc>
          <w:tcPr>
            <w:tcW w:type="dxa" w:w="107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1,200 mm</w:t>
            </w:r>
          </w:p>
        </w:tc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1,950 mm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2FC"/>
            <w:tcBorders>
              <w:top w:val="single" w:sz="4" w:color="C8D2EF"/>
              <w:left w:val="single" w:sz="4" w:color="C8D2EF"/>
              <w:bottom w:val="single" w:sz="4" w:color="C8D2EF"/>
              <w:right w:val="single" w:sz="4" w:color="C8D2EF"/>
            </w:tcBorders>
          </w:tcPr>
          <w:p>
            <w:pPr>
              <w:spacing w:after="40"/>
            </w:pPr>
            <w:r>
              <w:t>Classification rationale (AIS-052 cl. 2.2.1.1.6.1): Type-I DLX requires a minimum of one (1) service door. D1, on the nearside, satisfies both the minimum count (cl. 2.2.1.1.6.1) and the nearside-disposition rule (cl. 2.2.1.1.1). Doors D2-D7 are additional service doors, geofenced and platform-presence-interlocked to open only at approved Road-Wagon boarding interfaces. Per cl. 2.2.1.1.6.3, a second service exit is OPTIONAL for Type-I DLX — we provide six. All seven doors are also fitted with mechanical emergency release per cl. 3.4.5.1.</w:t>
            </w:r>
            <w:r>
              <w:rPr>
                <w:i/>
                <w:sz w:val="21"/>
              </w:rPr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b/>
          <w:color w:val="0B1437"/>
          <w:sz w:val="28"/>
        </w:rPr>
        <w:t>6.3 D1 — Nearside stepped service door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4252"/>
        <w:gridCol w:w="2551"/>
      </w:tblGrid>
      <w:tr>
        <w:tc>
          <w:tcPr>
            <w:tcW w:type="dxa" w:w="2835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425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2551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AIS-052 clause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Door type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Inward-swing or sliding plug, single leaf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Effective clear width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900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2.2.1.1.2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Effective clear height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1,950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2.2.1.1.6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Step 1 (ground to first tread)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400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2.2.5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Intermediate steps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250 mm rise; ≥ 200 mm tread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2.2.5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Number of steps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3 (typical) to reach 1,100 mm floor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Compute from rise limits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Step well width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= gangway width (≥ 700 mm)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2.2.5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Step-well guard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800 mm above floor, ≥ 100 mm inboard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2.2.10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Hand-rails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Both sides, ⌀ 30-32 mm, contrast color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AIS-052 / AIS-119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Kneeling/ramp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Optional kneeling suspension (-80 mm) + flip-out manual ramp for D1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AIS-119 (accessibility)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b/>
          <w:color w:val="0B1437"/>
          <w:sz w:val="28"/>
        </w:rPr>
        <w:t>6.4 D2-D7 — Platform-level service doors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4252"/>
        <w:gridCol w:w="2551"/>
      </w:tblGrid>
      <w:tr>
        <w:tc>
          <w:tcPr>
            <w:tcW w:type="dxa" w:w="2835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425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2551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Note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Door type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Two-leaf sliding plug, outward bi-parting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Maximises clear opening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Effective clear width per door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1,200 mm (target 1,300 mm)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Two-passenger-wide simultaneous flow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Effective clear height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1,950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Per AIS-052 2.2.1.1.6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Threshold-to-platform gap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75 mm horizontal, ≤ 35 mm vertical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Level boarding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Gap-filler / bridge plate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Powered, retractable; deploys before doors open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Manual override permitted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Door interlock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Closed-and-locked confirmation required for traction enable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AIS-052 3.4.3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Obstruction reversal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Door-edge pressure-sensing strip + IR curtain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ISO 16121-1 alignment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Emergency release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Mechanical handle, both sides, illuminated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2.2.4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7. Emergency Exits</w:t>
      </w:r>
    </w:p>
    <w:p>
      <w:pPr>
        <w:spacing w:after="120" w:line="300" w:lineRule="auto"/>
      </w:pPr>
      <w:r>
        <w:rPr>
          <w:b w:val="0"/>
          <w:i w:val="0"/>
          <w:sz w:val="22"/>
        </w:rPr>
        <w:t>Emergency egress relies on three dedicated emergency exits (E1, E2, E3) plus the mechanical-release capability built into every one of the seven service doors. Service-door release is independent of the platform-presence interlock so as to function in any orientation, in line with cl. 3.4.5.1: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Emergency window E1 — left rear, hammer-break tempered glass, ≥ 1,250 mm × 550 mm aperture (AIS-052 2.2.4.13).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Emergency window E2 — right rear, identical specification.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Roof escape hatch E3 — central, ≥ 700 mm × 500 mm, single-action release.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All seven service doors are equipped with mechanical emergency release per 2.2.4 and meet the criteria of 3.4.5.1.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2FC"/>
            <w:tcBorders>
              <w:top w:val="single" w:sz="4" w:color="C8D2EF"/>
              <w:left w:val="single" w:sz="4" w:color="C8D2EF"/>
              <w:bottom w:val="single" w:sz="4" w:color="C8D2EF"/>
              <w:right w:val="single" w:sz="4" w:color="C8D2EF"/>
            </w:tcBorders>
          </w:tcPr>
          <w:p>
            <w:pPr>
              <w:spacing w:after="40"/>
            </w:pPr>
            <w:r>
              <w:t>Under Type-I DLX (cl. 2.2.4.1), an emergency-exit door is not mandated on the side opposite the service door (that rule is specific to Type-II/Type-III). The combination of three dedicated emergency exits (E1 rear-left window, E2 rear-right window, E3 roof hatch) plus seven service doors with mechanical release substantially exceeds the cl. 2.2.3 emergency-exit number-and-area requirement for a 92-passenger bus.</w:t>
            </w:r>
            <w:r>
              <w:rPr>
                <w:i/>
                <w:sz w:val="21"/>
              </w:rPr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8. Gangway, Steps and Handholds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85"/>
        <w:gridCol w:w="3402"/>
        <w:gridCol w:w="2551"/>
      </w:tblGrid>
      <w:tr>
        <w:tc>
          <w:tcPr>
            <w:tcW w:type="dxa" w:w="3685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340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2551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AIS-052 clause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Gangway width (clear, at floor)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750 mm (target 800 mm)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2.2.6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Gangway height (clear)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1,900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2.2.6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D1 step well — first step from ground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400 mm rise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2.2.5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D1 step well — subsequent steps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250 mm rise, ≥ 200 mm tread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2.2.5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Stepwell guard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800 mm from floor, 100 mm inboard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2.2.10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Vertical stanchions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At each platform door pair, contrast-coloured, ⌀ 30-32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AIS-052 / AIS-119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Overhead grab rail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Continuous along gangway, with hanging straps every 600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Practice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Driver-saloon partition height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1,200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2.2.7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9. Seating Layout and Standee Capacity</w:t>
      </w:r>
    </w:p>
    <w:p>
      <w:pPr>
        <w:keepNext/>
        <w:spacing w:before="280" w:after="120"/>
      </w:pPr>
      <w:r>
        <w:rPr>
          <w:b/>
          <w:color w:val="0B1437"/>
          <w:sz w:val="28"/>
        </w:rPr>
        <w:t>9.1 Seating</w:t>
      </w:r>
    </w:p>
    <w:p>
      <w:pPr>
        <w:spacing w:after="120" w:line="300" w:lineRule="auto"/>
      </w:pPr>
      <w:r>
        <w:rPr>
          <w:b w:val="0"/>
          <w:i w:val="0"/>
          <w:sz w:val="22"/>
        </w:rPr>
        <w:t>Type-I SDX permits 2x2 seat layout (AIS-052 2.2.11.2 and 2.2.18.1). To balance throughput against seated comfort, the Road-Wagon adopts a hybrid layout: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Forward zone (between D1 and D2): 2x2 forward-facing seats, 8 seats.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Mid zone (between D2/D5 and D3/D6): 2x2 forward-facing seats, 12 seats; one priority cluster.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Rear zone (between D3/D6 and D4/D7): 2x2 forward-facing seats, 12 seats.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Near each platform door pair: a pair of longitudinal flip-up seats (4 nos. total) and dedicated standee space.</w:t>
      </w:r>
    </w:p>
    <w:p>
      <w:pPr>
        <w:spacing w:after="120" w:line="300" w:lineRule="auto"/>
      </w:pPr>
      <w:r>
        <w:rPr>
          <w:b w:val="0"/>
          <w:i w:val="0"/>
          <w:sz w:val="22"/>
        </w:rPr>
        <w:t>Total seated capacity (design): 32 passengers, of which ≥ 4 are reserved priority seats (AIS-052 2.2.19).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3685"/>
        <w:gridCol w:w="2551"/>
      </w:tblGrid>
      <w:tr>
        <w:tc>
          <w:tcPr>
            <w:tcW w:type="dxa" w:w="340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Seat parameter</w:t>
            </w:r>
          </w:p>
        </w:tc>
        <w:tc>
          <w:tcPr>
            <w:tcW w:type="dxa" w:w="3685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2551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AIS-052 clause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Seat width (per passenger)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430 mm (exceeds 400 mm min)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2.2.18.1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Seat pitch (longitudinal spacing)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680 mm (exceeds 650 mm min for Type-I)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2.2.18.1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Seat back height (above cushion)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500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2.2.11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Cushion height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400 mm above floor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2.2.11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Anchorage strength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Per AIS-023 / IS-15546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2.2.11.6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b/>
          <w:color w:val="0B1437"/>
          <w:sz w:val="28"/>
        </w:rPr>
        <w:t>9.2 Standee capacity (Asp calculation)</w:t>
      </w:r>
    </w:p>
    <w:p>
      <w:pPr>
        <w:spacing w:after="120" w:line="300" w:lineRule="auto"/>
      </w:pPr>
      <w:r>
        <w:rPr>
          <w:b w:val="0"/>
          <w:i w:val="0"/>
          <w:sz w:val="22"/>
        </w:rPr>
        <w:t>Per AIS-052 2.2.17, standees are calculated at 6 passengers per m² of free floor area (Asp), after deducting driver compartment, step areas, door-swing areas, and seat foot-print.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252"/>
        <w:gridCol w:w="1984"/>
        <w:gridCol w:w="3402"/>
      </w:tblGrid>
      <w:tr>
        <w:tc>
          <w:tcPr>
            <w:tcW w:type="dxa" w:w="425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Floor area component</w:t>
            </w:r>
          </w:p>
        </w:tc>
        <w:tc>
          <w:tcPr>
            <w:tcW w:type="dxa" w:w="1984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Value (m²)</w:t>
            </w:r>
          </w:p>
        </w:tc>
        <w:tc>
          <w:tcPr>
            <w:tcW w:type="dxa" w:w="340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Note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Gross saloon floor (11.0 m × 2.5 m)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27.5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Excludes driver area and rear wall recess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Deduct: driver compartment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-2.4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1.6 m × 1.5 m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Deduct: D1 step well &amp; first-step area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-1.2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Per 2.2.17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Deduct: D2-D7 door-swing zones (6 × 0.9 m²)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-5.4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Door clear area, &lt; 30 cm depth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Deduct: seat foot-print (32 × 0.32 m²)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-10.2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Including foot space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Net Asp (available for standees)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8.3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Conservative estimate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Standee capacity @ 6/m²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49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Design minimum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With 0.9 packing factor at peak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60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Operational target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b/>
          <w:i w:val="0"/>
          <w:sz w:val="22"/>
        </w:rPr>
        <w:t>Total design capacity: 32 seated + 60 standees = 92 passengers.</w:t>
      </w:r>
    </w:p>
    <w:p>
      <w:pPr>
        <w:keepNext/>
        <w:spacing w:before="360" w:after="200"/>
      </w:pPr>
      <w:r>
        <w:rPr>
          <w:b/>
          <w:color w:val="0B1437"/>
          <w:sz w:val="40"/>
        </w:rPr>
        <w:t>10. Accessibility (Differently-Abled Provisions)</w:t>
      </w:r>
    </w:p>
    <w:p>
      <w:pPr>
        <w:spacing w:after="120" w:line="300" w:lineRule="auto"/>
      </w:pPr>
      <w:r>
        <w:rPr>
          <w:b w:val="0"/>
          <w:i w:val="0"/>
          <w:sz w:val="22"/>
        </w:rPr>
        <w:t>Per AIS-052 2.2.19 and AIS-119: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Minimum 4 priority seats, forward-facing, behind driver, marked with internationally recognized symbols (AIS-052 Fig. 16).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One wheelchair securement bay (with three-point belt anchors) adjacent to D2 (left, mid-bus).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D1 fitted with electrically operated flip-out boarding ramp (≤ 1:12 incline at platform-equivalent height).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Kneeling suspension permits lowering bus on the nearside by 60-80 mm at D1.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All platform doors (D2-D7) provide step-free 1,100 mm level boarding at approved platforms.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Tactile pavement-edge indication and high-contrast door markings; door-opening audible alert ≥ 65 dB(A).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Stop-request buttons every 1,500 mm; lower buttons within 900-1,100 mm reach from floor.</w:t>
      </w:r>
    </w:p>
    <w:p>
      <w:pPr>
        <w:keepNext/>
        <w:spacing w:before="360" w:after="200"/>
      </w:pPr>
      <w:r>
        <w:rPr>
          <w:b/>
          <w:color w:val="0B1437"/>
          <w:sz w:val="40"/>
        </w:rPr>
        <w:t>11. Windows, Ventilation and Climate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3685"/>
        <w:gridCol w:w="2551"/>
      </w:tblGrid>
      <w:tr>
        <w:tc>
          <w:tcPr>
            <w:tcW w:type="dxa" w:w="340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3685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2551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AIS-052 clause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Side window width × height (min)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550 mm × 700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2.2.2.6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Upper edge of window above gangway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1,300 mm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2.2.5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Glass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Tempered laminated safety glass, IS-2553-2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2.2.16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HVAC duty point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32 °C / 60 % RH internal at 45 °C ambient (Type-I DLX = AC permissible (DLX subtype); AC variant provided)</w:t>
            </w:r>
            <w:r>
              <w:rPr>
                <w:sz w:val="21"/>
              </w:rPr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Per spec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Roof emergency hatches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 nos. min., manually openable, illuminated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2.2.3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Forced ventilation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Roof-mounted ducted fans, ≥ 30 air changes/hour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Practice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12. Brakes, Steering, Suspension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System</w:t>
            </w:r>
          </w:p>
        </w:tc>
        <w:tc>
          <w:tcPr>
            <w:tcW w:type="dxa" w:w="6803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Specification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Service brake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Dual-circuit EBS air-over-disc, all wheels; ABS + EBD compulsory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Parking brake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Spring-applied, air-released on rear axle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Auxiliary brake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Regenerative drive + electromagnetic retarder (if equipped)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Front axle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Independent or rigid beam, air suspension, ride height adjustable for kneeling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Rear axle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Portal or low-floor compatible; ≤ 13 tonne capacity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Steering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Power-assisted, electro-hydraulic; tilt/telescopic column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Tyres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295/80 R22.5, all-season, rated for GVW + 25 % margin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13. Underrun Protection, External Projections, Interior Fittings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Side underrun protection per IS-14682:2004 (AIS-052 2.2.20).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Rear underrun protection per IS-14812:2005 (AIS-052 2.2.21).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External projections per IS-13942:1994 (AIS-052 2.2.23).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Interior fittings per AIS-047 (AIS-052 2.2.24).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No roof luggage carriers (AIS-052 2.2.13.1).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Toilet: not provided (Type-I DLX, urban service).</w:t>
      </w:r>
    </w:p>
    <w:p>
      <w:pPr>
        <w:keepNext/>
        <w:spacing w:before="360" w:after="200"/>
      </w:pPr>
      <w:r>
        <w:rPr>
          <w:b/>
          <w:color w:val="0B1437"/>
          <w:sz w:val="40"/>
        </w:rPr>
        <w:t>14. Lighting, Signage and Telematics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Exterior lamps per AIS-031 (front, rear, side markers; daytime running lights).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LED route number and destination boards: front, rear, and nearside (over D1); platform-side text boards over D2/D3/D4 visible from raised platforms.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Interior LED illumination: ≥ 200 lux at floor across saloon.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CCTV: minimum 6 cameras (driver area, D1 step well, 4 saloon cameras covering door pairs); 30-day on-board NVR.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Telematics: GNSS + 4G LTE-V2X for ITS integration, real-time door-event reporting, energy telemetry.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Pre-arrival announcement system: audio + visual next-stop, multilingual (Hindi, English, regional).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Automatic Passenger Counter (APC) at each door for live load monitoring.</w:t>
      </w:r>
    </w:p>
    <w:p>
      <w:pPr>
        <w:keepNext/>
        <w:spacing w:before="360" w:after="200"/>
      </w:pPr>
      <w:r>
        <w:rPr>
          <w:b/>
          <w:color w:val="0B1437"/>
          <w:sz w:val="40"/>
        </w:rPr>
        <w:t>15. Structural and Crashworthiness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Body-on-chassis or fully integrated monocoque, hot-dip galvanised or stainless main frame.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Rollover strength: AIS-052 Annexure D and AIS-031 demonstration.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Front impact: AIS-008 frontal impact compliance (Rev. as applicable).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Battery enclosure: IP67, drop-and-fire compliance per AIS-156 (thermal propagation delay).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High-voltage isolation: Class B 600-1000 V DC, leakage monitor active during operation (AIS-153).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Service-door interlock: traction disabled unless all doors closed and bridge plates retracted.</w:t>
      </w:r>
    </w:p>
    <w:p>
      <w:pPr>
        <w:keepNext/>
        <w:spacing w:before="360" w:after="200"/>
      </w:pPr>
      <w:r>
        <w:rPr>
          <w:b/>
          <w:color w:val="0B1437"/>
          <w:sz w:val="40"/>
        </w:rPr>
        <w:t>16. Performance Targets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252"/>
        <w:gridCol w:w="2268"/>
        <w:gridCol w:w="3118"/>
      </w:tblGrid>
      <w:tr>
        <w:tc>
          <w:tcPr>
            <w:tcW w:type="dxa" w:w="425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KPI</w:t>
            </w:r>
          </w:p>
        </w:tc>
        <w:tc>
          <w:tcPr>
            <w:tcW w:type="dxa" w:w="2268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Target</w:t>
            </w:r>
          </w:p>
        </w:tc>
        <w:tc>
          <w:tcPr>
            <w:tcW w:type="dxa" w:w="3118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Measurement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Dwell time at platform stop (boarding + alighting, 30 passengers each way)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18 s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Field-measured; 4 simultaneous door pairs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Dwell time at road-level stop (D1 only, 10 passengers)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25 s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Field-measured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Door-opening duration (closed to fully open)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2.5 s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Bench + on-vehicle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Acceleration 0–50 km/h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14 s, fully laden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SORT-2 cycle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Energy consumption (SORT-2 urban)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1.1 kWh/km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On dyno + field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Range, fully laden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250 km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SORT-2 cycle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Throughput (corridor, 90 s headway)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3,500 passengers/hour/direction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Operational target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17. Platform Interface Requirements</w:t>
      </w:r>
    </w:p>
    <w:p>
      <w:pPr>
        <w:spacing w:after="120" w:line="300" w:lineRule="auto"/>
      </w:pPr>
      <w:r>
        <w:rPr>
          <w:b w:val="0"/>
          <w:i w:val="0"/>
          <w:sz w:val="22"/>
        </w:rPr>
        <w:t>The Road-Wagon is engineered to dock with two platform variants:</w:t>
      </w:r>
    </w:p>
    <w:p>
      <w:pPr>
        <w:keepNext/>
        <w:spacing w:before="280" w:after="120"/>
      </w:pPr>
      <w:r>
        <w:rPr>
          <w:b/>
          <w:color w:val="0B1437"/>
          <w:sz w:val="28"/>
        </w:rPr>
        <w:t>17.1 Permanent raised platform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5953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Platform height (top surface)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1,100 mm ±20 mm above carriageway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Platform width (passenger flow)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2,500 mm; ≥ 3,000 mm for major terminals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Platform length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18 m per docked bus; 36 m for two buses tandem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Edge-to-bus side-gap (post-docking)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≤ 75 mm horizontal, ≤ 35 mm vertical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Tactile edge strip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600 mm wide, contrasting colour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Pedestrian-flow bollards (optional)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900 mm high, spaced 1.2 m on platform-edge separator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Roof / shelter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Optional; required at major stops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b/>
          <w:color w:val="0B1437"/>
          <w:sz w:val="28"/>
        </w:rPr>
        <w:t>17.2 Sunken bus-bay (temporary deployments)</w:t>
      </w:r>
    </w:p>
    <w:p>
      <w:pPr>
        <w:spacing w:after="120" w:line="300" w:lineRule="auto"/>
      </w:pPr>
      <w:r>
        <w:rPr>
          <w:b w:val="0"/>
          <w:i w:val="0"/>
          <w:sz w:val="22"/>
        </w:rPr>
        <w:t>For mass-gathering events (Hajj, Kumbh, processions) where civil works for a raised platform are not feasible, a 1,100 mm deep bus-bay may be excavated parallel to grade. Passenger flow then enters the bus from natural ground level. The Road-Wagon's floor height becomes platform height without modification.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Bay depth: 1,100 mm ±50 mm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Bay length: ≥ 14 m per docked bus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Bay floor: compacted aggregate or concrete; drained</w:t>
      </w:r>
    </w:p>
    <w:p>
      <w:pPr>
        <w:pStyle w:val="ListBullet"/>
        <w:spacing w:after="40" w:line="288" w:lineRule="auto"/>
        <w:ind w:left="340"/>
      </w:pPr>
      <w:r>
        <w:rPr>
          <w:sz w:val="22"/>
        </w:rPr>
        <w:t>Ramp into/out of bay: ≤ 6 % gradient over 12 m</w:t>
      </w:r>
    </w:p>
    <w:p>
      <w:pPr>
        <w:keepNext/>
        <w:spacing w:before="360" w:after="200"/>
      </w:pPr>
      <w:r>
        <w:rPr>
          <w:b/>
          <w:color w:val="0B1437"/>
          <w:sz w:val="40"/>
        </w:rPr>
        <w:t>Appendix A — AIS-052 Compliance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3402"/>
        <w:gridCol w:w="1417"/>
      </w:tblGrid>
      <w:tr>
        <w:tc>
          <w:tcPr>
            <w:tcW w:type="dxa" w:w="1984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AIS-052 clause</w:t>
            </w:r>
          </w:p>
        </w:tc>
        <w:tc>
          <w:tcPr>
            <w:tcW w:type="dxa" w:w="2268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Subject</w:t>
            </w:r>
          </w:p>
        </w:tc>
        <w:tc>
          <w:tcPr>
            <w:tcW w:type="dxa" w:w="3402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Road-Wagon status</w:t>
            </w:r>
          </w:p>
        </w:tc>
        <w:tc>
          <w:tcPr>
            <w:tcW w:type="dxa" w:w="1417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Spec ref.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1.1.10 / 2.2.1.1.6.1 / 2.2.11.2</w:t>
            </w:r>
            <w:r>
              <w:rPr>
                <w:sz w:val="21"/>
              </w:rPr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Bus type classification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Type-I DLX, Medium Capacity Standard</w:t>
            </w:r>
            <w:r>
              <w:rPr>
                <w:sz w:val="21"/>
              </w:rPr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3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2.2.1.1.1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Service door on nearside (min 1 for Type-I DLX)</w:t>
            </w:r>
            <w:r>
              <w:rPr>
                <w:sz w:val="21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D1 on left (nearside)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6.3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2.2.1.1.2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>
              <w:t>Service-door min. width 650 mm (cl. 2.2.1.1.2)</w:t>
            </w:r>
            <w:r>
              <w:rPr>
                <w:sz w:val="21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D1 ≥ 900 mm; D2-D7 ≥ 1,200 mm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6.3-6.4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2.2.1.1.6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Service-door min. height 1,800 mm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All doors ≥ 1,950 mm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6.3-6.4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2.2.4 / 2.2.4.13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Emergency exits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E1, E2, E3 + door overrides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7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Step geometry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D1: 400/250 mm; saloon flat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8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Gangway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750 mm wide, ≥ 1,900 mm high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8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Stepwell guarding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≥ 800 mm guard on D1 step well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8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2.2.11 / 2.2.18.1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Seat layout &amp; dimensions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2x2 forward-facing, 430 × 680 mm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9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Luggage compartments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None; no roof luggage carrier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13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Standee capacity (6/m²)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60 standees (design) at Asp = 10 m²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9.2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2.2.19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Priority seats (≥ 4)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4 priority + 1 wheelchair bay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10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2.2.20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Side underrun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IS-14682:2004 compliant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13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2.2.21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Rear underrun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IS-14812:2005 compliant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13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2.2.22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Toilet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Not provided (Type-I urban)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13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2.2.23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External projections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IS-13942 compliant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13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2.2.24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Interior fittings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AIS-047 compliant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13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3.4.3 / 3.4.5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Door &amp; emergency-exit performance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Interlocks + obstruction reversal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Cl. 6.4 / 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2.2.1.1.6.1 / 2.2.1.1.6.3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Min. service doors (Type-I DLX = 1; 2nd exit optional)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1 stepped + 6 platform-level = 7 service doors total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Cl. 6.2 / 6.4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Appendix B — Variants and Roadmap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1701"/>
        <w:gridCol w:w="1134"/>
        <w:gridCol w:w="2268"/>
      </w:tblGrid>
      <w:tr>
        <w:tc>
          <w:tcPr>
            <w:tcW w:type="dxa" w:w="3118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Variant</w:t>
            </w:r>
          </w:p>
        </w:tc>
        <w:tc>
          <w:tcPr>
            <w:tcW w:type="dxa" w:w="1417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Length</w:t>
            </w:r>
          </w:p>
        </w:tc>
        <w:tc>
          <w:tcPr>
            <w:tcW w:type="dxa" w:w="1701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Powertrain</w:t>
            </w:r>
          </w:p>
        </w:tc>
        <w:tc>
          <w:tcPr>
            <w:tcW w:type="dxa" w:w="1134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Doors</w:t>
            </w:r>
          </w:p>
        </w:tc>
        <w:tc>
          <w:tcPr>
            <w:tcW w:type="dxa" w:w="2268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Road-Wagon Standard (this spec)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12 m rigid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BEV 300 kWh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1+6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Reference variant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Road-Wagon Long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13.5 m rigid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BEV 360 kWh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1+6 or 1+8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Extends rear saloon; +20 standees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Road-Wagon Articulated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18 m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BEV 480 kWh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1+10 or 2+10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Two-section; major BRT corridors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Road-Wagon CNG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12 m rigid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CNG / hybrid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1+6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Operator-specified, depot ecosystem compatibility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Road-Wagon Event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12 m rigid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BEV 300 kWh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1+6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Hardened suspension for sunken bus-bays; faster doors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b/>
          <w:color w:val="0B1437"/>
          <w:sz w:val="40"/>
        </w:rPr>
        <w:t>Document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1984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7654"/>
            <w:shd w:val="clear" w:color="auto" w:fill="0B14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Owner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CrowdGatherGo (Atif Hussain, founder)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Email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atif.hussain@gmail.com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Phone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+91-78381-73538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Web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https://crowdgathergo.com/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Issue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v1.0, May 2026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Status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Pre-homologation design specification — for body-builder, fleet-operator, and regulatory review.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Confidentiality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after="0"/>
            </w:pPr>
            <w:r/>
            <w:r>
              <w:rPr>
                <w:sz w:val="21"/>
              </w:rPr>
              <w:t>Subject to Provisional Patent Application; do not circulate without attribution.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