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Experiment No: 04</w:t>
      </w:r>
    </w:p>
    <w:p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Experiment Name: Introduction to MDA-8086 Trainer Kit</w:t>
      </w:r>
    </w:p>
    <w:p>
      <w:pPr>
        <w:spacing w:after="0"/>
        <w:jc w:val="both"/>
        <w:rPr>
          <w:rFonts w:ascii="Times New Roman" w:hAnsi="Times New Roman" w:cs="Times New Roman"/>
          <w:b/>
          <w:bCs/>
        </w:rPr>
      </w:pPr>
    </w:p>
    <w:p>
      <w:pPr>
        <w:bidi w:val="0"/>
        <w:spacing w:after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Theory: </w:t>
      </w:r>
      <w:r>
        <w:rPr>
          <w:rFonts w:ascii="Times New Roman" w:hAnsi="Times New Roman" w:cs="Times New Roman"/>
        </w:rPr>
        <w:t xml:space="preserve">MDA-8086 is an 8086 Microprocessor Trainer Kit designed for learning and practicing 8086 Assembly Language Programming and Hardware Interfacing.</w:t>
      </w:r>
    </w:p>
    <w:p>
      <w:pPr>
        <w:bidi w:val="0"/>
        <w:spacing w:after="0"/>
        <w:jc w:val="left"/>
        <w:rPr>
          <w:rFonts w:ascii="Times New Roman" w:hAnsi="Times New Roman" w:cs="Times New Roman"/>
        </w:rPr>
      </w:pPr>
    </w:p>
    <w:p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  <w:t xml:space="preserve">Manufacturer</w:t>
      </w:r>
      <w:r>
        <w:rPr>
          <w:rFonts w:ascii="Times New Roman" w:hAnsi="Times New Roman" w:cs="Times New Roman"/>
        </w:rPr>
        <w:t xml:space="preserve">: MIDAS Engineering</w:t>
      </w:r>
    </w:p>
    <w:p>
      <w:pPr>
        <w:spacing w:after="0"/>
        <w:ind w:leftChars="0"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  <w:t xml:space="preserve">Model</w:t>
      </w:r>
      <w:r>
        <w:rPr>
          <w:rFonts w:ascii="Times New Roman" w:hAnsi="Times New Roman" w:cs="Times New Roman"/>
        </w:rPr>
        <w:t xml:space="preserve">: MDA-8086 Version 9.1</w:t>
      </w:r>
    </w:p>
    <w:p>
      <w:pPr>
        <w:spacing w:after="0"/>
        <w:ind w:leftChars="0" w:left="720"/>
        <w:jc w:val="both"/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column">
              <wp:posOffset>-75623</wp:posOffset>
            </wp:positionH>
            <wp:positionV relativeFrom="paragraph">
              <wp:posOffset>446674</wp:posOffset>
            </wp:positionV>
            <wp:extent cx="6188710" cy="4202447"/>
            <wp:effectExtent l="0" t="0" r="0" b="0"/>
            <wp:wrapSquare wrapText="bothSides"/>
            <wp:docPr id="1" name="Picture 1" descr=""/>
            <wp:cNvGraphicFramePr/>
            <a:graphic>
              <a:graphicData uri="http://schemas.openxmlformats.org/drawingml/2006/picture">
                <pic:pic>
                  <pic:nvPicPr>
                    <pic:cNvPr id="0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42024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ind w:leftChars="0" w:left="720"/>
        <w:jc w:val="both"/>
      </w:pPr>
    </w:p>
    <w:p>
      <w:pPr>
        <w:spacing w:after="0"/>
        <w:ind w:leftChars="0" w:left="720"/>
        <w:jc w:val="both"/>
        <w:rPr>
          <w:rFonts w:ascii="Times New Roman" w:hAnsi="Times New Roman" w:cs="Times New Roman"/>
        </w:rPr>
      </w:pPr>
    </w:p>
    <w:p>
      <w:pPr>
        <w:spacing w:after="0"/>
        <w:ind w:leftChars="0" w:left="720"/>
        <w:jc w:val="both"/>
        <w:rPr>
          <w:rFonts w:ascii="Times New Roman" w:hAnsi="Times New Roman" w:cs="Times New Roman"/>
        </w:rPr>
      </w:pPr>
    </w:p>
    <w:p>
      <w:pPr>
        <w:spacing w:after="0"/>
        <w:ind w:leftChars="0" w:left="720"/>
        <w:jc w:val="both"/>
        <w:rPr>
          <w:rFonts w:ascii="Times New Roman" w:hAnsi="Times New Roman" w:cs="Times New Roman"/>
          <w:b/>
          <w:bCs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t xml:space="preserve">Component Details:</w:t>
      </w:r>
    </w:p>
    <w:p>
      <w:pPr>
        <w:spacing w:after="0"/>
        <w:ind w:firstLine="720"/>
        <w:jc w:val="both"/>
        <w:rPr>
          <w:rFonts w:ascii="Times New Roman" w:hAnsi="Times New Roman" w:cs="Times New Roman"/>
          <w:b/>
          <w:bCs/>
          <w:noProof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ab/>
        <w:t xml:space="preserve">                                 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spacing w:before="240"/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noProof/>
        </w:rPr>
      </w:pPr>
    </w:p>
    <w:p>
      <w:pPr>
        <w:jc w:val="both"/>
        <w:rPr>
          <w:rFonts w:ascii="Times New Roman" w:hAnsi="Times New Roman" w:cs="Times New Roman"/>
          <w:b/>
          <w:bCs/>
          <w:noProof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ab/>
        <w:t xml:space="preserve">                                 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rPr>
          <w:rFonts w:ascii="Times New Roman" w:hAnsi="Times New Roman" w:cs="Times New Roman"/>
          <w:b/>
          <w:bCs/>
        </w:rPr>
      </w:pPr>
    </w:p>
    <w:p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Conclusion:</w:t>
      </w:r>
    </w:p>
    <w:p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The program was executed successfully in the EMU8086 environment, and no errors were found. We successfully learned two arithmetic operation multiplication and division of two numbers(single digit) in assembly language.</w:t>
      </w:r>
    </w:p>
    <w:p>
      <w:pPr>
        <w:spacing w:after="0" w:line="360" w:lineRule="auto"/>
        <w:jc w:val="both"/>
        <w:rPr>
          <w:rFonts w:ascii="Times New Roman" w:hAnsi="Times New Roman" w:cs="Times New Roman"/>
        </w:rPr>
      </w:pPr>
    </w:p>
    <w:p>
      <w:pPr>
        <w:spacing w:after="0" w:line="360" w:lineRule="auto"/>
        <w:jc w:val="both"/>
        <w:rPr>
          <w:rFonts w:ascii="Times New Roman" w:hAnsi="Times New Roman" w:cs="Times New Roman"/>
        </w:rPr>
      </w:pPr>
    </w:p>
    <w:p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Main Components of MDA-8086: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Intel 8086 Microprocessor Based Trainer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16-bit CPU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20-bit Address Bus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16-bit Data Bus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1MB Addressing Capability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Monitor Program (ROM Based)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RAM for User Program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Hexadecimal Keypad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Seven Segment Display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LED Interface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Dot Matrix Display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LCD Display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Stepper Motor Interface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ADC/DAC Interface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8255 Programmable Peripheral Interface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Standalone Operation (Programs can be executed without a PC)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</w:p>
    <w:p>
      <w:pPr>
        <w:spacing w:after="0"/>
        <w:ind w:leftChars="0" w:left="7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Memory </w:t>
      </w:r>
    </w:p>
    <w:p>
      <w:pPr>
        <w:pStyle w:val="ListParagraph"/>
        <w:numPr>
          <w:ilvl w:val="1"/>
          <w:numId w:val="19"/>
        </w:num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EPROM (Stores Monitor Program) </w:t>
      </w:r>
    </w:p>
    <w:p>
      <w:pPr>
        <w:pStyle w:val="ListParagraph"/>
        <w:numPr>
          <w:ilvl w:val="1"/>
          <w:numId w:val="19"/>
        </w:numPr>
      </w:pPr>
      <w:r>
        <w:rPr>
          <w:rFonts w:ascii="Times New Roman" w:hAnsi="Times New Roman" w:cs="Times New Roman"/>
        </w:rPr>
        <w:t xml:space="preserve">RAM (Stores User Program)</w:t>
      </w:r>
    </w:p>
    <w:sectPr>
      <w:footerReference w:type="default" r:id="rId2"/>
      <w:type w:val="nextPage"/>
      <w:pgSz w:w="11906" w:h="16838"/>
      <w:pgMar w:top="1260" w:right="1080" w:bottom="1620" w:left="1080" w:header="720" w:footer="720" w:gutter="0"/>
      <w:cols w:space="720" w:num="1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sdt>
    <w:sdtPr>
      <w:id w:val="-1959100020"/>
      <w:docPartObj>
        <w:docPartGallery w:val="Page Numbers (Bottom of Page)"/>
        <w:docPartUnique/>
      </w:docPartObj>
    </w:sdtPr>
    <w:sdtEndPr>
      <w:rPr>
        <w:noProof/>
      </w:rPr>
    </w:sdtEndPr>
    <w:sdtContent>
      <w:p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</w:p>
    </w:sdtContent>
  </w:sdt>
  <w:p>
    <w:pPr>
      <w:pStyle w:val="Footer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"/>
      <w:lvlJc w:val="left"/>
      <w:pPr>
        <w:ind w:left="72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3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5">
    <w:multiLevelType w:val="multilevel"/>
    <w:lvl w:ilvl="0">
      <w:start w:val="1"/>
      <w:numFmt w:val="bullet"/>
      <w:lvlText w:val="&gt;"/>
      <w:lvlJc w:val="left"/>
      <w:pPr>
        <w:ind w:left="720" w:hanging="360"/>
      </w:pPr>
      <w:rPr>
        <w:rFonts w:ascii="Verdana" w:hAnsi="Verdana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>
    <w:multiLevelType w:val="multilevel"/>
    <w:lvl w:ilvl="0">
      <w:start w:val="1"/>
      <w:numFmt w:val="bullet"/>
      <w:lvlText w:val="&gt;"/>
      <w:lvlJc w:val="left"/>
      <w:pPr>
        <w:ind w:left="510" w:hanging="360"/>
      </w:pPr>
      <w:rPr>
        <w:rFonts w:ascii="Courier New" w:hAnsi="Courier New" w:cs="Courier New"/>
      </w:rPr>
    </w:lvl>
    <w:lvl w:ilvl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95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7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11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83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70" w:hanging="360"/>
      </w:pPr>
      <w:rPr>
        <w:rFonts w:ascii="Wingdings" w:hAnsi="Wingdings"/>
      </w:rPr>
    </w:lvl>
  </w:abstractNum>
  <w:abstractNum w:abstractNumId="7">
    <w:multiLevelType w:val="multi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8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>
    <w:multiLevelType w:val="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11">
    <w:multiLevelType w:val="multi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2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multiLevelType w:val="multilevel"/>
    <w:lvl w:ilvl="0">
      <w:start w:val="1"/>
      <w:numFmt w:val="bullet"/>
      <w:lvlText w:val=""/>
      <w:lvlJc w:val="left"/>
      <w:pPr>
        <w:ind w:left="45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/>
      </w:rPr>
    </w:lvl>
  </w:abstractNum>
  <w:abstractNum w:abstractNumId="14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>
    <w:multiLevelType w:val="multilevel"/>
    <w:lvl w:ilvl="0">
      <w:start w:val="1"/>
      <w:numFmt w:val="bullet"/>
      <w:lvlText w:val=""/>
      <w:lvlJc w:val="left"/>
      <w:pPr>
        <w:ind w:left="480" w:hanging="360"/>
      </w:pPr>
      <w:rPr>
        <w:rFonts w:ascii="Wingdings" w:hAnsi="Wingdings"/>
        <w:b/>
      </w:rPr>
    </w:lvl>
    <w:lvl w:ilvl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9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0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8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40" w:hanging="360"/>
      </w:pPr>
      <w:rPr>
        <w:rFonts w:ascii="Wingdings" w:hAnsi="Wingdings"/>
      </w:rPr>
    </w:lvl>
  </w:abstractNum>
  <w:abstractNum w:abstractNumId="16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17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15"/>
  </w:num>
  <w:num w:numId="2">
    <w:abstractNumId w:val="6"/>
  </w:num>
  <w:num w:numId="3">
    <w:abstractNumId w:val="5"/>
  </w:num>
  <w:num w:numId="4">
    <w:abstractNumId w:val="0"/>
  </w:num>
  <w:num w:numId="5">
    <w:abstractNumId w:val="13"/>
  </w:num>
  <w:num w:numId="6">
    <w:abstractNumId w:val="8"/>
  </w:num>
  <w:num w:numId="7">
    <w:abstractNumId w:val="4"/>
  </w:num>
  <w:num w:numId="8">
    <w:abstractNumId w:val="10"/>
  </w:num>
  <w:num w:numId="9">
    <w:abstractNumId w:val="14"/>
  </w:num>
  <w:num w:numId="10">
    <w:abstractNumId w:val="2"/>
  </w:num>
  <w:num w:numId="11">
    <w:abstractNumId w:val="16"/>
  </w:num>
  <w:num w:numId="12">
    <w:abstractNumId w:val="17"/>
  </w:num>
  <w:num w:numId="13">
    <w:abstractNumId w:val="11"/>
  </w:num>
  <w:num w:numId="14">
    <w:abstractNumId w:val="9"/>
  </w:num>
  <w:num w:numId="15">
    <w:abstractNumId w:val="3"/>
  </w:num>
  <w:num w:numId="16">
    <w:abstractNumId w:val="7"/>
  </w:num>
  <w:num w:numId="17">
    <w:abstractNumId w:val="12"/>
  </w:num>
  <w:num w:numId="18">
    <w:abstractNumId w:val="1"/>
  </w:num>
  <w:num w:numId="19">
    <w:abstractNumId w:val="18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  <w:footnote w:id="-1"/>
    <w:footnote w:id="0"/>
  </w:footnotePr>
  <w:endnotePr>
    <w:numFmt w:val="lowerRoman"/>
    <w:endnote w:id="-1"/>
    <w:endnote w:id="0"/>
  </w:endnotePr>
  <w:compat>
    <w:compatSetting w:name="compatibilityMode" w:uri="http://schemas.microsoft.com/office/word" w:val="15"/>
  </w:compat>
  <m:mathPr>
    <m:brkBin m:val="before"/>
    <m:brkBinSub m:val="--"/>
    <m:wrapIndent m:val="1440"/>
  </m:mathPr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szCs w:val="24"/>
        <w:lang w:val="en-US" w:bidi="ar-SA"/>
      </w:rPr>
    </w:rPrDefault>
    <w:pPrDefault>
      <w:pPr>
        <w:spacing w:after="160" w:line="278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1048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1048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1048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1048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1048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color w:val="272727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="Aptos Display" w:hAnsi="Aptos Display"/>
      <w:color w:val="1048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unhideWhenUsed/>
    <w:rPr>
      <w:rFonts w:ascii="Aptos Display" w:hAnsi="Aptos Display"/>
      <w:color w:val="1048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unhideWhenUsed/>
    <w:rPr>
      <w:color w:val="1048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unhideWhenUsed/>
    <w:rPr>
      <w:i/>
      <w:iCs/>
      <w:color w:val="104861"/>
    </w:rPr>
  </w:style>
  <w:style w:type="character" w:styleId="Heading5Char" w:customStyle="1">
    <w:name w:val="Heading 5 Char"/>
    <w:basedOn w:val="DefaultParagraphFont"/>
    <w:link w:val="Heading5"/>
    <w:uiPriority w:val="9"/>
    <w:semiHidden/>
    <w:unhideWhenUsed/>
    <w:rPr>
      <w:color w:val="104861"/>
    </w:rPr>
  </w:style>
  <w:style w:type="character" w:styleId="Heading6Char" w:customStyle="1">
    <w:name w:val="Heading 6 Char"/>
    <w:basedOn w:val="DefaultParagraphFont"/>
    <w:link w:val="Heading6"/>
    <w:uiPriority w:val="9"/>
    <w:semiHidden/>
    <w:unhideWhenUsed/>
    <w:rPr>
      <w:i/>
      <w:iCs/>
      <w:color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unhideWhenUsed/>
    <w:rPr>
      <w:color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unhideWhenUsed/>
    <w:rPr>
      <w:i/>
      <w:iCs/>
      <w:color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unhideWhenUsed/>
    <w:rPr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Pr>
      <w:rFonts w:ascii="Aptos Display" w:hAnsi="Aptos Display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eastAsia="Times New Roman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unhideWhenUsed/>
    <w:rPr>
      <w:color w:val="666666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footer" Target="footer1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tyles" Target="styles.xml"/><Relationship Id="rId6" Type="http://schemas.openxmlformats.org/officeDocument/2006/relationships/numbering" Target="numbering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Them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137</Words>
  <Paragraphs>63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Abdullah Atif</cp:lastModifiedBy>
  <cp:revision>130</cp:revision>
  <dcterms:created xsi:type="dcterms:W3CDTF">2026-07-26T15:39:00Z</dcterms:created>
  <dcterms:modified xsi:type="dcterms:W3CDTF">2026-10-14T14:04:22Z</dcterms:modified>
</cp:coreProperties>
</file>