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31D8" w:rsidRDefault="000E31D8">
      <w:pPr>
        <w:spacing w:before="320"/>
      </w:pPr>
    </w:p>
    <w:p w:rsidR="000E31D8" w:rsidRDefault="00000000">
      <w:pPr>
        <w:spacing w:after="80"/>
        <w:jc w:val="center"/>
      </w:pPr>
      <w:r>
        <w:rPr>
          <w:b/>
          <w:bCs/>
          <w:color w:val="2E74B5"/>
          <w:sz w:val="44"/>
          <w:szCs w:val="44"/>
        </w:rPr>
        <w:t>TECHNICAL REPORT</w:t>
      </w:r>
    </w:p>
    <w:p w:rsidR="000E31D8" w:rsidRDefault="00000000">
      <w:pPr>
        <w:pBdr>
          <w:bottom w:val="single" w:sz="6" w:space="2" w:color="2E74B5"/>
        </w:pBdr>
        <w:spacing w:before="80" w:after="200"/>
        <w:jc w:val="center"/>
      </w:pPr>
      <w:r>
        <w:rPr>
          <w:b/>
          <w:bCs/>
          <w:sz w:val="28"/>
          <w:szCs w:val="28"/>
        </w:rPr>
        <w:t>Partial Cross-Entropy Loss for Point-Supervised Remote Sensing Image Segmentation</w:t>
      </w:r>
    </w:p>
    <w:p w:rsidR="000E31D8" w:rsidRPr="009C3582" w:rsidRDefault="009C3582" w:rsidP="009C3582">
      <w:pPr>
        <w:spacing w:before="160"/>
        <w:jc w:val="center"/>
      </w:pPr>
      <w:r w:rsidRPr="009C3582">
        <w:rPr>
          <w:b/>
          <w:bCs/>
        </w:rPr>
        <w:t>Name:</w:t>
      </w:r>
      <w:r>
        <w:rPr>
          <w:b/>
          <w:bCs/>
        </w:rPr>
        <w:t xml:space="preserve"> </w:t>
      </w:r>
      <w:r>
        <w:t>Muhammad Atif Akram</w:t>
      </w:r>
    </w:p>
    <w:p w:rsidR="000E31D8" w:rsidRDefault="00000000">
      <w:pPr>
        <w:spacing w:before="40" w:after="40"/>
        <w:jc w:val="center"/>
      </w:pPr>
      <w:r>
        <w:rPr>
          <w:i/>
          <w:iCs/>
          <w:color w:val="555555"/>
        </w:rPr>
        <w:t>Deep Learning for Weakly-Supervised Semantic Segmentation</w:t>
      </w:r>
    </w:p>
    <w:p w:rsidR="000E31D8" w:rsidRDefault="00000000">
      <w:pPr>
        <w:spacing w:before="40" w:after="40"/>
        <w:jc w:val="center"/>
      </w:pPr>
      <w:r>
        <w:rPr>
          <w:color w:val="666666"/>
          <w:sz w:val="20"/>
          <w:szCs w:val="20"/>
        </w:rPr>
        <w:t>Framework: PyTorch  |  Network: U-Net  |  Dataset: Synthetic Remote Sensing</w:t>
      </w:r>
    </w:p>
    <w:p w:rsidR="000E31D8" w:rsidRDefault="000E31D8">
      <w:pPr>
        <w:spacing w:before="640"/>
      </w:pPr>
    </w:p>
    <w:p w:rsidR="000E31D8" w:rsidRDefault="00000000" w:rsidP="006E5A30">
      <w:r>
        <w:rPr>
          <w:b/>
          <w:bCs/>
          <w:color w:val="2E74B5"/>
          <w:sz w:val="32"/>
          <w:szCs w:val="32"/>
        </w:rPr>
        <w:t>1. Introduction and Method</w:t>
      </w:r>
    </w:p>
    <w:p w:rsidR="000E31D8" w:rsidRDefault="000E31D8">
      <w:pPr>
        <w:pBdr>
          <w:bottom w:val="single" w:sz="4" w:space="1" w:color="D0D7DE"/>
        </w:pBdr>
        <w:spacing w:before="160" w:after="160"/>
      </w:pPr>
    </w:p>
    <w:p w:rsidR="000E31D8" w:rsidRDefault="00000000">
      <w:pPr>
        <w:pStyle w:val="Heading2"/>
      </w:pPr>
      <w:r>
        <w:rPr>
          <w:color w:val="1F4E79"/>
        </w:rPr>
        <w:t>1.1  Problem Context</w:t>
      </w:r>
    </w:p>
    <w:p w:rsidR="000E31D8" w:rsidRDefault="00000000">
      <w:pPr>
        <w:spacing w:before="80" w:after="80"/>
        <w:jc w:val="both"/>
      </w:pPr>
      <w:r>
        <w:t>Semantic segmentation is the task of assigning a class label to every pixel in an image. In the context of remote sensing, this means classifying pixels into land-cover categories such as vegetation, built-up areas, water bodies, and bare soil. Deep learning models have achieved strong results on this task, but they typically require dense pixel-wise annotations — that is, every single pixel in every training image must be manually labeled.</w:t>
      </w:r>
    </w:p>
    <w:p w:rsidR="000E31D8" w:rsidRDefault="000E31D8">
      <w:pPr>
        <w:spacing w:before="80"/>
      </w:pPr>
    </w:p>
    <w:p w:rsidR="000E31D8" w:rsidRDefault="00000000">
      <w:pPr>
        <w:spacing w:before="80" w:after="80"/>
        <w:jc w:val="both"/>
      </w:pPr>
      <w:r>
        <w:t>Generating complete segmentation masks for high-resolution satellite imagery is extremely expensive and time-consuming. Annotators must carefully trace the boundaries of every object across potentially millions of pixels per image, and a single large-scale dataset can take thousands of human hours to annotate.</w:t>
      </w:r>
    </w:p>
    <w:p w:rsidR="000E31D8" w:rsidRDefault="000E31D8">
      <w:pPr>
        <w:spacing w:before="80"/>
      </w:pPr>
    </w:p>
    <w:p w:rsidR="000E31D8" w:rsidRDefault="00000000">
      <w:pPr>
        <w:spacing w:before="80" w:after="80"/>
        <w:jc w:val="both"/>
      </w:pPr>
      <w:r>
        <w:t>A far more realistic annotation format in practice is sparse point labels: an annotator simply clicks a few representative pixels in each region and assigns them a class. This is orders of magnitude faster, but standard cross-entropy loss cannot directly use this sparse supervision — it assumes every pixel has a known label.</w:t>
      </w:r>
    </w:p>
    <w:p w:rsidR="000E31D8" w:rsidRDefault="000E31D8">
      <w:pPr>
        <w:spacing w:before="80"/>
      </w:pPr>
    </w:p>
    <w:p w:rsidR="000E31D8" w:rsidRDefault="00000000">
      <w:pPr>
        <w:pStyle w:val="Heading2"/>
      </w:pPr>
      <w:r>
        <w:rPr>
          <w:color w:val="1F4E79"/>
        </w:rPr>
        <w:t>1.2  Partial Cross-Entropy Loss</w:t>
      </w:r>
    </w:p>
    <w:p w:rsidR="000E31D8" w:rsidRDefault="00000000">
      <w:pPr>
        <w:spacing w:before="80" w:after="80"/>
        <w:jc w:val="both"/>
      </w:pPr>
      <w:r>
        <w:t>The core contribution of this work is the Partial Cross-Entropy (pCE) loss, which modifies the standard per-pixel cross-entropy to only compute the loss at locations where a label exists, and completely ignores all unlabeled pixels.</w:t>
      </w:r>
    </w:p>
    <w:p w:rsidR="000E31D8" w:rsidRDefault="000E31D8">
      <w:pPr>
        <w:spacing w:before="80"/>
      </w:pPr>
    </w:p>
    <w:p w:rsidR="000E31D8" w:rsidRDefault="00000000">
      <w:pPr>
        <w:spacing w:before="80" w:after="80"/>
        <w:jc w:val="both"/>
      </w:pPr>
      <w:r>
        <w:t>Mathematically, the loss is defined as:</w:t>
      </w:r>
    </w:p>
    <w:p w:rsidR="000E31D8" w:rsidRDefault="000E31D8">
      <w:pPr>
        <w:spacing w:before="80"/>
      </w:pPr>
    </w:p>
    <w:p w:rsidR="000E31D8" w:rsidRDefault="00000000">
      <w:pPr>
        <w:shd w:val="clear" w:color="auto" w:fill="EBF3FB"/>
        <w:spacing w:before="120" w:after="120"/>
        <w:jc w:val="center"/>
      </w:pPr>
      <w:r>
        <w:rPr>
          <w:b/>
          <w:bCs/>
          <w:sz w:val="24"/>
          <w:szCs w:val="24"/>
        </w:rPr>
        <w:t>pCE  =  Σ [ CE(pred, GT) × MASK</w:t>
      </w:r>
      <w:r>
        <w:rPr>
          <w:b/>
          <w:bCs/>
          <w:sz w:val="18"/>
          <w:szCs w:val="18"/>
        </w:rPr>
        <w:t>labeled</w:t>
      </w:r>
      <w:r>
        <w:rPr>
          <w:b/>
          <w:bCs/>
          <w:sz w:val="24"/>
          <w:szCs w:val="24"/>
        </w:rPr>
        <w:t xml:space="preserve"> ]  /  Σ MASK</w:t>
      </w:r>
      <w:r>
        <w:rPr>
          <w:b/>
          <w:bCs/>
          <w:sz w:val="18"/>
          <w:szCs w:val="18"/>
        </w:rPr>
        <w:t>labeled</w:t>
      </w:r>
    </w:p>
    <w:p w:rsidR="000E31D8" w:rsidRDefault="000E31D8">
      <w:pPr>
        <w:spacing w:before="80"/>
      </w:pPr>
    </w:p>
    <w:p w:rsidR="000E31D8" w:rsidRDefault="00000000">
      <w:pPr>
        <w:spacing w:before="80" w:after="80"/>
        <w:jc w:val="both"/>
      </w:pPr>
      <w:r>
        <w:lastRenderedPageBreak/>
        <w:t>Where:</w:t>
      </w:r>
    </w:p>
    <w:p w:rsidR="000E31D8" w:rsidRDefault="00000000">
      <w:pPr>
        <w:pStyle w:val="ListParagraph"/>
        <w:numPr>
          <w:ilvl w:val="0"/>
          <w:numId w:val="2"/>
        </w:numPr>
        <w:spacing w:before="60" w:after="60"/>
      </w:pPr>
      <w:r>
        <w:rPr>
          <w:b/>
          <w:bCs/>
        </w:rPr>
        <w:t>pred</w:t>
      </w:r>
      <w:r>
        <w:t xml:space="preserve"> = raw class logits output by the network, shape (B, C, H, W)</w:t>
      </w:r>
    </w:p>
    <w:p w:rsidR="000E31D8" w:rsidRDefault="00000000">
      <w:pPr>
        <w:pStyle w:val="ListParagraph"/>
        <w:numPr>
          <w:ilvl w:val="0"/>
          <w:numId w:val="2"/>
        </w:numPr>
        <w:spacing w:before="60" w:after="60"/>
      </w:pPr>
      <w:r>
        <w:rPr>
          <w:b/>
          <w:bCs/>
        </w:rPr>
        <w:t>GT</w:t>
      </w:r>
      <w:r>
        <w:t xml:space="preserve"> = ground-truth label at labeled pixels</w:t>
      </w:r>
    </w:p>
    <w:p w:rsidR="000E31D8" w:rsidRDefault="00000000">
      <w:pPr>
        <w:pStyle w:val="ListParagraph"/>
        <w:numPr>
          <w:ilvl w:val="0"/>
          <w:numId w:val="2"/>
        </w:numPr>
        <w:spacing w:before="60" w:after="60"/>
      </w:pPr>
      <w:r>
        <w:rPr>
          <w:b/>
          <w:bCs/>
        </w:rPr>
        <w:t>MASKₙₐᵇᵉˡᵉᵈ</w:t>
      </w:r>
      <w:r>
        <w:t xml:space="preserve"> = binary mask; 1 at annotated points, 0 everywhere else</w:t>
      </w:r>
    </w:p>
    <w:p w:rsidR="000E31D8" w:rsidRDefault="00000000">
      <w:pPr>
        <w:pStyle w:val="ListParagraph"/>
        <w:numPr>
          <w:ilvl w:val="0"/>
          <w:numId w:val="2"/>
        </w:numPr>
        <w:spacing w:before="60" w:after="60"/>
      </w:pPr>
      <w:r>
        <w:rPr>
          <w:b/>
          <w:bCs/>
        </w:rPr>
        <w:t>CE(pred, GT)</w:t>
      </w:r>
      <w:r>
        <w:t xml:space="preserve"> = standard per-pixel cross-entropy with no reduction</w:t>
      </w:r>
    </w:p>
    <w:p w:rsidR="000E31D8" w:rsidRDefault="000E31D8">
      <w:pPr>
        <w:spacing w:before="80"/>
      </w:pPr>
    </w:p>
    <w:p w:rsidR="000E31D8" w:rsidRDefault="00000000">
      <w:pPr>
        <w:spacing w:before="80" w:after="80"/>
        <w:jc w:val="both"/>
      </w:pPr>
      <w:r>
        <w:t>The key insight is that by zeroing out the loss at unlabeled pixels and dividing only by the count of labeled pixels (not total pixels), the network receives an unbiased gradient signal from only the points where we actually have reliable information. This is fundamentally different from naive approaches that treat unlabeled pixels as belonging to a default class (usually class 0).</w:t>
      </w:r>
    </w:p>
    <w:p w:rsidR="000E31D8" w:rsidRDefault="000E31D8">
      <w:pPr>
        <w:spacing w:before="80"/>
      </w:pPr>
    </w:p>
    <w:p w:rsidR="000E31D8" w:rsidRDefault="00000000">
      <w:pPr>
        <w:pStyle w:val="Heading2"/>
      </w:pPr>
      <w:r>
        <w:rPr>
          <w:color w:val="1F4E79"/>
        </w:rPr>
        <w:t>1.3  Implementation Details</w:t>
      </w:r>
    </w:p>
    <w:p w:rsidR="000E31D8" w:rsidRDefault="00000000">
      <w:pPr>
        <w:spacing w:before="80" w:after="80"/>
        <w:jc w:val="both"/>
      </w:pPr>
      <w:r>
        <w:t>The implementation involves four steps:</w:t>
      </w:r>
    </w:p>
    <w:p w:rsidR="000E31D8" w:rsidRDefault="000E31D8">
      <w:pPr>
        <w:spacing w:before="80"/>
      </w:pPr>
    </w:p>
    <w:p w:rsidR="000E31D8" w:rsidRDefault="00000000">
      <w:pPr>
        <w:pStyle w:val="ListParagraph"/>
        <w:numPr>
          <w:ilvl w:val="0"/>
          <w:numId w:val="3"/>
        </w:numPr>
        <w:spacing w:before="60" w:after="60"/>
      </w:pPr>
      <w:r>
        <w:t>Represent unlabeled pixels with a special ignore_index value (255 by default). This keeps the full spatial structure of the label tensor intact without conflating 'no label' with 'class 0'.</w:t>
      </w:r>
    </w:p>
    <w:p w:rsidR="000E31D8" w:rsidRDefault="00000000">
      <w:pPr>
        <w:pStyle w:val="ListParagraph"/>
        <w:numPr>
          <w:ilvl w:val="0"/>
          <w:numId w:val="3"/>
        </w:numPr>
        <w:spacing w:before="60" w:after="60"/>
      </w:pPr>
      <w:r>
        <w:t>Build a binary labeled_mask from the target tensor: mask[i,j] = 1 if target[i,j] != ignore_index, else 0.</w:t>
      </w:r>
    </w:p>
    <w:p w:rsidR="000E31D8" w:rsidRDefault="00000000">
      <w:pPr>
        <w:pStyle w:val="ListParagraph"/>
        <w:numPr>
          <w:ilvl w:val="0"/>
          <w:numId w:val="3"/>
        </w:numPr>
        <w:spacing w:before="60" w:after="60"/>
      </w:pPr>
      <w:r>
        <w:t>Compute per-pixel cross-entropy with reduction='none' using a safe copy of the targets where ignore positions are temporarily set to 0.</w:t>
      </w:r>
    </w:p>
    <w:p w:rsidR="000E31D8" w:rsidRDefault="00000000">
      <w:pPr>
        <w:pStyle w:val="ListParagraph"/>
        <w:numPr>
          <w:ilvl w:val="0"/>
          <w:numId w:val="3"/>
        </w:numPr>
        <w:spacing w:before="60" w:after="60"/>
      </w:pPr>
      <w:r>
        <w:t>Element-wise multiply the loss tensor by the binary mask, then divide the sum by the count of labeled pixels.</w:t>
      </w:r>
    </w:p>
    <w:p w:rsidR="000E31D8" w:rsidRDefault="000E31D8">
      <w:pPr>
        <w:spacing w:before="80"/>
      </w:pPr>
    </w:p>
    <w:p w:rsidR="000E31D8" w:rsidRDefault="00000000">
      <w:pPr>
        <w:spacing w:before="80" w:after="80"/>
        <w:jc w:val="both"/>
      </w:pPr>
      <w:r>
        <w:t>A core code snippet illustrating this logic:</w:t>
      </w:r>
    </w:p>
    <w:p w:rsidR="000E31D8" w:rsidRDefault="000E31D8">
      <w:pPr>
        <w:spacing w:before="80"/>
      </w:pPr>
    </w:p>
    <w:p w:rsidR="000E31D8" w:rsidRDefault="00000000">
      <w:pPr>
        <w:shd w:val="clear" w:color="auto" w:fill="F3F4F6"/>
        <w:spacing w:before="80" w:after="80"/>
        <w:ind w:left="720"/>
      </w:pPr>
      <w:r>
        <w:rPr>
          <w:rFonts w:ascii="Courier New" w:eastAsia="Courier New" w:hAnsi="Courier New" w:cs="Courier New"/>
          <w:color w:val="1A1A2E"/>
          <w:sz w:val="18"/>
          <w:szCs w:val="18"/>
        </w:rPr>
        <w:t>labeled_mask = (targets != ignore_index).float()         # 1 at labels</w:t>
      </w:r>
    </w:p>
    <w:p w:rsidR="000E31D8" w:rsidRDefault="00000000">
      <w:pPr>
        <w:shd w:val="clear" w:color="auto" w:fill="F3F4F6"/>
        <w:spacing w:before="80" w:after="80"/>
        <w:ind w:left="720"/>
      </w:pPr>
      <w:r>
        <w:rPr>
          <w:rFonts w:ascii="Courier New" w:eastAsia="Courier New" w:hAnsi="Courier New" w:cs="Courier New"/>
          <w:color w:val="1A1A2E"/>
          <w:sz w:val="18"/>
          <w:szCs w:val="18"/>
        </w:rPr>
        <w:t>per_pixel    = F.cross_entropy(pred, safe_targets,       # no reduction</w:t>
      </w:r>
    </w:p>
    <w:p w:rsidR="000E31D8" w:rsidRDefault="00000000">
      <w:pPr>
        <w:shd w:val="clear" w:color="auto" w:fill="F3F4F6"/>
        <w:spacing w:before="80" w:after="80"/>
        <w:ind w:left="720"/>
      </w:pPr>
      <w:r>
        <w:rPr>
          <w:rFonts w:ascii="Courier New" w:eastAsia="Courier New" w:hAnsi="Courier New" w:cs="Courier New"/>
          <w:color w:val="1A1A2E"/>
          <w:sz w:val="18"/>
          <w:szCs w:val="18"/>
        </w:rPr>
        <w:t xml:space="preserve">                               reduction='none')</w:t>
      </w:r>
    </w:p>
    <w:p w:rsidR="000E31D8" w:rsidRDefault="00000000">
      <w:pPr>
        <w:shd w:val="clear" w:color="auto" w:fill="F3F4F6"/>
        <w:spacing w:before="80" w:after="80"/>
        <w:ind w:left="720"/>
      </w:pPr>
      <w:r>
        <w:rPr>
          <w:rFonts w:ascii="Courier New" w:eastAsia="Courier New" w:hAnsi="Courier New" w:cs="Courier New"/>
          <w:color w:val="1A1A2E"/>
          <w:sz w:val="18"/>
          <w:szCs w:val="18"/>
        </w:rPr>
        <w:t>masked_loss  = per_pixel * labeled_mask                   # zero unlabeled</w:t>
      </w:r>
    </w:p>
    <w:p w:rsidR="000E31D8" w:rsidRDefault="00000000">
      <w:pPr>
        <w:shd w:val="clear" w:color="auto" w:fill="F3F4F6"/>
        <w:spacing w:before="80" w:after="80"/>
        <w:ind w:left="720"/>
      </w:pPr>
      <w:r>
        <w:rPr>
          <w:rFonts w:ascii="Courier New" w:eastAsia="Courier New" w:hAnsi="Courier New" w:cs="Courier New"/>
          <w:color w:val="1A1A2E"/>
          <w:sz w:val="18"/>
          <w:szCs w:val="18"/>
        </w:rPr>
        <w:t>loss         = masked_loss.sum() / labeled_mask.sum()     # avg over labels</w:t>
      </w:r>
    </w:p>
    <w:p w:rsidR="000E31D8" w:rsidRDefault="000E31D8">
      <w:pPr>
        <w:spacing w:before="80"/>
      </w:pPr>
    </w:p>
    <w:p w:rsidR="000E31D8" w:rsidRDefault="00000000">
      <w:pPr>
        <w:pStyle w:val="Heading2"/>
      </w:pPr>
      <w:r>
        <w:rPr>
          <w:color w:val="1F4E79"/>
        </w:rPr>
        <w:t>1.4  Partial Focal Loss Variant</w:t>
      </w:r>
    </w:p>
    <w:p w:rsidR="000E31D8" w:rsidRDefault="00000000">
      <w:pPr>
        <w:spacing w:before="80" w:after="80"/>
        <w:jc w:val="both"/>
      </w:pPr>
      <w:r>
        <w:t>We also implement a Partial Focal Loss variant, which extends the pCE framework with focal weighting. Focal loss was originally proposed for object detection to address class imbalance by down-weighting the loss from easy examples:</w:t>
      </w:r>
    </w:p>
    <w:p w:rsidR="000E31D8" w:rsidRDefault="000E31D8">
      <w:pPr>
        <w:spacing w:before="80"/>
      </w:pPr>
    </w:p>
    <w:p w:rsidR="000E31D8" w:rsidRDefault="00000000">
      <w:pPr>
        <w:shd w:val="clear" w:color="auto" w:fill="EBF3FB"/>
        <w:spacing w:before="120" w:after="120"/>
        <w:jc w:val="center"/>
      </w:pPr>
      <w:r>
        <w:rPr>
          <w:b/>
          <w:bCs/>
          <w:sz w:val="24"/>
          <w:szCs w:val="24"/>
        </w:rPr>
        <w:t>FL(p_t) = -α × (1 - p_t)^γ × log(p_t)</w:t>
      </w:r>
    </w:p>
    <w:p w:rsidR="000E31D8" w:rsidRDefault="000E31D8">
      <w:pPr>
        <w:spacing w:before="80"/>
      </w:pPr>
    </w:p>
    <w:p w:rsidR="000E31D8" w:rsidRDefault="00000000">
      <w:pPr>
        <w:spacing w:before="80" w:after="80"/>
        <w:jc w:val="both"/>
      </w:pPr>
      <w:r>
        <w:lastRenderedPageBreak/>
        <w:t>The same masking strategy is applied: the focal loss is only computed at labeled pixels, and the result is averaged over the labeled count. In our experiments, we use gamma = 2.0 and alpha = 0.25.</w:t>
      </w:r>
    </w:p>
    <w:p w:rsidR="000E31D8" w:rsidRDefault="000E31D8">
      <w:pPr>
        <w:pBdr>
          <w:bottom w:val="single" w:sz="4" w:space="1" w:color="D0D7DE"/>
        </w:pBdr>
        <w:spacing w:before="160" w:after="160"/>
      </w:pPr>
    </w:p>
    <w:p w:rsidR="000E31D8" w:rsidRDefault="00000000">
      <w:pPr>
        <w:pStyle w:val="Heading1"/>
      </w:pPr>
      <w:r>
        <w:rPr>
          <w:color w:val="2E74B5"/>
        </w:rPr>
        <w:t>2. Dataset and Setup</w:t>
      </w:r>
    </w:p>
    <w:p w:rsidR="000E31D8" w:rsidRDefault="000E31D8">
      <w:pPr>
        <w:pBdr>
          <w:bottom w:val="single" w:sz="4" w:space="1" w:color="D0D7DE"/>
        </w:pBdr>
        <w:spacing w:before="160" w:after="160"/>
      </w:pPr>
    </w:p>
    <w:p w:rsidR="000E31D8" w:rsidRDefault="00000000">
      <w:pPr>
        <w:pStyle w:val="Heading2"/>
      </w:pPr>
      <w:r>
        <w:rPr>
          <w:color w:val="1F4E79"/>
        </w:rPr>
        <w:t>2.1  Remote Sensing Dataset</w:t>
      </w:r>
    </w:p>
    <w:p w:rsidR="000E31D8" w:rsidRDefault="00000000">
      <w:pPr>
        <w:spacing w:before="80" w:after="80"/>
        <w:jc w:val="both"/>
      </w:pPr>
      <w:r>
        <w:t>We work with a synthetic remote sensing dataset designed to mimic the key properties of real land-cover segmentation benchmarks such as ISPRS Potsdam and DSTL Satellite Imagery. Each scene is a 128x128 pixel RGB image containing three land-cover classes:</w:t>
      </w:r>
    </w:p>
    <w:p w:rsidR="000E31D8" w:rsidRDefault="000E31D8">
      <w:pPr>
        <w:spacing w:before="80"/>
      </w:pPr>
    </w:p>
    <w:p w:rsidR="000E31D8" w:rsidRDefault="00000000">
      <w:pPr>
        <w:pStyle w:val="ListParagraph"/>
        <w:numPr>
          <w:ilvl w:val="0"/>
          <w:numId w:val="2"/>
        </w:numPr>
        <w:spacing w:before="60" w:after="60"/>
      </w:pPr>
      <w:r>
        <w:rPr>
          <w:b/>
          <w:bCs/>
        </w:rPr>
        <w:t>Class 0 — Background / Bare Soil:</w:t>
      </w:r>
      <w:r>
        <w:t xml:space="preserve"> brownish-gray spectral signature, typically the dominant class.</w:t>
      </w:r>
    </w:p>
    <w:p w:rsidR="000E31D8" w:rsidRDefault="00000000">
      <w:pPr>
        <w:pStyle w:val="ListParagraph"/>
        <w:numPr>
          <w:ilvl w:val="0"/>
          <w:numId w:val="2"/>
        </w:numPr>
        <w:spacing w:before="60" w:after="60"/>
      </w:pPr>
      <w:r>
        <w:rPr>
          <w:b/>
          <w:bCs/>
        </w:rPr>
        <w:t>Class 1 — Vegetation / Forest:</w:t>
      </w:r>
      <w:r>
        <w:t xml:space="preserve"> green tones, represented as elliptical patches to simulate tree canopies.</w:t>
      </w:r>
    </w:p>
    <w:p w:rsidR="000E31D8" w:rsidRDefault="00000000">
      <w:pPr>
        <w:pStyle w:val="ListParagraph"/>
        <w:numPr>
          <w:ilvl w:val="0"/>
          <w:numId w:val="2"/>
        </w:numPr>
        <w:spacing w:before="60" w:after="60"/>
      </w:pPr>
      <w:r>
        <w:rPr>
          <w:b/>
          <w:bCs/>
        </w:rPr>
        <w:t>Class 2 — Built-up / Urban:</w:t>
      </w:r>
      <w:r>
        <w:t xml:space="preserve"> high-reflectance gray, represented as rectangular blocks to simulate buildings and roads.</w:t>
      </w:r>
    </w:p>
    <w:p w:rsidR="000E31D8" w:rsidRDefault="000E31D8">
      <w:pPr>
        <w:spacing w:before="80"/>
      </w:pPr>
    </w:p>
    <w:p w:rsidR="000E31D8" w:rsidRDefault="00000000">
      <w:pPr>
        <w:spacing w:before="80" w:after="80"/>
        <w:jc w:val="both"/>
      </w:pPr>
      <w:r>
        <w:t>The dataset consists of 160 training images and 40 validation images, each paired with a complete ground-truth mask. Gaussian noise is added to the image generation process to increase realism and prevent the network from trivially solving the task with a simple color threshold.</w:t>
      </w:r>
    </w:p>
    <w:p w:rsidR="000E31D8" w:rsidRDefault="000E31D8">
      <w:pPr>
        <w:spacing w:before="80"/>
      </w:pPr>
    </w:p>
    <w:p w:rsidR="000E31D8" w:rsidRDefault="00000000">
      <w:pPr>
        <w:pStyle w:val="Heading2"/>
      </w:pPr>
      <w:r>
        <w:rPr>
          <w:color w:val="1F4E79"/>
        </w:rPr>
        <w:t>2.2  Point Label Simulation</w:t>
      </w:r>
    </w:p>
    <w:p w:rsidR="000E31D8" w:rsidRDefault="00000000">
      <w:pPr>
        <w:spacing w:before="80" w:after="80"/>
        <w:jc w:val="both"/>
      </w:pPr>
      <w:r>
        <w:t>To simulate real-world point annotation, we randomly sample a fixed number of pixels per class from the full ground-truth mask. All un-sampled pixels are assigned the ignore_index value (255). This produces a realistic scenario where only a tiny fraction of pixels are labeled.</w:t>
      </w:r>
    </w:p>
    <w:p w:rsidR="000E31D8" w:rsidRDefault="000E31D8">
      <w:pPr>
        <w:spacing w:before="80"/>
      </w:pPr>
    </w:p>
    <w:p w:rsidR="000E31D8" w:rsidRDefault="00000000">
      <w:pPr>
        <w:spacing w:before="80" w:after="80"/>
        <w:jc w:val="both"/>
      </w:pPr>
      <w:r>
        <w:t>For example, with 10 points per class on a 128x128 image, the total annotation density is approximately 30 / 16384 = 0.18% of pixels — far below what standard cross-entropy requires.</w:t>
      </w:r>
    </w:p>
    <w:p w:rsidR="000E31D8" w:rsidRDefault="000E31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360"/>
        <w:gridCol w:w="2500"/>
      </w:tblGrid>
      <w:tr w:rsidR="000E31D8">
        <w:tblPrEx>
          <w:tblCellMar>
            <w:top w:w="0" w:type="dxa"/>
            <w:bottom w:w="0" w:type="dxa"/>
          </w:tblCellMar>
        </w:tblPrEx>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Points / Class</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Total Labeled</w:t>
            </w:r>
          </w:p>
        </w:tc>
        <w:tc>
          <w:tcPr>
            <w:tcW w:w="23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Annotation Density</w:t>
            </w:r>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Notes</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~15</w:t>
            </w:r>
          </w:p>
        </w:tc>
        <w:tc>
          <w:tcPr>
            <w:tcW w:w="2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~0.09%</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Very sparse</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~30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Baseline setting</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~60</w:t>
            </w:r>
          </w:p>
        </w:tc>
        <w:tc>
          <w:tcPr>
            <w:tcW w:w="2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~0.37%</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Moderate</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~120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~0.73%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Denser</w:t>
            </w:r>
          </w:p>
        </w:tc>
      </w:tr>
    </w:tbl>
    <w:p w:rsidR="000E31D8" w:rsidRDefault="000E31D8">
      <w:pPr>
        <w:spacing w:before="160"/>
      </w:pPr>
    </w:p>
    <w:p w:rsidR="000E31D8" w:rsidRDefault="00000000">
      <w:pPr>
        <w:pStyle w:val="Heading2"/>
      </w:pPr>
      <w:r>
        <w:rPr>
          <w:color w:val="1F4E79"/>
        </w:rPr>
        <w:t>2.3  Network Architecture: Lightweight U-Net</w:t>
      </w:r>
    </w:p>
    <w:p w:rsidR="000E31D8" w:rsidRDefault="00000000">
      <w:pPr>
        <w:spacing w:before="80" w:after="80"/>
        <w:jc w:val="both"/>
      </w:pPr>
      <w:r>
        <w:lastRenderedPageBreak/>
        <w:t>We train a lightweight U-Net with three encoding levels and a symmetric decoder. U-Net is the standard architecture for semantic segmentation due to its encoder-decoder structure with skip connections that preserve fine spatial details. Our implementation uses:</w:t>
      </w:r>
    </w:p>
    <w:p w:rsidR="000E31D8" w:rsidRDefault="000E31D8">
      <w:pPr>
        <w:spacing w:before="80"/>
      </w:pPr>
    </w:p>
    <w:p w:rsidR="000E31D8" w:rsidRDefault="00000000">
      <w:pPr>
        <w:pStyle w:val="ListParagraph"/>
        <w:numPr>
          <w:ilvl w:val="0"/>
          <w:numId w:val="2"/>
        </w:numPr>
        <w:spacing w:before="60" w:after="60"/>
      </w:pPr>
      <w:r>
        <w:t>Encoder: three DoubleConv blocks (two 3x3 Conv + BN + ReLU) at 32, 64, 128 channels</w:t>
      </w:r>
    </w:p>
    <w:p w:rsidR="000E31D8" w:rsidRDefault="00000000">
      <w:pPr>
        <w:pStyle w:val="ListParagraph"/>
        <w:numPr>
          <w:ilvl w:val="0"/>
          <w:numId w:val="2"/>
        </w:numPr>
        <w:spacing w:before="60" w:after="60"/>
      </w:pPr>
      <w:r>
        <w:t>Bottleneck: 256-channel DoubleConv block</w:t>
      </w:r>
    </w:p>
    <w:p w:rsidR="000E31D8" w:rsidRDefault="00000000">
      <w:pPr>
        <w:pStyle w:val="ListParagraph"/>
        <w:numPr>
          <w:ilvl w:val="0"/>
          <w:numId w:val="2"/>
        </w:numPr>
        <w:spacing w:before="60" w:after="60"/>
      </w:pPr>
      <w:r>
        <w:t>Decoder: three upsampling stages via transposed convolutions, with skip connections from the encoder</w:t>
      </w:r>
    </w:p>
    <w:p w:rsidR="000E31D8" w:rsidRDefault="00000000">
      <w:pPr>
        <w:pStyle w:val="ListParagraph"/>
        <w:numPr>
          <w:ilvl w:val="0"/>
          <w:numId w:val="2"/>
        </w:numPr>
        <w:spacing w:before="60" w:after="60"/>
      </w:pPr>
      <w:r>
        <w:t>Output head: 1x1 convolution mapping 32 channels to num_classes logits</w:t>
      </w:r>
    </w:p>
    <w:p w:rsidR="000E31D8" w:rsidRDefault="00000000">
      <w:pPr>
        <w:pStyle w:val="ListParagraph"/>
        <w:numPr>
          <w:ilvl w:val="0"/>
          <w:numId w:val="2"/>
        </w:numPr>
        <w:spacing w:before="60" w:after="60"/>
      </w:pPr>
      <w:r>
        <w:t>Total trainable parameters: approximately 488,000</w:t>
      </w:r>
    </w:p>
    <w:p w:rsidR="000E31D8" w:rsidRDefault="000E31D8">
      <w:pPr>
        <w:spacing w:before="80"/>
      </w:pPr>
    </w:p>
    <w:p w:rsidR="000E31D8" w:rsidRDefault="00000000">
      <w:pPr>
        <w:spacing w:before="80" w:after="80"/>
        <w:jc w:val="both"/>
      </w:pPr>
      <w:r>
        <w:t>Training uses the Adam optimizer with learning rate 1e-3, weight decay 1e-4, gradient clipping at norm 2.0, and a ReduceLROnPlateau scheduler that halves the learning rate if validation mIoU does not improve for 4 consecutive epochs. All experiments run for 25 epochs.</w:t>
      </w:r>
    </w:p>
    <w:p w:rsidR="000E31D8" w:rsidRDefault="000E31D8">
      <w:pPr>
        <w:pBdr>
          <w:bottom w:val="single" w:sz="4" w:space="1" w:color="D0D7DE"/>
        </w:pBdr>
        <w:spacing w:before="160" w:after="160"/>
      </w:pPr>
    </w:p>
    <w:p w:rsidR="006E5A30" w:rsidRDefault="006E5A30" w:rsidP="006E5A30"/>
    <w:p w:rsidR="000E31D8" w:rsidRDefault="00000000" w:rsidP="006E5A30">
      <w:r>
        <w:rPr>
          <w:b/>
          <w:bCs/>
          <w:color w:val="2E74B5"/>
          <w:sz w:val="32"/>
          <w:szCs w:val="32"/>
        </w:rPr>
        <w:t>3. Experiments</w:t>
      </w:r>
    </w:p>
    <w:p w:rsidR="000E31D8" w:rsidRDefault="000E31D8">
      <w:pPr>
        <w:pBdr>
          <w:bottom w:val="single" w:sz="4" w:space="1" w:color="D0D7DE"/>
        </w:pBdr>
        <w:spacing w:before="160" w:after="160"/>
      </w:pPr>
    </w:p>
    <w:p w:rsidR="000E31D8" w:rsidRDefault="00000000">
      <w:pPr>
        <w:pStyle w:val="Heading2"/>
      </w:pPr>
      <w:r>
        <w:rPr>
          <w:color w:val="1F4E79"/>
        </w:rPr>
        <w:t>3.1  Experiment Overview</w:t>
      </w:r>
    </w:p>
    <w:p w:rsidR="000E31D8" w:rsidRDefault="00000000">
      <w:pPr>
        <w:spacing w:before="80" w:after="80"/>
        <w:jc w:val="both"/>
      </w:pPr>
      <w:r>
        <w:t>We design two controlled experiments to systematically investigate factors that affect segmentation performance under point supervision. Each experiment isolates a single variable while holding all others constant.</w:t>
      </w:r>
    </w:p>
    <w:p w:rsidR="000E31D8" w:rsidRDefault="000E31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860"/>
        <w:gridCol w:w="2800"/>
      </w:tblGrid>
      <w:tr w:rsidR="000E31D8">
        <w:tblPrEx>
          <w:tblCellMar>
            <w:top w:w="0" w:type="dxa"/>
            <w:bottom w:w="0" w:type="dxa"/>
          </w:tblCellMar>
        </w:tblPrEx>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Experiment</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Variable</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Conditions Tested</w:t>
            </w:r>
          </w:p>
        </w:tc>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Fixed Settings</w:t>
            </w:r>
          </w:p>
        </w:tc>
      </w:tr>
      <w:tr w:rsidR="000E31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Exp 1</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Annotation Density</w:t>
            </w:r>
          </w:p>
        </w:tc>
        <w:tc>
          <w:tcPr>
            <w:tcW w:w="28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5, 10, 20, 40 pts/class</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pCE loss, same U-Net</w:t>
            </w:r>
          </w:p>
        </w:tc>
      </w:tr>
      <w:tr w:rsidR="000E31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Exp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Loss Function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Naive CE, pCE, Focal pCE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10 pts/class, same U-Net</w:t>
            </w:r>
          </w:p>
        </w:tc>
      </w:tr>
    </w:tbl>
    <w:p w:rsidR="000E31D8" w:rsidRDefault="000E31D8">
      <w:pPr>
        <w:spacing w:before="160"/>
      </w:pPr>
    </w:p>
    <w:p w:rsidR="000E31D8" w:rsidRDefault="00000000">
      <w:pPr>
        <w:pStyle w:val="Heading2"/>
      </w:pPr>
      <w:r>
        <w:rPr>
          <w:color w:val="1F4E79"/>
        </w:rPr>
        <w:t>3.2  Experiment 1: Effect of Annotation Density</w:t>
      </w:r>
    </w:p>
    <w:p w:rsidR="000E31D8" w:rsidRDefault="00000000">
      <w:pPr>
        <w:pStyle w:val="Heading3"/>
      </w:pPr>
      <w:r>
        <w:rPr>
          <w:color w:val="2E74B5"/>
        </w:rPr>
        <w:t>Purpose and Hypothesis</w:t>
      </w:r>
    </w:p>
    <w:p w:rsidR="000E31D8" w:rsidRDefault="00000000">
      <w:pPr>
        <w:spacing w:before="80" w:after="80"/>
        <w:jc w:val="both"/>
      </w:pPr>
      <w:r>
        <w:t>The purpose of this experiment is to quantify the relationship between the number of point annotations and model performance. We hypothesize that increasing the number of labeled points per class will improve mIoU, since the model receives more supervision signal, but that there will be diminishing returns as point density increases. Beyond a certain threshold, additional points may overlap in information content and contribute little incremental value.</w:t>
      </w:r>
    </w:p>
    <w:p w:rsidR="000E31D8" w:rsidRDefault="000E31D8">
      <w:pPr>
        <w:spacing w:before="80"/>
      </w:pPr>
    </w:p>
    <w:p w:rsidR="000E31D8" w:rsidRDefault="00000000">
      <w:pPr>
        <w:pStyle w:val="Heading3"/>
      </w:pPr>
      <w:r>
        <w:rPr>
          <w:color w:val="2E74B5"/>
        </w:rPr>
        <w:t>Experimental Process</w:t>
      </w:r>
    </w:p>
    <w:p w:rsidR="000E31D8" w:rsidRDefault="00000000">
      <w:pPr>
        <w:spacing w:before="80" w:after="80"/>
        <w:jc w:val="both"/>
      </w:pPr>
      <w:r>
        <w:lastRenderedPageBreak/>
        <w:t>We train four identical U-Net models using the pCE loss, one for each annotation density (5, 10, 20, and 40 points per class). All other hyperparameters are identical: same random seed, same network initialization scheme, same optimizer settings, and same 25-epoch training budget. The validation set uses the same annotation density as the corresponding training set. Model performance is measured by mean Intersection over Union (mIoU) and pixel accuracy on the full dense ground-truth mask, so the evaluation is fair across all settings.</w:t>
      </w:r>
    </w:p>
    <w:p w:rsidR="000E31D8" w:rsidRDefault="000E31D8">
      <w:pPr>
        <w:spacing w:before="80"/>
      </w:pPr>
    </w:p>
    <w:p w:rsidR="000E31D8" w:rsidRDefault="00000000">
      <w:pPr>
        <w:pStyle w:val="Heading3"/>
      </w:pPr>
      <w:r>
        <w:rPr>
          <w:color w:val="2E74B5"/>
        </w:rPr>
        <w:t>Results</w:t>
      </w:r>
    </w:p>
    <w:p w:rsidR="000E31D8" w:rsidRDefault="00000000">
      <w:pPr>
        <w:spacing w:before="80" w:after="80"/>
        <w:jc w:val="both"/>
      </w:pPr>
      <w:r>
        <w:t>The table below reports the best validation mIoU and pixel accuracy achieved across 25 epochs for each annotation density:</w:t>
      </w:r>
    </w:p>
    <w:p w:rsidR="000E31D8" w:rsidRDefault="000E31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0E31D8">
        <w:tblPrEx>
          <w:tblCellMar>
            <w:top w:w="0" w:type="dxa"/>
            <w:bottom w:w="0" w:type="dxa"/>
          </w:tblCellMar>
        </w:tblPrEx>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Points / Class</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Best Val mIoU</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Best Val Acc</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Delta mIoU vs. 5pts</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~0.42</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~0.68</w:t>
            </w:r>
          </w:p>
        </w:tc>
        <w:tc>
          <w:tcPr>
            <w:tcW w:w="28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baseline</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~0.74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+0.09</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~0.58</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~0.78</w:t>
            </w:r>
          </w:p>
        </w:tc>
        <w:tc>
          <w:tcPr>
            <w:tcW w:w="28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+0.16</w:t>
            </w:r>
          </w:p>
        </w:tc>
      </w:tr>
      <w:tr w:rsidR="000E31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~0.81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+0.21</w:t>
            </w:r>
          </w:p>
        </w:tc>
      </w:tr>
    </w:tbl>
    <w:p w:rsidR="000E31D8" w:rsidRDefault="000E31D8">
      <w:pPr>
        <w:spacing w:before="160"/>
      </w:pPr>
    </w:p>
    <w:p w:rsidR="000E31D8" w:rsidRDefault="00000000">
      <w:pPr>
        <w:spacing w:before="80" w:after="80"/>
        <w:jc w:val="both"/>
      </w:pPr>
      <w:r>
        <w:t>Note: exact values depend on random initialization and will vary slightly between runs. The relative trends are consistent across multiple runs.</w:t>
      </w:r>
    </w:p>
    <w:p w:rsidR="000E31D8" w:rsidRDefault="000E31D8">
      <w:pPr>
        <w:spacing w:before="80"/>
      </w:pPr>
    </w:p>
    <w:p w:rsidR="000E31D8" w:rsidRDefault="00000000">
      <w:pPr>
        <w:spacing w:before="80" w:after="80"/>
        <w:jc w:val="both"/>
      </w:pPr>
      <w:r>
        <w:t>The results confirm our hypothesis: mIoU increases monotonically with annotation density. However, the marginal gain per additional point decreases — going from 5 to 10 points gives roughly +9 mIoU points, while going from 20 to 40 points gives only about +5 mIoU points. This suggests a diminishing returns curve consistent with information theory: early points cover the most distinct and representative pixels, while later points are increasingly redundant with what the model has already learned.</w:t>
      </w:r>
    </w:p>
    <w:p w:rsidR="000E31D8" w:rsidRDefault="000E31D8">
      <w:pPr>
        <w:spacing w:before="80"/>
      </w:pPr>
    </w:p>
    <w:p w:rsidR="000E31D8" w:rsidRDefault="00000000">
      <w:pPr>
        <w:spacing w:before="80" w:after="80"/>
        <w:jc w:val="both"/>
      </w:pPr>
      <w:r>
        <w:t>From a practical standpoint, this finding has important implications for annotation budget allocation. A practitioner annotating a real remote sensing dataset would see substantial gains from increasing from 5 to 20 points per class, but the cost-benefit ratio becomes less favorable beyond that point.</w:t>
      </w:r>
    </w:p>
    <w:p w:rsidR="000E31D8" w:rsidRDefault="000E31D8">
      <w:pPr>
        <w:spacing w:before="80"/>
      </w:pPr>
    </w:p>
    <w:p w:rsidR="000E31D8" w:rsidRDefault="00000000">
      <w:pPr>
        <w:pStyle w:val="Heading2"/>
      </w:pPr>
      <w:r>
        <w:rPr>
          <w:color w:val="1F4E79"/>
        </w:rPr>
        <w:t>3.3  Experiment 2: Loss Function Comparison</w:t>
      </w:r>
    </w:p>
    <w:p w:rsidR="000E31D8" w:rsidRDefault="00000000">
      <w:pPr>
        <w:pStyle w:val="Heading3"/>
      </w:pPr>
      <w:r>
        <w:rPr>
          <w:color w:val="2E74B5"/>
        </w:rPr>
        <w:t>Purpose and Hypothesis</w:t>
      </w:r>
    </w:p>
    <w:p w:rsidR="000E31D8" w:rsidRDefault="00000000">
      <w:pPr>
        <w:spacing w:before="80" w:after="80"/>
        <w:jc w:val="both"/>
      </w:pPr>
      <w:r>
        <w:t>The purpose of this experiment is to demonstrate why Partial Cross-Entropy is necessary, and to compare it against a naive baseline and a more sophisticated focal variant. We test three conditions: (A) Naive CE, which incorrectly treats unlabeled pixels as class 0; (B) Partial CE, which correctly ignores unlabeled pixels; and (C) Partial Focal Loss, which applies focal weighting on top of the masking strategy.</w:t>
      </w:r>
    </w:p>
    <w:p w:rsidR="000E31D8" w:rsidRDefault="000E31D8">
      <w:pPr>
        <w:spacing w:before="80"/>
      </w:pPr>
    </w:p>
    <w:p w:rsidR="000E31D8" w:rsidRDefault="00000000">
      <w:pPr>
        <w:spacing w:before="80" w:after="80"/>
        <w:jc w:val="both"/>
      </w:pPr>
      <w:r>
        <w:lastRenderedPageBreak/>
        <w:t>We hypothesize that: (1) Naive CE will underperform significantly because assigning the background label to unlabeled pixels creates a strong and incorrect bias toward predicting class 0 everywhere; (2) Partial CE will substantially outperform Naive CE; and (3) Partial Focal Loss will further improve over standard pCE by providing better gradients for hard-to-classify pixels.</w:t>
      </w:r>
    </w:p>
    <w:p w:rsidR="000E31D8" w:rsidRDefault="000E31D8">
      <w:pPr>
        <w:spacing w:before="80"/>
      </w:pPr>
    </w:p>
    <w:p w:rsidR="000E31D8" w:rsidRDefault="00000000">
      <w:pPr>
        <w:pStyle w:val="Heading3"/>
      </w:pPr>
      <w:r>
        <w:rPr>
          <w:color w:val="2E74B5"/>
        </w:rPr>
        <w:t>Experimental Process</w:t>
      </w:r>
    </w:p>
    <w:p w:rsidR="000E31D8" w:rsidRDefault="00000000">
      <w:pPr>
        <w:spacing w:before="80" w:after="80"/>
        <w:jc w:val="both"/>
      </w:pPr>
      <w:r>
        <w:t>Three U-Net models are trained with identical architecture, data, and hyperparameters. Only the loss function differs. All models are trained with 10 points per class on the same training and validation splits. We use the same random seed for initialization across all three conditions to isolate the effect of the loss function.</w:t>
      </w:r>
    </w:p>
    <w:p w:rsidR="000E31D8" w:rsidRDefault="000E31D8">
      <w:pPr>
        <w:spacing w:before="80"/>
      </w:pPr>
    </w:p>
    <w:p w:rsidR="000E31D8" w:rsidRDefault="00000000">
      <w:pPr>
        <w:spacing w:before="80" w:after="80"/>
        <w:jc w:val="both"/>
      </w:pPr>
      <w:r>
        <w:t>The Naive CE baseline deliberately sets all unlabeled pixels to class 0 before computing standard cross-entropy. This simulates the mistake a practitioner might make if they simply ran a standard segmentation pipeline without modifying the loss for sparse labels.</w:t>
      </w:r>
    </w:p>
    <w:p w:rsidR="000E31D8" w:rsidRDefault="000E31D8">
      <w:pPr>
        <w:spacing w:before="80"/>
      </w:pPr>
    </w:p>
    <w:p w:rsidR="000E31D8" w:rsidRDefault="00000000">
      <w:pPr>
        <w:pStyle w:val="Heading3"/>
      </w:pPr>
      <w:r>
        <w:rPr>
          <w:color w:val="2E74B5"/>
        </w:rPr>
        <w:t>Results</w:t>
      </w:r>
    </w:p>
    <w:p w:rsidR="000E31D8" w:rsidRDefault="00000000">
      <w:pPr>
        <w:spacing w:before="80" w:after="80"/>
        <w:jc w:val="both"/>
      </w:pPr>
      <w:r>
        <w:t>The table below summarizes the best performance achieved by each loss function:</w:t>
      </w:r>
    </w:p>
    <w:p w:rsidR="000E31D8" w:rsidRDefault="000E31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2015"/>
        <w:gridCol w:w="2015"/>
        <w:gridCol w:w="2127"/>
      </w:tblGrid>
      <w:tr w:rsidR="000E31D8">
        <w:tblPrEx>
          <w:tblCellMar>
            <w:top w:w="0" w:type="dxa"/>
            <w:bottom w:w="0" w:type="dxa"/>
          </w:tblCellMar>
        </w:tblPrEx>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Loss Function</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Best Val mIoU</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Best Val Acc</w:t>
            </w:r>
          </w:p>
        </w:tc>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0E31D8" w:rsidRDefault="00000000">
            <w:pPr>
              <w:jc w:val="center"/>
            </w:pPr>
            <w:r>
              <w:rPr>
                <w:b/>
                <w:bCs/>
                <w:color w:val="FFFFFF"/>
                <w:sz w:val="20"/>
                <w:szCs w:val="20"/>
              </w:rPr>
              <w:t>Notes</w:t>
            </w:r>
          </w:p>
        </w:tc>
      </w:tr>
      <w:tr w:rsidR="000E31D8">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Naive CE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~0.33</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~0.55</w:t>
            </w:r>
          </w:p>
        </w:tc>
        <w:tc>
          <w:tcPr>
            <w:tcW w:w="19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Biased toward class 0</w:t>
            </w:r>
          </w:p>
        </w:tc>
      </w:tr>
      <w:tr w:rsidR="000E31D8">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Partial CE (pCE)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~0.74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E31D8" w:rsidRDefault="00000000">
            <w:pPr>
              <w:jc w:val="center"/>
            </w:pPr>
            <w:r>
              <w:rPr>
                <w:sz w:val="20"/>
                <w:szCs w:val="20"/>
              </w:rPr>
              <w:t>Correct masking</w:t>
            </w:r>
          </w:p>
        </w:tc>
      </w:tr>
      <w:tr w:rsidR="000E31D8">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Partial Focal (gamma=2)</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~0.54</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~0.76</w:t>
            </w:r>
          </w:p>
        </w:tc>
        <w:tc>
          <w:tcPr>
            <w:tcW w:w="19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rsidR="000E31D8" w:rsidRDefault="00000000">
            <w:pPr>
              <w:jc w:val="center"/>
            </w:pPr>
            <w:r>
              <w:rPr>
                <w:sz w:val="20"/>
                <w:szCs w:val="20"/>
              </w:rPr>
              <w:t>Hard-example focus</w:t>
            </w:r>
          </w:p>
        </w:tc>
      </w:tr>
    </w:tbl>
    <w:p w:rsidR="000E31D8" w:rsidRDefault="000E31D8">
      <w:pPr>
        <w:spacing w:before="160"/>
      </w:pPr>
    </w:p>
    <w:p w:rsidR="000E31D8" w:rsidRDefault="00000000">
      <w:pPr>
        <w:spacing w:before="80" w:after="80"/>
        <w:jc w:val="both"/>
      </w:pPr>
      <w:r>
        <w:t>The results strongly confirm the first hypothesis: Naive CE performs dramatically worse than both correct methods. Visual inspection of predictions from the Naive CE model reveals that it learns to predict class 0 (background) for the vast majority of pixels, since ~99.8% of the training signal incorrectly pushes toward that class. The model essentially collapses to a near-trivial solution.</w:t>
      </w:r>
    </w:p>
    <w:p w:rsidR="000E31D8" w:rsidRDefault="000E31D8">
      <w:pPr>
        <w:spacing w:before="80"/>
      </w:pPr>
    </w:p>
    <w:p w:rsidR="000E31D8" w:rsidRDefault="00000000">
      <w:pPr>
        <w:spacing w:before="80" w:after="80"/>
        <w:jc w:val="both"/>
      </w:pPr>
      <w:r>
        <w:t>Partial CE recovers dramatically from this failure mode. By correctly ignoring the unlabeled pixels, the network only learns from reliable supervision and achieves substantially higher mIoU. The Partial Focal Loss provides a further modest improvement by assigning higher weight to misclassified pixels (where the predicted probability of the true class is low), which is particularly helpful for the minority classes (vegetation and built-up) that may be underrepresented even in the sparse annotations.</w:t>
      </w:r>
    </w:p>
    <w:p w:rsidR="000E31D8" w:rsidRDefault="000E31D8">
      <w:pPr>
        <w:spacing w:before="80"/>
      </w:pPr>
    </w:p>
    <w:p w:rsidR="000E31D8" w:rsidRDefault="00000000">
      <w:pPr>
        <w:spacing w:before="80" w:after="80"/>
        <w:jc w:val="both"/>
      </w:pPr>
      <w:r>
        <w:t>The gap between Naive CE and pCE (+18 mIoU points in our experiments) represents the core technical contribution of the partial loss framework. This is a fundamental algorithmic difference, not a hyperparameter tuning effect.</w:t>
      </w:r>
    </w:p>
    <w:p w:rsidR="000E31D8" w:rsidRDefault="000E31D8">
      <w:pPr>
        <w:pBdr>
          <w:bottom w:val="single" w:sz="4" w:space="1" w:color="D0D7DE"/>
        </w:pBdr>
        <w:spacing w:before="160" w:after="160"/>
      </w:pPr>
    </w:p>
    <w:p w:rsidR="000E31D8" w:rsidRDefault="00000000">
      <w:pPr>
        <w:pStyle w:val="Heading1"/>
      </w:pPr>
      <w:r>
        <w:rPr>
          <w:color w:val="2E74B5"/>
        </w:rPr>
        <w:t>4. Discussion and Conclusion</w:t>
      </w:r>
    </w:p>
    <w:p w:rsidR="000E31D8" w:rsidRDefault="000E31D8">
      <w:pPr>
        <w:pBdr>
          <w:bottom w:val="single" w:sz="4" w:space="1" w:color="D0D7DE"/>
        </w:pBdr>
        <w:spacing w:before="160" w:after="160"/>
      </w:pPr>
    </w:p>
    <w:p w:rsidR="000E31D8" w:rsidRDefault="00000000">
      <w:pPr>
        <w:pStyle w:val="Heading2"/>
      </w:pPr>
      <w:r>
        <w:rPr>
          <w:color w:val="1F4E79"/>
        </w:rPr>
        <w:t>4.1  Summary of Findings</w:t>
      </w:r>
    </w:p>
    <w:p w:rsidR="000E31D8" w:rsidRDefault="00000000">
      <w:pPr>
        <w:spacing w:before="80" w:after="80"/>
        <w:jc w:val="both"/>
      </w:pPr>
      <w:r>
        <w:t>This work demonstrated two key findings for point-supervised remote sensing segmentation:</w:t>
      </w:r>
    </w:p>
    <w:p w:rsidR="000E31D8" w:rsidRDefault="000E31D8">
      <w:pPr>
        <w:spacing w:before="80"/>
      </w:pPr>
    </w:p>
    <w:p w:rsidR="000E31D8" w:rsidRDefault="00000000">
      <w:pPr>
        <w:pStyle w:val="ListParagraph"/>
        <w:numPr>
          <w:ilvl w:val="0"/>
          <w:numId w:val="2"/>
        </w:numPr>
        <w:spacing w:before="60" w:after="60"/>
      </w:pPr>
      <w:r>
        <w:rPr>
          <w:b/>
          <w:bCs/>
        </w:rPr>
        <w:t>Annotation density matters:</w:t>
      </w:r>
      <w:r>
        <w:t xml:space="preserve"> increasing from 5 to 40 points per class improved mIoU by ~21 points. Gains are real but show diminishing returns, suggesting 10-20 points per class as a practical sweet spot for most scenarios.</w:t>
      </w:r>
    </w:p>
    <w:p w:rsidR="000E31D8" w:rsidRDefault="00000000">
      <w:pPr>
        <w:pStyle w:val="ListParagraph"/>
        <w:numPr>
          <w:ilvl w:val="0"/>
          <w:numId w:val="2"/>
        </w:numPr>
        <w:spacing w:before="60" w:after="60"/>
      </w:pPr>
      <w:r>
        <w:rPr>
          <w:b/>
          <w:bCs/>
        </w:rPr>
        <w:t>Loss function choice is critical:</w:t>
      </w:r>
      <w:r>
        <w:t xml:space="preserve"> Partial CE outperforms Naive CE by approximately 18 mIoU points. The incorrect assumption that unlabeled pixels belong to class 0 severely degrades performance. Using the correct masking strategy is non-negotiable.</w:t>
      </w:r>
    </w:p>
    <w:p w:rsidR="000E31D8" w:rsidRDefault="00000000">
      <w:pPr>
        <w:pStyle w:val="ListParagraph"/>
        <w:numPr>
          <w:ilvl w:val="0"/>
          <w:numId w:val="2"/>
        </w:numPr>
        <w:spacing w:before="60" w:after="60"/>
      </w:pPr>
      <w:r>
        <w:rPr>
          <w:b/>
          <w:bCs/>
        </w:rPr>
        <w:t>Focal weighting helps marginally:</w:t>
      </w:r>
      <w:r>
        <w:t xml:space="preserve"> Partial Focal Loss adds ~3 mIoU points over standard pCE, which is a useful but secondary improvement compared to the fundamental correct/incorrect masking distinction.</w:t>
      </w:r>
    </w:p>
    <w:p w:rsidR="000E31D8" w:rsidRDefault="000E31D8">
      <w:pPr>
        <w:spacing w:before="80"/>
      </w:pPr>
    </w:p>
    <w:p w:rsidR="000E31D8" w:rsidRDefault="00000000">
      <w:pPr>
        <w:pStyle w:val="Heading2"/>
      </w:pPr>
      <w:r>
        <w:rPr>
          <w:color w:val="1F4E79"/>
        </w:rPr>
        <w:t>4.2  Limitations</w:t>
      </w:r>
    </w:p>
    <w:p w:rsidR="000E31D8" w:rsidRDefault="00000000">
      <w:pPr>
        <w:spacing w:before="80" w:after="80"/>
        <w:jc w:val="both"/>
      </w:pPr>
      <w:r>
        <w:t>This study uses synthetic data rather than a real remote sensing benchmark, which limits the absolute performance numbers. Real remote sensing images have more complex spectral characteristics, mixed pixels at class boundaries, and spatial autocorrelation patterns that a synthetic generator does not fully reproduce. The findings regarding relative performance of loss functions and annotation density trends are nonetheless informative and expected to transfer to real data.</w:t>
      </w:r>
    </w:p>
    <w:p w:rsidR="000E31D8" w:rsidRDefault="000E31D8">
      <w:pPr>
        <w:spacing w:before="80"/>
      </w:pPr>
    </w:p>
    <w:p w:rsidR="000E31D8" w:rsidRDefault="00000000">
      <w:pPr>
        <w:spacing w:before="80" w:after="80"/>
        <w:jc w:val="both"/>
      </w:pPr>
      <w:r>
        <w:t>Additionally, we test only a single network architecture (U-Net). Larger backbone networks such as SegFormer or DeepLabV3+ might show different sensitivity to annotation density. Semi-supervised extensions that leverage the unlabeled pixels via pseudo-labeling or consistency regularization were not explored, but represent a natural next step.</w:t>
      </w:r>
    </w:p>
    <w:p w:rsidR="000E31D8" w:rsidRDefault="000E31D8">
      <w:pPr>
        <w:spacing w:before="80"/>
      </w:pPr>
    </w:p>
    <w:p w:rsidR="000E31D8" w:rsidRDefault="00000000">
      <w:pPr>
        <w:pStyle w:val="Heading2"/>
      </w:pPr>
      <w:r>
        <w:rPr>
          <w:color w:val="1F4E79"/>
        </w:rPr>
        <w:t>4.3  Conclusion</w:t>
      </w:r>
    </w:p>
    <w:p w:rsidR="000E31D8" w:rsidRDefault="00000000">
      <w:pPr>
        <w:spacing w:before="80" w:after="80"/>
        <w:jc w:val="both"/>
      </w:pPr>
      <w:r>
        <w:t>We implemented and evaluated the Partial Cross-Entropy loss for point-supervised semantic segmentation of remote sensing imagery. The implementation correctly masks out unlabeled pixels during loss computation, enabling a standard U-Net to learn meaningful segmentation from as few as 0.09% of labeled pixels. Systematic experiments showed that annotation density and loss function design are both significant factors, with the loss function choice (correct vs. naive masking) having the larger absolute impact.</w:t>
      </w:r>
    </w:p>
    <w:p w:rsidR="000E31D8" w:rsidRDefault="000E31D8">
      <w:pPr>
        <w:spacing w:before="80"/>
      </w:pPr>
    </w:p>
    <w:p w:rsidR="000E31D8" w:rsidRDefault="00000000">
      <w:pPr>
        <w:spacing w:before="80" w:after="80"/>
        <w:jc w:val="both"/>
      </w:pPr>
      <w:r>
        <w:t>The pCE framework is simple to implement, adds no inference overhead, and can be plugged into any existing segmentation network. It represents a practical and principled approach to reducing the annotation burden in remote sensing applications where dense labeling is cost-prohibitive.</w:t>
      </w:r>
    </w:p>
    <w:p w:rsidR="000E31D8" w:rsidRDefault="000E31D8">
      <w:pPr>
        <w:pBdr>
          <w:bottom w:val="single" w:sz="4" w:space="1" w:color="D0D7DE"/>
        </w:pBdr>
        <w:spacing w:before="160" w:after="160"/>
      </w:pPr>
    </w:p>
    <w:p w:rsidR="000E31D8" w:rsidRDefault="000E31D8">
      <w:pPr>
        <w:spacing w:before="160"/>
      </w:pPr>
    </w:p>
    <w:p w:rsidR="000E31D8" w:rsidRDefault="00000000">
      <w:pPr>
        <w:jc w:val="center"/>
      </w:pPr>
      <w:r>
        <w:rPr>
          <w:i/>
          <w:iCs/>
          <w:color w:val="999999"/>
          <w:sz w:val="20"/>
          <w:szCs w:val="20"/>
        </w:rPr>
        <w:t>--- End of Report ---</w:t>
      </w:r>
    </w:p>
    <w:sectPr w:rsidR="000E31D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060A3"/>
    <w:multiLevelType w:val="hybridMultilevel"/>
    <w:tmpl w:val="38D4886C"/>
    <w:lvl w:ilvl="0" w:tplc="23BC45C2">
      <w:start w:val="1"/>
      <w:numFmt w:val="decimal"/>
      <w:lvlText w:val="%1."/>
      <w:lvlJc w:val="left"/>
      <w:pPr>
        <w:ind w:left="720" w:hanging="360"/>
      </w:pPr>
    </w:lvl>
    <w:lvl w:ilvl="1" w:tplc="731A2C5E">
      <w:numFmt w:val="decimal"/>
      <w:lvlText w:val=""/>
      <w:lvlJc w:val="left"/>
    </w:lvl>
    <w:lvl w:ilvl="2" w:tplc="650E4602">
      <w:numFmt w:val="decimal"/>
      <w:lvlText w:val=""/>
      <w:lvlJc w:val="left"/>
    </w:lvl>
    <w:lvl w:ilvl="3" w:tplc="07A6C818">
      <w:numFmt w:val="decimal"/>
      <w:lvlText w:val=""/>
      <w:lvlJc w:val="left"/>
    </w:lvl>
    <w:lvl w:ilvl="4" w:tplc="B8CE5664">
      <w:numFmt w:val="decimal"/>
      <w:lvlText w:val=""/>
      <w:lvlJc w:val="left"/>
    </w:lvl>
    <w:lvl w:ilvl="5" w:tplc="BBECFA1A">
      <w:numFmt w:val="decimal"/>
      <w:lvlText w:val=""/>
      <w:lvlJc w:val="left"/>
    </w:lvl>
    <w:lvl w:ilvl="6" w:tplc="7E505434">
      <w:numFmt w:val="decimal"/>
      <w:lvlText w:val=""/>
      <w:lvlJc w:val="left"/>
    </w:lvl>
    <w:lvl w:ilvl="7" w:tplc="C7E08C0E">
      <w:numFmt w:val="decimal"/>
      <w:lvlText w:val=""/>
      <w:lvlJc w:val="left"/>
    </w:lvl>
    <w:lvl w:ilvl="8" w:tplc="6542FA70">
      <w:numFmt w:val="decimal"/>
      <w:lvlText w:val=""/>
      <w:lvlJc w:val="left"/>
    </w:lvl>
  </w:abstractNum>
  <w:abstractNum w:abstractNumId="1" w15:restartNumberingAfterBreak="0">
    <w:nsid w:val="5871423B"/>
    <w:multiLevelType w:val="hybridMultilevel"/>
    <w:tmpl w:val="11C06F74"/>
    <w:lvl w:ilvl="0" w:tplc="5402284E">
      <w:start w:val="1"/>
      <w:numFmt w:val="bullet"/>
      <w:lvlText w:val="•"/>
      <w:lvlJc w:val="left"/>
      <w:pPr>
        <w:ind w:left="720" w:hanging="360"/>
      </w:pPr>
    </w:lvl>
    <w:lvl w:ilvl="1" w:tplc="B2863CFE">
      <w:numFmt w:val="decimal"/>
      <w:lvlText w:val=""/>
      <w:lvlJc w:val="left"/>
    </w:lvl>
    <w:lvl w:ilvl="2" w:tplc="2A7C1C2A">
      <w:numFmt w:val="decimal"/>
      <w:lvlText w:val=""/>
      <w:lvlJc w:val="left"/>
    </w:lvl>
    <w:lvl w:ilvl="3" w:tplc="F86ABB90">
      <w:numFmt w:val="decimal"/>
      <w:lvlText w:val=""/>
      <w:lvlJc w:val="left"/>
    </w:lvl>
    <w:lvl w:ilvl="4" w:tplc="3DBE2B42">
      <w:numFmt w:val="decimal"/>
      <w:lvlText w:val=""/>
      <w:lvlJc w:val="left"/>
    </w:lvl>
    <w:lvl w:ilvl="5" w:tplc="D2B4BA54">
      <w:numFmt w:val="decimal"/>
      <w:lvlText w:val=""/>
      <w:lvlJc w:val="left"/>
    </w:lvl>
    <w:lvl w:ilvl="6" w:tplc="B60A45BC">
      <w:numFmt w:val="decimal"/>
      <w:lvlText w:val=""/>
      <w:lvlJc w:val="left"/>
    </w:lvl>
    <w:lvl w:ilvl="7" w:tplc="CC708EB8">
      <w:numFmt w:val="decimal"/>
      <w:lvlText w:val=""/>
      <w:lvlJc w:val="left"/>
    </w:lvl>
    <w:lvl w:ilvl="8" w:tplc="8BEC5A4C">
      <w:numFmt w:val="decimal"/>
      <w:lvlText w:val=""/>
      <w:lvlJc w:val="left"/>
    </w:lvl>
  </w:abstractNum>
  <w:abstractNum w:abstractNumId="2" w15:restartNumberingAfterBreak="0">
    <w:nsid w:val="5B0B05C6"/>
    <w:multiLevelType w:val="hybridMultilevel"/>
    <w:tmpl w:val="76089ECA"/>
    <w:lvl w:ilvl="0" w:tplc="1BD4E82E">
      <w:start w:val="1"/>
      <w:numFmt w:val="bullet"/>
      <w:lvlText w:val="●"/>
      <w:lvlJc w:val="left"/>
      <w:pPr>
        <w:ind w:left="720" w:hanging="360"/>
      </w:pPr>
    </w:lvl>
    <w:lvl w:ilvl="1" w:tplc="E57EA27C">
      <w:start w:val="1"/>
      <w:numFmt w:val="bullet"/>
      <w:lvlText w:val="○"/>
      <w:lvlJc w:val="left"/>
      <w:pPr>
        <w:ind w:left="1440" w:hanging="360"/>
      </w:pPr>
    </w:lvl>
    <w:lvl w:ilvl="2" w:tplc="FB58F58E">
      <w:start w:val="1"/>
      <w:numFmt w:val="bullet"/>
      <w:lvlText w:val="■"/>
      <w:lvlJc w:val="left"/>
      <w:pPr>
        <w:ind w:left="2160" w:hanging="360"/>
      </w:pPr>
    </w:lvl>
    <w:lvl w:ilvl="3" w:tplc="07B4D65E">
      <w:start w:val="1"/>
      <w:numFmt w:val="bullet"/>
      <w:lvlText w:val="●"/>
      <w:lvlJc w:val="left"/>
      <w:pPr>
        <w:ind w:left="2880" w:hanging="360"/>
      </w:pPr>
    </w:lvl>
    <w:lvl w:ilvl="4" w:tplc="7BCCD3D2">
      <w:start w:val="1"/>
      <w:numFmt w:val="bullet"/>
      <w:lvlText w:val="○"/>
      <w:lvlJc w:val="left"/>
      <w:pPr>
        <w:ind w:left="3600" w:hanging="360"/>
      </w:pPr>
    </w:lvl>
    <w:lvl w:ilvl="5" w:tplc="A51C9C18">
      <w:start w:val="1"/>
      <w:numFmt w:val="bullet"/>
      <w:lvlText w:val="■"/>
      <w:lvlJc w:val="left"/>
      <w:pPr>
        <w:ind w:left="4320" w:hanging="360"/>
      </w:pPr>
    </w:lvl>
    <w:lvl w:ilvl="6" w:tplc="AEDEEA98">
      <w:start w:val="1"/>
      <w:numFmt w:val="bullet"/>
      <w:lvlText w:val="●"/>
      <w:lvlJc w:val="left"/>
      <w:pPr>
        <w:ind w:left="5040" w:hanging="360"/>
      </w:pPr>
    </w:lvl>
    <w:lvl w:ilvl="7" w:tplc="5426B3A6">
      <w:start w:val="1"/>
      <w:numFmt w:val="bullet"/>
      <w:lvlText w:val="●"/>
      <w:lvlJc w:val="left"/>
      <w:pPr>
        <w:ind w:left="5760" w:hanging="360"/>
      </w:pPr>
    </w:lvl>
    <w:lvl w:ilvl="8" w:tplc="7EA271CC">
      <w:start w:val="1"/>
      <w:numFmt w:val="bullet"/>
      <w:lvlText w:val="●"/>
      <w:lvlJc w:val="left"/>
      <w:pPr>
        <w:ind w:left="6480" w:hanging="360"/>
      </w:pPr>
    </w:lvl>
  </w:abstractNum>
  <w:num w:numId="1" w16cid:durableId="274211536">
    <w:abstractNumId w:val="2"/>
    <w:lvlOverride w:ilvl="0">
      <w:startOverride w:val="1"/>
    </w:lvlOverride>
  </w:num>
  <w:num w:numId="2" w16cid:durableId="712274424">
    <w:abstractNumId w:val="1"/>
    <w:lvlOverride w:ilvl="0">
      <w:startOverride w:val="1"/>
    </w:lvlOverride>
  </w:num>
  <w:num w:numId="3" w16cid:durableId="828325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1D8"/>
    <w:rsid w:val="000E31D8"/>
    <w:rsid w:val="006E5A30"/>
    <w:rsid w:val="009C3582"/>
    <w:rsid w:val="00EE5A4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EA65948"/>
  <w15:docId w15:val="{D9026AF2-C427-8740-BD05-88BDA2C3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Shoukat</cp:lastModifiedBy>
  <cp:revision>3</cp:revision>
  <dcterms:created xsi:type="dcterms:W3CDTF">2026-06-12T15:39:00Z</dcterms:created>
  <dcterms:modified xsi:type="dcterms:W3CDTF">2026-06-12T22:38:00Z</dcterms:modified>
</cp:coreProperties>
</file>