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rPr>
        <w:id w:val="1239211661"/>
        <w:docPartObj>
          <w:docPartGallery w:val="Table of Contents"/>
          <w:docPartUnique/>
        </w:docPartObj>
      </w:sdtPr>
      <w:sdtEndPr>
        <w:rPr>
          <w:b/>
          <w:bCs/>
          <w:noProof/>
        </w:rPr>
      </w:sdtEndPr>
      <w:sdtContent>
        <w:p w:rsidR="008F39AC" w:rsidRPr="009A29CF" w:rsidRDefault="008F39AC" w:rsidP="008F39AC">
          <w:pPr>
            <w:pStyle w:val="TOCHeading"/>
            <w:rPr>
              <w:rFonts w:ascii="Arial" w:hAnsi="Arial" w:cs="Arial"/>
            </w:rPr>
          </w:pPr>
          <w:r w:rsidRPr="009A29CF">
            <w:rPr>
              <w:rFonts w:ascii="Arial" w:hAnsi="Arial" w:cs="Arial"/>
            </w:rPr>
            <w:t>Contents</w:t>
          </w:r>
        </w:p>
        <w:p w:rsidR="003017FC" w:rsidRDefault="008F39AC">
          <w:pPr>
            <w:pStyle w:val="TOC1"/>
            <w:tabs>
              <w:tab w:val="left" w:pos="440"/>
              <w:tab w:val="right" w:leader="dot" w:pos="9350"/>
            </w:tabs>
            <w:rPr>
              <w:rFonts w:eastAsiaTheme="minorEastAsia"/>
              <w:noProof/>
            </w:rPr>
          </w:pPr>
          <w:r w:rsidRPr="009A29CF">
            <w:rPr>
              <w:rFonts w:ascii="Arial" w:hAnsi="Arial" w:cs="Arial"/>
            </w:rPr>
            <w:fldChar w:fldCharType="begin"/>
          </w:r>
          <w:r w:rsidRPr="009A29CF">
            <w:rPr>
              <w:rFonts w:ascii="Arial" w:hAnsi="Arial" w:cs="Arial"/>
            </w:rPr>
            <w:instrText xml:space="preserve"> TOC \o "1-3" \h \z \u </w:instrText>
          </w:r>
          <w:r w:rsidRPr="009A29CF">
            <w:rPr>
              <w:rFonts w:ascii="Arial" w:hAnsi="Arial" w:cs="Arial"/>
            </w:rPr>
            <w:fldChar w:fldCharType="separate"/>
          </w:r>
          <w:hyperlink w:anchor="_Toc406588317" w:history="1">
            <w:r w:rsidR="003017FC" w:rsidRPr="002A3B46">
              <w:rPr>
                <w:rStyle w:val="Hyperlink"/>
                <w:rFonts w:ascii="Arial" w:hAnsi="Arial" w:cs="Arial"/>
                <w:noProof/>
              </w:rPr>
              <w:t>1.</w:t>
            </w:r>
            <w:r w:rsidR="003017FC">
              <w:rPr>
                <w:rFonts w:eastAsiaTheme="minorEastAsia"/>
                <w:noProof/>
              </w:rPr>
              <w:tab/>
            </w:r>
            <w:r w:rsidR="003017FC" w:rsidRPr="002A3B46">
              <w:rPr>
                <w:rStyle w:val="Hyperlink"/>
                <w:rFonts w:ascii="Arial" w:hAnsi="Arial" w:cs="Arial"/>
                <w:noProof/>
              </w:rPr>
              <w:t>Summary</w:t>
            </w:r>
            <w:r w:rsidR="003017FC">
              <w:rPr>
                <w:noProof/>
                <w:webHidden/>
              </w:rPr>
              <w:tab/>
            </w:r>
            <w:r w:rsidR="003017FC">
              <w:rPr>
                <w:noProof/>
                <w:webHidden/>
              </w:rPr>
              <w:fldChar w:fldCharType="begin"/>
            </w:r>
            <w:r w:rsidR="003017FC">
              <w:rPr>
                <w:noProof/>
                <w:webHidden/>
              </w:rPr>
              <w:instrText xml:space="preserve"> PAGEREF _Toc406588317 \h </w:instrText>
            </w:r>
            <w:r w:rsidR="003017FC">
              <w:rPr>
                <w:noProof/>
                <w:webHidden/>
              </w:rPr>
            </w:r>
            <w:r w:rsidR="003017FC">
              <w:rPr>
                <w:noProof/>
                <w:webHidden/>
              </w:rPr>
              <w:fldChar w:fldCharType="separate"/>
            </w:r>
            <w:r w:rsidR="003017FC">
              <w:rPr>
                <w:noProof/>
                <w:webHidden/>
              </w:rPr>
              <w:t>2</w:t>
            </w:r>
            <w:r w:rsidR="003017FC">
              <w:rPr>
                <w:noProof/>
                <w:webHidden/>
              </w:rPr>
              <w:fldChar w:fldCharType="end"/>
            </w:r>
          </w:hyperlink>
        </w:p>
        <w:p w:rsidR="003017FC" w:rsidRDefault="003017FC">
          <w:pPr>
            <w:pStyle w:val="TOC1"/>
            <w:tabs>
              <w:tab w:val="left" w:pos="440"/>
              <w:tab w:val="right" w:leader="dot" w:pos="9350"/>
            </w:tabs>
            <w:rPr>
              <w:rFonts w:eastAsiaTheme="minorEastAsia"/>
              <w:noProof/>
            </w:rPr>
          </w:pPr>
          <w:hyperlink w:anchor="_Toc406588318" w:history="1">
            <w:r w:rsidRPr="002A3B46">
              <w:rPr>
                <w:rStyle w:val="Hyperlink"/>
                <w:rFonts w:ascii="Arial" w:hAnsi="Arial" w:cs="Arial"/>
                <w:noProof/>
              </w:rPr>
              <w:t>2.</w:t>
            </w:r>
            <w:r>
              <w:rPr>
                <w:rFonts w:eastAsiaTheme="minorEastAsia"/>
                <w:noProof/>
              </w:rPr>
              <w:tab/>
            </w:r>
            <w:r w:rsidRPr="002A3B46">
              <w:rPr>
                <w:rStyle w:val="Hyperlink"/>
                <w:rFonts w:ascii="Arial" w:hAnsi="Arial" w:cs="Arial"/>
                <w:noProof/>
              </w:rPr>
              <w:t>Background</w:t>
            </w:r>
            <w:r>
              <w:rPr>
                <w:noProof/>
                <w:webHidden/>
              </w:rPr>
              <w:tab/>
            </w:r>
            <w:r>
              <w:rPr>
                <w:noProof/>
                <w:webHidden/>
              </w:rPr>
              <w:fldChar w:fldCharType="begin"/>
            </w:r>
            <w:r>
              <w:rPr>
                <w:noProof/>
                <w:webHidden/>
              </w:rPr>
              <w:instrText xml:space="preserve"> PAGEREF _Toc406588318 \h </w:instrText>
            </w:r>
            <w:r>
              <w:rPr>
                <w:noProof/>
                <w:webHidden/>
              </w:rPr>
            </w:r>
            <w:r>
              <w:rPr>
                <w:noProof/>
                <w:webHidden/>
              </w:rPr>
              <w:fldChar w:fldCharType="separate"/>
            </w:r>
            <w:r>
              <w:rPr>
                <w:noProof/>
                <w:webHidden/>
              </w:rPr>
              <w:t>3</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19" w:history="1">
            <w:r w:rsidRPr="002A3B46">
              <w:rPr>
                <w:rStyle w:val="Hyperlink"/>
                <w:noProof/>
              </w:rPr>
              <w:t>2.1.</w:t>
            </w:r>
            <w:r>
              <w:rPr>
                <w:rFonts w:eastAsiaTheme="minorEastAsia"/>
                <w:noProof/>
              </w:rPr>
              <w:tab/>
            </w:r>
            <w:r w:rsidRPr="002A3B46">
              <w:rPr>
                <w:rStyle w:val="Hyperlink"/>
                <w:noProof/>
              </w:rPr>
              <w:t>Comparison of quantum chemical methods</w:t>
            </w:r>
            <w:r>
              <w:rPr>
                <w:noProof/>
                <w:webHidden/>
              </w:rPr>
              <w:tab/>
            </w:r>
            <w:r>
              <w:rPr>
                <w:noProof/>
                <w:webHidden/>
              </w:rPr>
              <w:fldChar w:fldCharType="begin"/>
            </w:r>
            <w:r>
              <w:rPr>
                <w:noProof/>
                <w:webHidden/>
              </w:rPr>
              <w:instrText xml:space="preserve"> PAGEREF _Toc406588319 \h </w:instrText>
            </w:r>
            <w:r>
              <w:rPr>
                <w:noProof/>
                <w:webHidden/>
              </w:rPr>
            </w:r>
            <w:r>
              <w:rPr>
                <w:noProof/>
                <w:webHidden/>
              </w:rPr>
              <w:fldChar w:fldCharType="separate"/>
            </w:r>
            <w:r>
              <w:rPr>
                <w:noProof/>
                <w:webHidden/>
              </w:rPr>
              <w:t>3</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20" w:history="1">
            <w:r w:rsidRPr="002A3B46">
              <w:rPr>
                <w:rStyle w:val="Hyperlink"/>
                <w:noProof/>
              </w:rPr>
              <w:t>2.2.</w:t>
            </w:r>
            <w:r>
              <w:rPr>
                <w:rFonts w:eastAsiaTheme="minorEastAsia"/>
                <w:noProof/>
              </w:rPr>
              <w:tab/>
            </w:r>
            <w:r w:rsidRPr="002A3B46">
              <w:rPr>
                <w:rStyle w:val="Hyperlink"/>
                <w:noProof/>
              </w:rPr>
              <w:t>Big Data from Harvard Clean Energy Project</w:t>
            </w:r>
            <w:r>
              <w:rPr>
                <w:noProof/>
                <w:webHidden/>
              </w:rPr>
              <w:tab/>
            </w:r>
            <w:r>
              <w:rPr>
                <w:noProof/>
                <w:webHidden/>
              </w:rPr>
              <w:fldChar w:fldCharType="begin"/>
            </w:r>
            <w:r>
              <w:rPr>
                <w:noProof/>
                <w:webHidden/>
              </w:rPr>
              <w:instrText xml:space="preserve"> PAGEREF _Toc406588320 \h </w:instrText>
            </w:r>
            <w:r>
              <w:rPr>
                <w:noProof/>
                <w:webHidden/>
              </w:rPr>
            </w:r>
            <w:r>
              <w:rPr>
                <w:noProof/>
                <w:webHidden/>
              </w:rPr>
              <w:fldChar w:fldCharType="separate"/>
            </w:r>
            <w:r>
              <w:rPr>
                <w:noProof/>
                <w:webHidden/>
              </w:rPr>
              <w:t>4</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21" w:history="1">
            <w:r w:rsidRPr="002A3B46">
              <w:rPr>
                <w:rStyle w:val="Hyperlink"/>
                <w:noProof/>
              </w:rPr>
              <w:t>2.3.</w:t>
            </w:r>
            <w:r>
              <w:rPr>
                <w:rFonts w:eastAsiaTheme="minorEastAsia"/>
                <w:noProof/>
              </w:rPr>
              <w:tab/>
            </w:r>
            <w:r w:rsidRPr="002A3B46">
              <w:rPr>
                <w:rStyle w:val="Hyperlink"/>
                <w:noProof/>
              </w:rPr>
              <w:t>Gradient descent</w:t>
            </w:r>
            <w:r>
              <w:rPr>
                <w:noProof/>
                <w:webHidden/>
              </w:rPr>
              <w:tab/>
            </w:r>
            <w:r>
              <w:rPr>
                <w:noProof/>
                <w:webHidden/>
              </w:rPr>
              <w:fldChar w:fldCharType="begin"/>
            </w:r>
            <w:r>
              <w:rPr>
                <w:noProof/>
                <w:webHidden/>
              </w:rPr>
              <w:instrText xml:space="preserve"> PAGEREF _Toc406588321 \h </w:instrText>
            </w:r>
            <w:r>
              <w:rPr>
                <w:noProof/>
                <w:webHidden/>
              </w:rPr>
            </w:r>
            <w:r>
              <w:rPr>
                <w:noProof/>
                <w:webHidden/>
              </w:rPr>
              <w:fldChar w:fldCharType="separate"/>
            </w:r>
            <w:r>
              <w:rPr>
                <w:noProof/>
                <w:webHidden/>
              </w:rPr>
              <w:t>4</w:t>
            </w:r>
            <w:r>
              <w:rPr>
                <w:noProof/>
                <w:webHidden/>
              </w:rPr>
              <w:fldChar w:fldCharType="end"/>
            </w:r>
          </w:hyperlink>
        </w:p>
        <w:p w:rsidR="003017FC" w:rsidRDefault="003017FC">
          <w:pPr>
            <w:pStyle w:val="TOC1"/>
            <w:tabs>
              <w:tab w:val="left" w:pos="440"/>
              <w:tab w:val="right" w:leader="dot" w:pos="9350"/>
            </w:tabs>
            <w:rPr>
              <w:rFonts w:eastAsiaTheme="minorEastAsia"/>
              <w:noProof/>
            </w:rPr>
          </w:pPr>
          <w:hyperlink w:anchor="_Toc406588322" w:history="1">
            <w:r w:rsidRPr="002A3B46">
              <w:rPr>
                <w:rStyle w:val="Hyperlink"/>
                <w:rFonts w:ascii="Arial" w:hAnsi="Arial" w:cs="Arial"/>
                <w:noProof/>
              </w:rPr>
              <w:t>3.</w:t>
            </w:r>
            <w:r>
              <w:rPr>
                <w:rFonts w:eastAsiaTheme="minorEastAsia"/>
                <w:noProof/>
              </w:rPr>
              <w:tab/>
            </w:r>
            <w:r w:rsidRPr="002A3B46">
              <w:rPr>
                <w:rStyle w:val="Hyperlink"/>
                <w:rFonts w:ascii="Arial" w:hAnsi="Arial" w:cs="Arial"/>
                <w:noProof/>
              </w:rPr>
              <w:t>Parallel implementation</w:t>
            </w:r>
            <w:r>
              <w:rPr>
                <w:noProof/>
                <w:webHidden/>
              </w:rPr>
              <w:tab/>
            </w:r>
            <w:r>
              <w:rPr>
                <w:noProof/>
                <w:webHidden/>
              </w:rPr>
              <w:fldChar w:fldCharType="begin"/>
            </w:r>
            <w:r>
              <w:rPr>
                <w:noProof/>
                <w:webHidden/>
              </w:rPr>
              <w:instrText xml:space="preserve"> PAGEREF _Toc406588322 \h </w:instrText>
            </w:r>
            <w:r>
              <w:rPr>
                <w:noProof/>
                <w:webHidden/>
              </w:rPr>
            </w:r>
            <w:r>
              <w:rPr>
                <w:noProof/>
                <w:webHidden/>
              </w:rPr>
              <w:fldChar w:fldCharType="separate"/>
            </w:r>
            <w:r>
              <w:rPr>
                <w:noProof/>
                <w:webHidden/>
              </w:rPr>
              <w:t>5</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23" w:history="1">
            <w:r w:rsidRPr="002A3B46">
              <w:rPr>
                <w:rStyle w:val="Hyperlink"/>
                <w:noProof/>
              </w:rPr>
              <w:t>3.1.</w:t>
            </w:r>
            <w:r>
              <w:rPr>
                <w:rFonts w:eastAsiaTheme="minorEastAsia"/>
                <w:noProof/>
              </w:rPr>
              <w:tab/>
            </w:r>
            <w:r w:rsidRPr="002A3B46">
              <w:rPr>
                <w:rStyle w:val="Hyperlink"/>
                <w:noProof/>
              </w:rPr>
              <w:t>Parallel gradient descent</w:t>
            </w:r>
            <w:r>
              <w:rPr>
                <w:noProof/>
                <w:webHidden/>
              </w:rPr>
              <w:tab/>
            </w:r>
            <w:r>
              <w:rPr>
                <w:noProof/>
                <w:webHidden/>
              </w:rPr>
              <w:fldChar w:fldCharType="begin"/>
            </w:r>
            <w:r>
              <w:rPr>
                <w:noProof/>
                <w:webHidden/>
              </w:rPr>
              <w:instrText xml:space="preserve"> PAGEREF _Toc406588323 \h </w:instrText>
            </w:r>
            <w:r>
              <w:rPr>
                <w:noProof/>
                <w:webHidden/>
              </w:rPr>
            </w:r>
            <w:r>
              <w:rPr>
                <w:noProof/>
                <w:webHidden/>
              </w:rPr>
              <w:fldChar w:fldCharType="separate"/>
            </w:r>
            <w:r>
              <w:rPr>
                <w:noProof/>
                <w:webHidden/>
              </w:rPr>
              <w:t>5</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24" w:history="1">
            <w:r w:rsidRPr="002A3B46">
              <w:rPr>
                <w:rStyle w:val="Hyperlink"/>
                <w:noProof/>
              </w:rPr>
              <w:t>3.2.</w:t>
            </w:r>
            <w:r>
              <w:rPr>
                <w:rFonts w:eastAsiaTheme="minorEastAsia"/>
                <w:noProof/>
              </w:rPr>
              <w:tab/>
            </w:r>
            <w:r w:rsidRPr="002A3B46">
              <w:rPr>
                <w:rStyle w:val="Hyperlink"/>
                <w:noProof/>
              </w:rPr>
              <w:t>Parallel data reading</w:t>
            </w:r>
            <w:r>
              <w:rPr>
                <w:noProof/>
                <w:webHidden/>
              </w:rPr>
              <w:tab/>
            </w:r>
            <w:r>
              <w:rPr>
                <w:noProof/>
                <w:webHidden/>
              </w:rPr>
              <w:fldChar w:fldCharType="begin"/>
            </w:r>
            <w:r>
              <w:rPr>
                <w:noProof/>
                <w:webHidden/>
              </w:rPr>
              <w:instrText xml:space="preserve"> PAGEREF _Toc406588324 \h </w:instrText>
            </w:r>
            <w:r>
              <w:rPr>
                <w:noProof/>
                <w:webHidden/>
              </w:rPr>
            </w:r>
            <w:r>
              <w:rPr>
                <w:noProof/>
                <w:webHidden/>
              </w:rPr>
              <w:fldChar w:fldCharType="separate"/>
            </w:r>
            <w:r>
              <w:rPr>
                <w:noProof/>
                <w:webHidden/>
              </w:rPr>
              <w:t>6</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25" w:history="1">
            <w:r w:rsidRPr="002A3B46">
              <w:rPr>
                <w:rStyle w:val="Hyperlink"/>
                <w:noProof/>
              </w:rPr>
              <w:t>3.3.</w:t>
            </w:r>
            <w:r>
              <w:rPr>
                <w:rFonts w:eastAsiaTheme="minorEastAsia"/>
                <w:noProof/>
              </w:rPr>
              <w:tab/>
            </w:r>
            <w:r w:rsidRPr="002A3B46">
              <w:rPr>
                <w:rStyle w:val="Hyperlink"/>
                <w:noProof/>
              </w:rPr>
              <w:t>Synergistic model: Simultaneous data reading and gradient descent</w:t>
            </w:r>
            <w:r>
              <w:rPr>
                <w:noProof/>
                <w:webHidden/>
              </w:rPr>
              <w:tab/>
            </w:r>
            <w:r>
              <w:rPr>
                <w:noProof/>
                <w:webHidden/>
              </w:rPr>
              <w:fldChar w:fldCharType="begin"/>
            </w:r>
            <w:r>
              <w:rPr>
                <w:noProof/>
                <w:webHidden/>
              </w:rPr>
              <w:instrText xml:space="preserve"> PAGEREF _Toc406588325 \h </w:instrText>
            </w:r>
            <w:r>
              <w:rPr>
                <w:noProof/>
                <w:webHidden/>
              </w:rPr>
            </w:r>
            <w:r>
              <w:rPr>
                <w:noProof/>
                <w:webHidden/>
              </w:rPr>
              <w:fldChar w:fldCharType="separate"/>
            </w:r>
            <w:r>
              <w:rPr>
                <w:noProof/>
                <w:webHidden/>
              </w:rPr>
              <w:t>6</w:t>
            </w:r>
            <w:r>
              <w:rPr>
                <w:noProof/>
                <w:webHidden/>
              </w:rPr>
              <w:fldChar w:fldCharType="end"/>
            </w:r>
          </w:hyperlink>
        </w:p>
        <w:p w:rsidR="003017FC" w:rsidRDefault="003017FC">
          <w:pPr>
            <w:pStyle w:val="TOC1"/>
            <w:tabs>
              <w:tab w:val="left" w:pos="660"/>
              <w:tab w:val="right" w:leader="dot" w:pos="9350"/>
            </w:tabs>
            <w:rPr>
              <w:rFonts w:eastAsiaTheme="minorEastAsia"/>
              <w:noProof/>
            </w:rPr>
          </w:pPr>
          <w:hyperlink w:anchor="_Toc406588326" w:history="1">
            <w:r w:rsidRPr="002A3B46">
              <w:rPr>
                <w:rStyle w:val="Hyperlink"/>
                <w:noProof/>
              </w:rPr>
              <w:t>3.4.</w:t>
            </w:r>
            <w:r>
              <w:rPr>
                <w:rFonts w:eastAsiaTheme="minorEastAsia"/>
                <w:noProof/>
              </w:rPr>
              <w:tab/>
            </w:r>
            <w:r w:rsidRPr="002A3B46">
              <w:rPr>
                <w:rStyle w:val="Hyperlink"/>
                <w:noProof/>
              </w:rPr>
              <w:t>Parallel sorting of the data based on results from gradient descent</w:t>
            </w:r>
            <w:r>
              <w:rPr>
                <w:noProof/>
                <w:webHidden/>
              </w:rPr>
              <w:tab/>
            </w:r>
            <w:r>
              <w:rPr>
                <w:noProof/>
                <w:webHidden/>
              </w:rPr>
              <w:fldChar w:fldCharType="begin"/>
            </w:r>
            <w:r>
              <w:rPr>
                <w:noProof/>
                <w:webHidden/>
              </w:rPr>
              <w:instrText xml:space="preserve"> PAGEREF _Toc406588326 \h </w:instrText>
            </w:r>
            <w:r>
              <w:rPr>
                <w:noProof/>
                <w:webHidden/>
              </w:rPr>
            </w:r>
            <w:r>
              <w:rPr>
                <w:noProof/>
                <w:webHidden/>
              </w:rPr>
              <w:fldChar w:fldCharType="separate"/>
            </w:r>
            <w:r>
              <w:rPr>
                <w:noProof/>
                <w:webHidden/>
              </w:rPr>
              <w:t>6</w:t>
            </w:r>
            <w:r>
              <w:rPr>
                <w:noProof/>
                <w:webHidden/>
              </w:rPr>
              <w:fldChar w:fldCharType="end"/>
            </w:r>
          </w:hyperlink>
        </w:p>
        <w:p w:rsidR="003017FC" w:rsidRDefault="003017FC">
          <w:pPr>
            <w:pStyle w:val="TOC1"/>
            <w:tabs>
              <w:tab w:val="left" w:pos="440"/>
              <w:tab w:val="right" w:leader="dot" w:pos="9350"/>
            </w:tabs>
            <w:rPr>
              <w:rFonts w:eastAsiaTheme="minorEastAsia"/>
              <w:noProof/>
            </w:rPr>
          </w:pPr>
          <w:hyperlink w:anchor="_Toc406588327" w:history="1">
            <w:r w:rsidRPr="002A3B46">
              <w:rPr>
                <w:rStyle w:val="Hyperlink"/>
                <w:noProof/>
              </w:rPr>
              <w:t>4.</w:t>
            </w:r>
            <w:r>
              <w:rPr>
                <w:rFonts w:eastAsiaTheme="minorEastAsia"/>
                <w:noProof/>
              </w:rPr>
              <w:tab/>
            </w:r>
            <w:r w:rsidRPr="002A3B46">
              <w:rPr>
                <w:rStyle w:val="Hyperlink"/>
                <w:noProof/>
              </w:rPr>
              <w:t>Results</w:t>
            </w:r>
            <w:r>
              <w:rPr>
                <w:noProof/>
                <w:webHidden/>
              </w:rPr>
              <w:tab/>
            </w:r>
            <w:r>
              <w:rPr>
                <w:noProof/>
                <w:webHidden/>
              </w:rPr>
              <w:fldChar w:fldCharType="begin"/>
            </w:r>
            <w:r>
              <w:rPr>
                <w:noProof/>
                <w:webHidden/>
              </w:rPr>
              <w:instrText xml:space="preserve"> PAGEREF _Toc406588327 \h </w:instrText>
            </w:r>
            <w:r>
              <w:rPr>
                <w:noProof/>
                <w:webHidden/>
              </w:rPr>
            </w:r>
            <w:r>
              <w:rPr>
                <w:noProof/>
                <w:webHidden/>
              </w:rPr>
              <w:fldChar w:fldCharType="separate"/>
            </w:r>
            <w:r>
              <w:rPr>
                <w:noProof/>
                <w:webHidden/>
              </w:rPr>
              <w:t>6</w:t>
            </w:r>
            <w:r>
              <w:rPr>
                <w:noProof/>
                <w:webHidden/>
              </w:rPr>
              <w:fldChar w:fldCharType="end"/>
            </w:r>
          </w:hyperlink>
        </w:p>
        <w:p w:rsidR="003017FC" w:rsidRDefault="003017FC">
          <w:pPr>
            <w:pStyle w:val="TOC1"/>
            <w:tabs>
              <w:tab w:val="left" w:pos="440"/>
              <w:tab w:val="right" w:leader="dot" w:pos="9350"/>
            </w:tabs>
            <w:rPr>
              <w:rFonts w:eastAsiaTheme="minorEastAsia"/>
              <w:noProof/>
            </w:rPr>
          </w:pPr>
          <w:hyperlink w:anchor="_Toc406588328" w:history="1">
            <w:r w:rsidRPr="002A3B46">
              <w:rPr>
                <w:rStyle w:val="Hyperlink"/>
                <w:noProof/>
              </w:rPr>
              <w:t>5.</w:t>
            </w:r>
            <w:r>
              <w:rPr>
                <w:rFonts w:eastAsiaTheme="minorEastAsia"/>
                <w:noProof/>
              </w:rPr>
              <w:tab/>
            </w:r>
            <w:r w:rsidRPr="002A3B46">
              <w:rPr>
                <w:rStyle w:val="Hyperlink"/>
                <w:noProof/>
              </w:rPr>
              <w:t>Discussion</w:t>
            </w:r>
            <w:r>
              <w:rPr>
                <w:noProof/>
                <w:webHidden/>
              </w:rPr>
              <w:tab/>
            </w:r>
            <w:r>
              <w:rPr>
                <w:noProof/>
                <w:webHidden/>
              </w:rPr>
              <w:fldChar w:fldCharType="begin"/>
            </w:r>
            <w:r>
              <w:rPr>
                <w:noProof/>
                <w:webHidden/>
              </w:rPr>
              <w:instrText xml:space="preserve"> PAGEREF _Toc406588328 \h </w:instrText>
            </w:r>
            <w:r>
              <w:rPr>
                <w:noProof/>
                <w:webHidden/>
              </w:rPr>
            </w:r>
            <w:r>
              <w:rPr>
                <w:noProof/>
                <w:webHidden/>
              </w:rPr>
              <w:fldChar w:fldCharType="separate"/>
            </w:r>
            <w:r>
              <w:rPr>
                <w:noProof/>
                <w:webHidden/>
              </w:rPr>
              <w:t>6</w:t>
            </w:r>
            <w:r>
              <w:rPr>
                <w:noProof/>
                <w:webHidden/>
              </w:rPr>
              <w:fldChar w:fldCharType="end"/>
            </w:r>
          </w:hyperlink>
        </w:p>
        <w:p w:rsidR="003017FC" w:rsidRDefault="003017FC">
          <w:pPr>
            <w:pStyle w:val="TOC1"/>
            <w:tabs>
              <w:tab w:val="left" w:pos="440"/>
              <w:tab w:val="right" w:leader="dot" w:pos="9350"/>
            </w:tabs>
            <w:rPr>
              <w:rFonts w:eastAsiaTheme="minorEastAsia"/>
              <w:noProof/>
            </w:rPr>
          </w:pPr>
          <w:hyperlink w:anchor="_Toc406588329" w:history="1">
            <w:r w:rsidRPr="002A3B46">
              <w:rPr>
                <w:rStyle w:val="Hyperlink"/>
                <w:noProof/>
              </w:rPr>
              <w:t>6.</w:t>
            </w:r>
            <w:r>
              <w:rPr>
                <w:rFonts w:eastAsiaTheme="minorEastAsia"/>
                <w:noProof/>
              </w:rPr>
              <w:tab/>
            </w:r>
            <w:r w:rsidRPr="002A3B46">
              <w:rPr>
                <w:rStyle w:val="Hyperlink"/>
                <w:noProof/>
              </w:rPr>
              <w:t>Impact of this project and future directions</w:t>
            </w:r>
            <w:r>
              <w:rPr>
                <w:noProof/>
                <w:webHidden/>
              </w:rPr>
              <w:tab/>
            </w:r>
            <w:r>
              <w:rPr>
                <w:noProof/>
                <w:webHidden/>
              </w:rPr>
              <w:fldChar w:fldCharType="begin"/>
            </w:r>
            <w:r>
              <w:rPr>
                <w:noProof/>
                <w:webHidden/>
              </w:rPr>
              <w:instrText xml:space="preserve"> PAGEREF _Toc406588329 \h </w:instrText>
            </w:r>
            <w:r>
              <w:rPr>
                <w:noProof/>
                <w:webHidden/>
              </w:rPr>
            </w:r>
            <w:r>
              <w:rPr>
                <w:noProof/>
                <w:webHidden/>
              </w:rPr>
              <w:fldChar w:fldCharType="separate"/>
            </w:r>
            <w:r>
              <w:rPr>
                <w:noProof/>
                <w:webHidden/>
              </w:rPr>
              <w:t>6</w:t>
            </w:r>
            <w:r>
              <w:rPr>
                <w:noProof/>
                <w:webHidden/>
              </w:rPr>
              <w:fldChar w:fldCharType="end"/>
            </w:r>
          </w:hyperlink>
        </w:p>
        <w:p w:rsidR="003017FC" w:rsidRDefault="003017FC">
          <w:pPr>
            <w:pStyle w:val="TOC1"/>
            <w:tabs>
              <w:tab w:val="right" w:leader="dot" w:pos="9350"/>
            </w:tabs>
            <w:rPr>
              <w:rFonts w:eastAsiaTheme="minorEastAsia"/>
              <w:noProof/>
            </w:rPr>
          </w:pPr>
          <w:hyperlink w:anchor="_Toc406588330" w:history="1">
            <w:r w:rsidRPr="002A3B46">
              <w:rPr>
                <w:rStyle w:val="Hyperlink"/>
                <w:noProof/>
              </w:rPr>
              <w:t>7.</w:t>
            </w:r>
            <w:r>
              <w:rPr>
                <w:noProof/>
                <w:webHidden/>
              </w:rPr>
              <w:tab/>
            </w:r>
            <w:r>
              <w:rPr>
                <w:noProof/>
                <w:webHidden/>
              </w:rPr>
              <w:fldChar w:fldCharType="begin"/>
            </w:r>
            <w:r>
              <w:rPr>
                <w:noProof/>
                <w:webHidden/>
              </w:rPr>
              <w:instrText xml:space="preserve"> PAGEREF _Toc406588330 \h </w:instrText>
            </w:r>
            <w:r>
              <w:rPr>
                <w:noProof/>
                <w:webHidden/>
              </w:rPr>
            </w:r>
            <w:r>
              <w:rPr>
                <w:noProof/>
                <w:webHidden/>
              </w:rPr>
              <w:fldChar w:fldCharType="separate"/>
            </w:r>
            <w:r>
              <w:rPr>
                <w:noProof/>
                <w:webHidden/>
              </w:rPr>
              <w:t>6</w:t>
            </w:r>
            <w:r>
              <w:rPr>
                <w:noProof/>
                <w:webHidden/>
              </w:rPr>
              <w:fldChar w:fldCharType="end"/>
            </w:r>
          </w:hyperlink>
        </w:p>
        <w:p w:rsidR="008F39AC" w:rsidRPr="009A29CF" w:rsidRDefault="008F39AC" w:rsidP="008F39AC">
          <w:pPr>
            <w:rPr>
              <w:rFonts w:ascii="Arial" w:hAnsi="Arial" w:cs="Arial"/>
            </w:rPr>
          </w:pPr>
          <w:r w:rsidRPr="009A29CF">
            <w:rPr>
              <w:rFonts w:ascii="Arial" w:hAnsi="Arial" w:cs="Arial"/>
              <w:b/>
              <w:bCs/>
              <w:noProof/>
            </w:rPr>
            <w:fldChar w:fldCharType="end"/>
          </w:r>
        </w:p>
      </w:sdtContent>
    </w:sdt>
    <w:p w:rsidR="008F39AC" w:rsidRPr="009A29CF" w:rsidRDefault="008F39AC" w:rsidP="008F39AC">
      <w:pPr>
        <w:rPr>
          <w:rFonts w:ascii="Arial" w:hAnsi="Arial" w:cs="Arial"/>
        </w:rPr>
      </w:pPr>
      <w:r w:rsidRPr="009A29CF">
        <w:rPr>
          <w:rFonts w:ascii="Arial" w:hAnsi="Arial" w:cs="Arial"/>
        </w:rPr>
        <w:br w:type="page"/>
      </w:r>
    </w:p>
    <w:p w:rsidR="008F39AC" w:rsidRPr="00A6464C" w:rsidRDefault="008F39AC" w:rsidP="008F39AC">
      <w:pPr>
        <w:spacing w:after="0"/>
        <w:jc w:val="center"/>
        <w:rPr>
          <w:rFonts w:ascii="Arial" w:hAnsi="Arial" w:cs="Arial"/>
          <w:b/>
          <w:sz w:val="32"/>
          <w:szCs w:val="26"/>
        </w:rPr>
      </w:pPr>
      <w:r>
        <w:rPr>
          <w:rFonts w:ascii="Arial" w:hAnsi="Arial" w:cs="Arial"/>
          <w:b/>
          <w:sz w:val="32"/>
          <w:szCs w:val="26"/>
        </w:rPr>
        <w:lastRenderedPageBreak/>
        <w:t>Accelerated data extraction and analysis</w:t>
      </w:r>
      <w:r w:rsidR="00682D0B">
        <w:rPr>
          <w:rFonts w:ascii="Arial" w:hAnsi="Arial" w:cs="Arial"/>
          <w:b/>
          <w:sz w:val="32"/>
          <w:szCs w:val="26"/>
        </w:rPr>
        <w:t xml:space="preserve"> through h</w:t>
      </w:r>
      <w:r>
        <w:rPr>
          <w:rFonts w:ascii="Arial" w:hAnsi="Arial" w:cs="Arial"/>
          <w:b/>
          <w:sz w:val="32"/>
          <w:szCs w:val="26"/>
        </w:rPr>
        <w:t>igh performance computing</w:t>
      </w:r>
    </w:p>
    <w:p w:rsidR="008F39AC" w:rsidRDefault="008F39AC" w:rsidP="008F39AC">
      <w:pPr>
        <w:spacing w:after="0"/>
        <w:jc w:val="center"/>
        <w:rPr>
          <w:rFonts w:ascii="Arial" w:hAnsi="Arial" w:cs="Arial"/>
          <w:b/>
          <w:sz w:val="26"/>
          <w:szCs w:val="26"/>
        </w:rPr>
      </w:pPr>
    </w:p>
    <w:p w:rsidR="008F39AC" w:rsidRPr="009B2D84" w:rsidRDefault="00682D0B" w:rsidP="008F39AC">
      <w:pPr>
        <w:spacing w:after="0"/>
        <w:jc w:val="center"/>
        <w:rPr>
          <w:rFonts w:ascii="Arial" w:hAnsi="Arial" w:cs="Arial"/>
          <w:sz w:val="24"/>
          <w:szCs w:val="24"/>
        </w:rPr>
      </w:pPr>
      <w:r>
        <w:rPr>
          <w:rFonts w:ascii="Arial" w:hAnsi="Arial" w:cs="Arial"/>
          <w:sz w:val="24"/>
          <w:szCs w:val="24"/>
        </w:rPr>
        <w:t>HPC course project</w:t>
      </w:r>
      <w:r w:rsidR="008F39AC" w:rsidRPr="009B2D84">
        <w:rPr>
          <w:rFonts w:ascii="Arial" w:hAnsi="Arial" w:cs="Arial"/>
          <w:sz w:val="24"/>
          <w:szCs w:val="24"/>
        </w:rPr>
        <w:t xml:space="preserve"> by Mohammad Atif Faiz Afzal</w:t>
      </w:r>
    </w:p>
    <w:p w:rsidR="008F39AC" w:rsidRPr="009B2D84" w:rsidRDefault="00682D0B" w:rsidP="008F39AC">
      <w:pPr>
        <w:jc w:val="center"/>
        <w:rPr>
          <w:rFonts w:ascii="Arial" w:hAnsi="Arial" w:cs="Arial"/>
          <w:sz w:val="24"/>
          <w:szCs w:val="24"/>
        </w:rPr>
      </w:pPr>
      <w:r>
        <w:rPr>
          <w:rFonts w:ascii="Arial" w:hAnsi="Arial" w:cs="Arial"/>
          <w:sz w:val="24"/>
          <w:szCs w:val="24"/>
        </w:rPr>
        <w:t>Course instructor: Dr. Matthew Jones</w:t>
      </w:r>
      <w:r>
        <w:rPr>
          <w:rFonts w:ascii="Arial" w:hAnsi="Arial" w:cs="Arial"/>
          <w:sz w:val="24"/>
          <w:szCs w:val="24"/>
        </w:rPr>
        <w:br/>
        <w:t>12/17</w:t>
      </w:r>
      <w:r w:rsidR="008F39AC" w:rsidRPr="009B2D84">
        <w:rPr>
          <w:rFonts w:ascii="Arial" w:hAnsi="Arial" w:cs="Arial"/>
          <w:sz w:val="24"/>
          <w:szCs w:val="24"/>
        </w:rPr>
        <w:t>/2014</w:t>
      </w:r>
    </w:p>
    <w:p w:rsidR="008F39AC" w:rsidRPr="00215711" w:rsidRDefault="008F39AC" w:rsidP="008F39AC">
      <w:pPr>
        <w:pStyle w:val="Heading1"/>
        <w:numPr>
          <w:ilvl w:val="0"/>
          <w:numId w:val="2"/>
        </w:numPr>
        <w:rPr>
          <w:rFonts w:ascii="Arial" w:hAnsi="Arial" w:cs="Arial"/>
          <w:sz w:val="28"/>
        </w:rPr>
      </w:pPr>
      <w:bookmarkStart w:id="0" w:name="_Toc406588317"/>
      <w:r w:rsidRPr="00215711">
        <w:rPr>
          <w:rFonts w:ascii="Arial" w:hAnsi="Arial" w:cs="Arial"/>
          <w:sz w:val="28"/>
        </w:rPr>
        <w:t>Summary</w:t>
      </w:r>
      <w:bookmarkEnd w:id="0"/>
    </w:p>
    <w:p w:rsidR="00682D0B" w:rsidRPr="00CC0AC0" w:rsidRDefault="00682D0B" w:rsidP="00682D0B">
      <w:pPr>
        <w:spacing w:line="276" w:lineRule="auto"/>
        <w:rPr>
          <w:sz w:val="24"/>
        </w:rPr>
      </w:pPr>
      <w:r w:rsidRPr="00CC0AC0">
        <w:rPr>
          <w:sz w:val="24"/>
        </w:rPr>
        <w:t xml:space="preserve">In our research group, one of the projects is to discover trends in data derived from different quantum chemical methods. The work focuses on the analysis and comparison of results of various molecular properties derived from different flavors of Density Functional Theory (DFT). </w:t>
      </w:r>
      <w:r>
        <w:rPr>
          <w:sz w:val="24"/>
        </w:rPr>
        <w:t>T</w:t>
      </w:r>
      <w:r w:rsidRPr="00CC0AC0">
        <w:rPr>
          <w:sz w:val="24"/>
        </w:rPr>
        <w:t>hese patterns in data have significant implications for the utility of the employed approximations and the design of new quantum chemical techniques.</w:t>
      </w:r>
      <w:r>
        <w:rPr>
          <w:sz w:val="24"/>
        </w:rPr>
        <w:t xml:space="preserve"> Different molecular properties of about 10 million molecular candidates has been evaluated in the Harvard Clean Energy Project (HCEP)</w:t>
      </w:r>
      <w:r w:rsidR="0042348D">
        <w:rPr>
          <w:sz w:val="24"/>
        </w:rPr>
        <w:t xml:space="preserve">. Each of these molecular properties are determined using </w:t>
      </w:r>
      <w:r>
        <w:rPr>
          <w:sz w:val="24"/>
        </w:rPr>
        <w:t xml:space="preserve">9 </w:t>
      </w:r>
      <w:r w:rsidR="0042348D">
        <w:rPr>
          <w:sz w:val="24"/>
        </w:rPr>
        <w:t xml:space="preserve">different </w:t>
      </w:r>
      <w:r>
        <w:rPr>
          <w:sz w:val="24"/>
        </w:rPr>
        <w:t>methods of DFT</w:t>
      </w:r>
      <w:r w:rsidRPr="00CC0AC0">
        <w:rPr>
          <w:sz w:val="24"/>
        </w:rPr>
        <w:t>.</w:t>
      </w:r>
      <w:r>
        <w:rPr>
          <w:sz w:val="24"/>
        </w:rPr>
        <w:t xml:space="preserve"> </w:t>
      </w:r>
      <w:r w:rsidRPr="00CC0AC0">
        <w:rPr>
          <w:sz w:val="24"/>
        </w:rPr>
        <w:t xml:space="preserve">Currently, linear regression models is being used to connect results from different methods. The code is currently written in python and the SciPy.stats library is being used for linear regression model. The model in the library only compare between two features at a time and is a serial code thus taking very long time (more than an hour) to get the fitting. As there are many flavors, large number of correlations are required and thus the overall time of computing is very high. I want to create a single linear regression model to fit all the features at once and simultaneously reduce the computation time. As part of the HPC project I would like to write the model in FORTRAN and then parallelize the code to decrease the computation time. </w:t>
      </w:r>
    </w:p>
    <w:p w:rsidR="00682D0B" w:rsidRPr="00CC0AC0" w:rsidRDefault="00682D0B" w:rsidP="00682D0B">
      <w:pPr>
        <w:spacing w:line="276" w:lineRule="auto"/>
        <w:ind w:firstLine="720"/>
        <w:rPr>
          <w:sz w:val="24"/>
        </w:rPr>
      </w:pPr>
      <w:r w:rsidRPr="00CC0AC0">
        <w:rPr>
          <w:sz w:val="24"/>
        </w:rPr>
        <w:t xml:space="preserve">Second aspect of the project is to extract the data that do not fit in the close vicinity to the linear regression fit. This is currently done by calculating the distance of each data point from the linear fit and separating the data points that lie away from the linear fit. For a set of million data, the code takes about 2 days to run just for a pair of features. The CCR time constraint of 72 hours would limit the use of this code for more than two features. As part of the HPC project I would also like to write the code in FORTRAN and parallelize it so that I can reduce the computation time and thus can also use the code on more than two feature models. </w:t>
      </w:r>
    </w:p>
    <w:p w:rsidR="00682D0B" w:rsidRPr="00CC0AC0" w:rsidRDefault="00682D0B" w:rsidP="00682D0B">
      <w:pPr>
        <w:spacing w:line="276" w:lineRule="auto"/>
        <w:ind w:firstLine="720"/>
        <w:rPr>
          <w:sz w:val="24"/>
        </w:rPr>
      </w:pPr>
      <w:r w:rsidRPr="00CC0AC0">
        <w:rPr>
          <w:sz w:val="24"/>
        </w:rPr>
        <w:t>Third aspect of the project is to study the data points that do not lie in the vicinity of the linear regression by using machine learning techniques. Clustering will be performed and then the data will be classified into special class of compounds and examine these special classes. As part of HPC project I would like to apply clustering algorithm such as K-means and use MapReduce to decrease the computation time.</w:t>
      </w:r>
    </w:p>
    <w:p w:rsidR="00682D0B" w:rsidRPr="00CC0AC0" w:rsidRDefault="00682D0B" w:rsidP="00682D0B">
      <w:pPr>
        <w:spacing w:line="276" w:lineRule="auto"/>
        <w:rPr>
          <w:sz w:val="24"/>
        </w:rPr>
      </w:pPr>
    </w:p>
    <w:p w:rsidR="00682D0B" w:rsidRPr="00CC0AC0" w:rsidRDefault="00682D0B" w:rsidP="00682D0B">
      <w:pPr>
        <w:spacing w:line="276" w:lineRule="auto"/>
        <w:rPr>
          <w:sz w:val="24"/>
        </w:rPr>
      </w:pPr>
      <w:r w:rsidRPr="00CC0AC0">
        <w:rPr>
          <w:sz w:val="24"/>
        </w:rPr>
        <w:lastRenderedPageBreak/>
        <w:t>Final Objectives</w:t>
      </w:r>
    </w:p>
    <w:p w:rsidR="00682D0B" w:rsidRPr="00CC0AC0" w:rsidRDefault="00682D0B" w:rsidP="00682D0B">
      <w:pPr>
        <w:pStyle w:val="ListParagraph"/>
        <w:numPr>
          <w:ilvl w:val="0"/>
          <w:numId w:val="17"/>
        </w:numPr>
        <w:spacing w:line="276" w:lineRule="auto"/>
        <w:rPr>
          <w:sz w:val="24"/>
        </w:rPr>
      </w:pPr>
      <w:r w:rsidRPr="00CC0AC0">
        <w:rPr>
          <w:sz w:val="24"/>
        </w:rPr>
        <w:t>Parallelize the code for linear regression model using OpenMP/MPI</w:t>
      </w:r>
    </w:p>
    <w:p w:rsidR="00682D0B" w:rsidRPr="00CC0AC0" w:rsidRDefault="00682D0B" w:rsidP="00682D0B">
      <w:pPr>
        <w:pStyle w:val="ListParagraph"/>
        <w:numPr>
          <w:ilvl w:val="0"/>
          <w:numId w:val="17"/>
        </w:numPr>
        <w:spacing w:line="276" w:lineRule="auto"/>
        <w:rPr>
          <w:sz w:val="24"/>
        </w:rPr>
      </w:pPr>
      <w:r w:rsidRPr="00CC0AC0">
        <w:rPr>
          <w:sz w:val="24"/>
        </w:rPr>
        <w:t>Write a parallel code to extract the data that does not fit regression model</w:t>
      </w:r>
    </w:p>
    <w:p w:rsidR="00682D0B" w:rsidRPr="00CC0AC0" w:rsidRDefault="00682D0B" w:rsidP="00682D0B">
      <w:pPr>
        <w:pStyle w:val="ListParagraph"/>
        <w:numPr>
          <w:ilvl w:val="0"/>
          <w:numId w:val="17"/>
        </w:numPr>
        <w:spacing w:line="276" w:lineRule="auto"/>
        <w:rPr>
          <w:sz w:val="24"/>
        </w:rPr>
      </w:pPr>
      <w:r w:rsidRPr="00CC0AC0">
        <w:rPr>
          <w:sz w:val="24"/>
        </w:rPr>
        <w:t>Apply machine learning technique to find different clusters of the extracted data and also implement data parallelization.</w:t>
      </w:r>
    </w:p>
    <w:p w:rsidR="00682D0B" w:rsidRDefault="00682D0B" w:rsidP="008F39AC">
      <w:pPr>
        <w:rPr>
          <w:rFonts w:ascii="Arial" w:hAnsi="Arial" w:cs="Arial"/>
          <w:sz w:val="20"/>
          <w:szCs w:val="20"/>
        </w:rPr>
      </w:pPr>
    </w:p>
    <w:p w:rsidR="008F39AC" w:rsidRPr="008F39AC" w:rsidRDefault="008F39AC" w:rsidP="008F39AC">
      <w:pPr>
        <w:rPr>
          <w:rFonts w:ascii="Arial" w:hAnsi="Arial" w:cs="Arial"/>
          <w:sz w:val="20"/>
          <w:szCs w:val="20"/>
        </w:rPr>
      </w:pPr>
      <w:r w:rsidRPr="009B2D84">
        <w:rPr>
          <w:rFonts w:ascii="Arial" w:hAnsi="Arial" w:cs="Arial"/>
          <w:sz w:val="20"/>
          <w:szCs w:val="20"/>
        </w:rPr>
        <w:t xml:space="preserve">In this work, I propose to extend </w:t>
      </w:r>
      <w:r>
        <w:rPr>
          <w:rFonts w:ascii="Arial" w:hAnsi="Arial" w:cs="Arial"/>
          <w:sz w:val="20"/>
          <w:szCs w:val="20"/>
        </w:rPr>
        <w:t>current state-of-the-art</w:t>
      </w:r>
      <w:r w:rsidRPr="009B2D84">
        <w:rPr>
          <w:rFonts w:ascii="Arial" w:hAnsi="Arial" w:cs="Arial"/>
          <w:sz w:val="20"/>
          <w:szCs w:val="20"/>
        </w:rPr>
        <w:t xml:space="preserve"> large scale screening, molecular library </w:t>
      </w:r>
      <w:r>
        <w:rPr>
          <w:rFonts w:ascii="Arial" w:hAnsi="Arial" w:cs="Arial"/>
          <w:sz w:val="20"/>
          <w:szCs w:val="20"/>
        </w:rPr>
        <w:t>creation</w:t>
      </w:r>
      <w:r w:rsidRPr="009B2D84">
        <w:rPr>
          <w:rFonts w:ascii="Arial" w:hAnsi="Arial" w:cs="Arial"/>
          <w:sz w:val="20"/>
          <w:szCs w:val="20"/>
        </w:rPr>
        <w:t xml:space="preserve"> and data mining techniques. A hybrid framework consisting of these three elements will be developed. This framework would serve as a significantly </w:t>
      </w:r>
      <w:r>
        <w:rPr>
          <w:rFonts w:ascii="Arial" w:hAnsi="Arial" w:cs="Arial"/>
          <w:sz w:val="20"/>
          <w:szCs w:val="20"/>
        </w:rPr>
        <w:t xml:space="preserve">more </w:t>
      </w:r>
      <w:r w:rsidRPr="009B2D84">
        <w:rPr>
          <w:rFonts w:ascii="Arial" w:hAnsi="Arial" w:cs="Arial"/>
          <w:sz w:val="20"/>
          <w:szCs w:val="20"/>
        </w:rPr>
        <w:t>efficient way to rapidly discover organic materials</w:t>
      </w:r>
      <w:r>
        <w:rPr>
          <w:rFonts w:ascii="Arial" w:hAnsi="Arial" w:cs="Arial"/>
          <w:sz w:val="20"/>
          <w:szCs w:val="20"/>
        </w:rPr>
        <w:t xml:space="preserve"> which would outperform the conventional materials used in current</w:t>
      </w:r>
      <w:r w:rsidRPr="009B2D84">
        <w:rPr>
          <w:rFonts w:ascii="Arial" w:hAnsi="Arial" w:cs="Arial"/>
          <w:sz w:val="20"/>
          <w:szCs w:val="20"/>
        </w:rPr>
        <w:t xml:space="preserve"> optoelectronic applications.</w:t>
      </w:r>
    </w:p>
    <w:p w:rsidR="007A050E" w:rsidRDefault="008F39AC" w:rsidP="007A050E">
      <w:pPr>
        <w:pStyle w:val="Heading1"/>
        <w:numPr>
          <w:ilvl w:val="0"/>
          <w:numId w:val="2"/>
        </w:numPr>
        <w:rPr>
          <w:rFonts w:ascii="Arial" w:hAnsi="Arial" w:cs="Arial"/>
          <w:sz w:val="28"/>
        </w:rPr>
      </w:pPr>
      <w:bookmarkStart w:id="1" w:name="_Toc406588318"/>
      <w:r w:rsidRPr="009A29CF">
        <w:rPr>
          <w:rFonts w:ascii="Arial" w:hAnsi="Arial" w:cs="Arial"/>
          <w:sz w:val="28"/>
        </w:rPr>
        <w:t>Background</w:t>
      </w:r>
      <w:bookmarkEnd w:id="1"/>
    </w:p>
    <w:p w:rsidR="003D6109" w:rsidRDefault="003D6109" w:rsidP="003D6109">
      <w:pPr>
        <w:pStyle w:val="Heading1"/>
        <w:numPr>
          <w:ilvl w:val="1"/>
          <w:numId w:val="2"/>
        </w:numPr>
      </w:pPr>
      <w:bookmarkStart w:id="2" w:name="_Toc406588319"/>
      <w:r>
        <w:t>Comparison of quantum chemical methods</w:t>
      </w:r>
      <w:bookmarkEnd w:id="2"/>
    </w:p>
    <w:p w:rsidR="00777395" w:rsidRDefault="00777395" w:rsidP="003D6109">
      <w:r w:rsidRPr="00777395">
        <w:t xml:space="preserve">Computational techniques have been a tremendous help in discovering new compounds that can be particularly useful for chemical applications. For example, many new drugs that are used for medicinal purposes have sprouted from the use of computational techniques, like molecular simulations and modeling. Many scientists are using computer systems for data mining, to find in the massive amounts of data available, the main point that is relevant to one’s current efforts or to recover experiments done in the past. </w:t>
      </w:r>
      <w:r w:rsidR="00F51D9F">
        <w:t>C</w:t>
      </w:r>
      <w:r w:rsidRPr="00777395">
        <w:t>omputational technique</w:t>
      </w:r>
      <w:r w:rsidR="00F51D9F">
        <w:t>s</w:t>
      </w:r>
      <w:r w:rsidRPr="00777395">
        <w:t xml:space="preserve"> </w:t>
      </w:r>
      <w:r w:rsidR="00F51D9F">
        <w:t xml:space="preserve">based on </w:t>
      </w:r>
      <w:r w:rsidRPr="00777395">
        <w:t xml:space="preserve">quantum </w:t>
      </w:r>
      <w:r w:rsidR="00F51D9F">
        <w:t>chemistry</w:t>
      </w:r>
      <w:r w:rsidRPr="00777395">
        <w:t xml:space="preserve">, is </w:t>
      </w:r>
      <w:r w:rsidR="00F51D9F">
        <w:t xml:space="preserve">extensively </w:t>
      </w:r>
      <w:r w:rsidRPr="00777395">
        <w:t xml:space="preserve">used in </w:t>
      </w:r>
      <w:r w:rsidR="005B19C8">
        <w:t>our</w:t>
      </w:r>
      <w:r>
        <w:t xml:space="preserve"> graduate </w:t>
      </w:r>
      <w:r w:rsidR="005B19C8">
        <w:t>group</w:t>
      </w:r>
      <w:r w:rsidRPr="00777395">
        <w:t xml:space="preserve"> to calculate certain properties of a compound. </w:t>
      </w:r>
      <w:r w:rsidR="00F51D9F">
        <w:t xml:space="preserve">Quantum chemistry computations can be performed by various different flavors that are available. </w:t>
      </w:r>
    </w:p>
    <w:p w:rsidR="005B19C8" w:rsidRDefault="003D6109" w:rsidP="003D6109">
      <w:r w:rsidRPr="003D6109">
        <w:t>Density functional theory (DFT) is a</w:t>
      </w:r>
      <w:r w:rsidR="00777395">
        <w:t xml:space="preserve"> quantum chemical</w:t>
      </w:r>
      <w:r w:rsidRPr="003D6109">
        <w:t xml:space="preserve"> method that has found a huge resurgence in popularity over the past 20 years</w:t>
      </w:r>
      <w:r w:rsidR="00777395">
        <w:t xml:space="preserve"> and is still the state-of-the-art in the quantum chemistry community</w:t>
      </w:r>
      <w:r w:rsidRPr="003D6109">
        <w:t>. The low computational cost, combined with useful accuracy, has made DFT a customary technique in most branches of chemistry and physics. Electronic structure problems in a variety of fields are currently being tackled by DFT. However, DFT has many limitations in its present form: too many approximations (flavors), failures for strongly correlated systems, etc. This research involves finding correlations between computational inexpensive DFT flavors, with more expensive and accurate DFT flavors. Having these correlations published and accessible by the world can dramatically decrease the amount of time spent conducting future simulations and modelling of chemical compounds. This project is tremendously helpful in accordance to future work by Profes</w:t>
      </w:r>
      <w:r>
        <w:t xml:space="preserve">sor Hachmann’s Research group. </w:t>
      </w:r>
    </w:p>
    <w:p w:rsidR="003D6109" w:rsidRPr="003860A9" w:rsidRDefault="003D6109" w:rsidP="003D6109">
      <w:r>
        <w:t>My</w:t>
      </w:r>
      <w:r w:rsidRPr="003D6109">
        <w:t xml:space="preserve"> PhD </w:t>
      </w:r>
      <w:r>
        <w:t xml:space="preserve">studies </w:t>
      </w:r>
      <w:r w:rsidRPr="003D6109">
        <w:t xml:space="preserve">is currently </w:t>
      </w:r>
      <w:r>
        <w:t xml:space="preserve">related to </w:t>
      </w:r>
      <w:r w:rsidRPr="003D6109">
        <w:t xml:space="preserve">using quantum chemical techniques to find the optical properties of different organic polymers for use in the optoelectronics field. These quantum chemical techniques use expensive DFT flavors that can take multiple days to run for a single organic polymer. </w:t>
      </w:r>
      <w:r>
        <w:t xml:space="preserve">Finding correlation between different DFT flavors </w:t>
      </w:r>
      <w:r w:rsidRPr="003D6109">
        <w:t>could dramatically cut down the time required to run many of</w:t>
      </w:r>
      <w:r>
        <w:t xml:space="preserve"> these</w:t>
      </w:r>
      <w:r w:rsidRPr="003D6109">
        <w:t xml:space="preserve"> calcula</w:t>
      </w:r>
      <w:r>
        <w:t xml:space="preserve">tions; by mapping </w:t>
      </w:r>
      <w:r w:rsidRPr="003D6109">
        <w:t>expensive DFT flavor to a much cheaper flavor while maintaining comparatively accurate results.</w:t>
      </w:r>
      <w:r w:rsidR="005B19C8">
        <w:t xml:space="preserve"> In the current project, these correlations are found out using supervised machine learning technique called gradient descent. The huge data for the finding these correlations is obtained from </w:t>
      </w:r>
      <w:r w:rsidR="005B19C8">
        <w:rPr>
          <w:rFonts w:ascii="AdvOT2e364b11" w:hAnsi="AdvOT2e364b11" w:cs="AdvOT2e364b11"/>
          <w:sz w:val="20"/>
          <w:szCs w:val="20"/>
        </w:rPr>
        <w:t>Harvard Clean Energy Project (CEP).</w:t>
      </w:r>
    </w:p>
    <w:p w:rsidR="003D6109" w:rsidRPr="003D6109" w:rsidRDefault="003D6109" w:rsidP="003D6109"/>
    <w:p w:rsidR="007A050E" w:rsidRDefault="007A050E" w:rsidP="007A050E">
      <w:pPr>
        <w:pStyle w:val="Heading1"/>
        <w:numPr>
          <w:ilvl w:val="1"/>
          <w:numId w:val="2"/>
        </w:numPr>
      </w:pPr>
      <w:bookmarkStart w:id="3" w:name="_Toc406588320"/>
      <w:r>
        <w:lastRenderedPageBreak/>
        <w:t>Big Data from Harvard Clean Energy Project</w:t>
      </w:r>
      <w:bookmarkEnd w:id="3"/>
    </w:p>
    <w:p w:rsidR="003860A9" w:rsidRDefault="003860A9" w:rsidP="003860A9"/>
    <w:p w:rsidR="00891B71" w:rsidRDefault="00B908DF" w:rsidP="003860A9">
      <w:r>
        <w:t xml:space="preserve">The </w:t>
      </w:r>
      <w:r>
        <w:rPr>
          <w:rFonts w:ascii="AdvOT2e364b11" w:hAnsi="AdvOT2e364b11" w:cs="AdvOT2e364b11"/>
          <w:sz w:val="20"/>
          <w:szCs w:val="20"/>
        </w:rPr>
        <w:t>Harvard Clean Energy Project (CEP)</w:t>
      </w:r>
      <w:r w:rsidR="00D749AC">
        <w:rPr>
          <w:rFonts w:ascii="AdvOT2e364b11" w:hAnsi="AdvOT2e364b11" w:cs="AdvOT2e364b11"/>
          <w:sz w:val="20"/>
          <w:szCs w:val="20"/>
        </w:rPr>
        <w:t xml:space="preserve"> is an initiative which started out with the aim of discovering next generation of organic solar cell materials </w:t>
      </w:r>
      <w:r w:rsidR="00B77F22">
        <w:rPr>
          <w:rFonts w:ascii="AdvOT2e364b11" w:hAnsi="AdvOT2e364b11" w:cs="AdvOT2e364b11"/>
          <w:sz w:val="20"/>
          <w:szCs w:val="20"/>
        </w:rPr>
        <w:fldChar w:fldCharType="begin"/>
      </w:r>
      <w:r w:rsidR="00B77F22">
        <w:rPr>
          <w:rFonts w:ascii="AdvOT2e364b11" w:hAnsi="AdvOT2e364b11" w:cs="AdvOT2e364b11"/>
          <w:sz w:val="20"/>
          <w:szCs w:val="20"/>
        </w:rPr>
        <w:instrText xml:space="preserve"> ADDIN EN.CITE &lt;EndNote&gt;&lt;Cite&gt;&lt;Author&gt;Hachmann&lt;/Author&gt;&lt;Year&gt;2011&lt;/Year&gt;&lt;RecNum&gt;707&lt;/RecNum&gt;&lt;DisplayText&gt;[1]&lt;/DisplayText&gt;&lt;record&gt;&lt;rec-number&gt;707&lt;/rec-number&gt;&lt;foreign-keys&gt;&lt;key app="EN" db-id="fd0xdwpa0vap2se9td55drtqssttxaw0dz0p" timestamp="1416788456"&gt;707&lt;/key&gt;&lt;/foreign-keys&gt;&lt;ref-type name="Journal Article"&gt;17&lt;/ref-type&gt;&lt;contributors&gt;&lt;authors&gt;&lt;author&gt;Hachmann, Johannes&lt;/author&gt;&lt;author&gt;Olivares-Amaya, Roberto&lt;/author&gt;&lt;author&gt;Atahan-Evrenk, Sule&lt;/author&gt;&lt;author&gt;Amador-Bedolla, Carlos&lt;/author&gt;&lt;author&gt;Sánchez-Carrera, Roel S.&lt;/author&gt;&lt;author&gt;Gold-Parker, Aryeh&lt;/author&gt;&lt;author&gt;Vogt, Leslie&lt;/author&gt;&lt;author&gt;Brockway, Anna M.&lt;/author&gt;&lt;author&gt;Aspuru-Guzik, Alán&lt;/author&gt;&lt;/authors&gt;&lt;/contributors&gt;&lt;titles&gt;&lt;title&gt;The Harvard Clean Energy Project: Large-Scale Computational Screening and Design of Organic Photovoltaics on the World Community Grid&lt;/title&gt;&lt;secondary-title&gt;The Journal of Physical Chemistry Letters&lt;/secondary-title&gt;&lt;/titles&gt;&lt;periodical&gt;&lt;full-title&gt;The Journal of Physical Chemistry Letters&lt;/full-title&gt;&lt;/periodical&gt;&lt;pages&gt;2241-2251&lt;/pages&gt;&lt;volume&gt;2&lt;/volume&gt;&lt;number&gt;17&lt;/number&gt;&lt;dates&gt;&lt;year&gt;2011&lt;/year&gt;&lt;pub-dates&gt;&lt;date&gt;2011/09/01&lt;/date&gt;&lt;/pub-dates&gt;&lt;/dates&gt;&lt;publisher&gt;American Chemical Society&lt;/publisher&gt;&lt;isbn&gt;1948-7185&lt;/isbn&gt;&lt;urls&gt;&lt;related-urls&gt;&lt;url&gt;http://dx.doi.org/10.1021/jz200866s&lt;/url&gt;&lt;url&gt;http://pubs.acs.org/doi/pdfplus/10.1021/jz200866s&lt;/url&gt;&lt;/related-urls&gt;&lt;/urls&gt;&lt;electronic-resource-num&gt;10.1021/jz200866s&lt;/electronic-resource-num&gt;&lt;access-date&gt;2014/11/23&lt;/access-date&gt;&lt;/record&gt;&lt;/Cite&gt;&lt;/EndNote&gt;</w:instrText>
      </w:r>
      <w:r w:rsidR="00B77F22">
        <w:rPr>
          <w:rFonts w:ascii="AdvOT2e364b11" w:hAnsi="AdvOT2e364b11" w:cs="AdvOT2e364b11"/>
          <w:sz w:val="20"/>
          <w:szCs w:val="20"/>
        </w:rPr>
        <w:fldChar w:fldCharType="separate"/>
      </w:r>
      <w:r w:rsidR="00B77F22">
        <w:rPr>
          <w:rFonts w:ascii="AdvOT2e364b11" w:hAnsi="AdvOT2e364b11" w:cs="AdvOT2e364b11"/>
          <w:noProof/>
          <w:sz w:val="20"/>
          <w:szCs w:val="20"/>
        </w:rPr>
        <w:t>[</w:t>
      </w:r>
      <w:hyperlink w:anchor="_ENREF_1" w:tooltip="Hachmann, 2011 #707" w:history="1">
        <w:r w:rsidR="00B77F22">
          <w:rPr>
            <w:rFonts w:ascii="AdvOT2e364b11" w:hAnsi="AdvOT2e364b11" w:cs="AdvOT2e364b11"/>
            <w:noProof/>
            <w:sz w:val="20"/>
            <w:szCs w:val="20"/>
          </w:rPr>
          <w:t>1</w:t>
        </w:r>
      </w:hyperlink>
      <w:r w:rsidR="00B77F22">
        <w:rPr>
          <w:rFonts w:ascii="AdvOT2e364b11" w:hAnsi="AdvOT2e364b11" w:cs="AdvOT2e364b11"/>
          <w:noProof/>
          <w:sz w:val="20"/>
          <w:szCs w:val="20"/>
        </w:rPr>
        <w:t>]</w:t>
      </w:r>
      <w:r w:rsidR="00B77F22">
        <w:rPr>
          <w:rFonts w:ascii="AdvOT2e364b11" w:hAnsi="AdvOT2e364b11" w:cs="AdvOT2e364b11"/>
          <w:sz w:val="20"/>
          <w:szCs w:val="20"/>
        </w:rPr>
        <w:fldChar w:fldCharType="end"/>
      </w:r>
      <w:r w:rsidR="00D749AC">
        <w:rPr>
          <w:rFonts w:ascii="AdvOT2e364b11" w:hAnsi="AdvOT2e364b11" w:cs="AdvOT2e364b11"/>
          <w:sz w:val="20"/>
          <w:szCs w:val="20"/>
        </w:rPr>
        <w:t xml:space="preserve">. </w:t>
      </w:r>
      <w:r w:rsidR="00891B71">
        <w:t>Carbon-based solar cells are being</w:t>
      </w:r>
      <w:r w:rsidR="00B77F22">
        <w:t xml:space="preserve"> emerged as an interesting alternative to the conven</w:t>
      </w:r>
      <w:r w:rsidR="00891B71">
        <w:t xml:space="preserve">tional silicon-based solar devices. </w:t>
      </w:r>
      <w:r w:rsidR="00B77F22">
        <w:t>Organic photovoltaics range from crystalline small molecule approaches</w:t>
      </w:r>
      <w:r w:rsidR="00B77F22">
        <w:rPr>
          <w:sz w:val="14"/>
          <w:szCs w:val="14"/>
        </w:rPr>
        <w:t xml:space="preserve"> </w:t>
      </w:r>
      <w:r w:rsidR="00891B71">
        <w:t>to amorphous polymers (plastics)</w:t>
      </w:r>
      <w:r w:rsidR="00B77F22">
        <w:t>. These</w:t>
      </w:r>
      <w:r w:rsidR="00F50142">
        <w:t xml:space="preserve"> organic</w:t>
      </w:r>
      <w:r w:rsidR="00B77F22">
        <w:t xml:space="preserve"> </w:t>
      </w:r>
      <w:r w:rsidR="00F50142">
        <w:t xml:space="preserve">solar cell </w:t>
      </w:r>
      <w:r w:rsidR="00B77F22">
        <w:t xml:space="preserve">devices </w:t>
      </w:r>
      <w:r w:rsidR="00F50142">
        <w:t>p</w:t>
      </w:r>
      <w:r w:rsidR="00B77F22">
        <w:t>romise simple, low-cost, and high-volume production</w:t>
      </w:r>
      <w:r w:rsidR="00F50142">
        <w:t xml:space="preserve"> and have great potential in</w:t>
      </w:r>
      <w:r w:rsidR="00B77F22">
        <w:t xml:space="preserve"> the prospect of merging the unique </w:t>
      </w:r>
      <w:r w:rsidR="00F50142">
        <w:t>mechanical stability, flexibility</w:t>
      </w:r>
      <w:r w:rsidR="00B77F22">
        <w:t xml:space="preserve"> and versatility of plastics with</w:t>
      </w:r>
      <w:r w:rsidR="00891B71">
        <w:t xml:space="preserve"> electronic features (see </w:t>
      </w:r>
      <w:r w:rsidR="00891B71">
        <w:fldChar w:fldCharType="begin"/>
      </w:r>
      <w:r w:rsidR="00891B71">
        <w:instrText xml:space="preserve"> REF _Ref406572031 \h </w:instrText>
      </w:r>
      <w:r w:rsidR="00891B71">
        <w:fldChar w:fldCharType="separate"/>
      </w:r>
      <w:r w:rsidR="003017FC">
        <w:t xml:space="preserve">Figure </w:t>
      </w:r>
      <w:r w:rsidR="003017FC">
        <w:rPr>
          <w:noProof/>
        </w:rPr>
        <w:t>1</w:t>
      </w:r>
      <w:r w:rsidR="00891B71">
        <w:fldChar w:fldCharType="end"/>
      </w:r>
      <w:r w:rsidR="00B77F22">
        <w:t xml:space="preserve">). OPVs </w:t>
      </w:r>
      <w:r w:rsidR="00D75757">
        <w:t>have attracting properties such as easy processability,</w:t>
      </w:r>
      <w:r w:rsidR="00B77F22">
        <w:t xml:space="preserve"> are light-weight, and can essentially </w:t>
      </w:r>
      <w:r w:rsidR="00354EF8">
        <w:t xml:space="preserve">be molded into any desired shape. Further, </w:t>
      </w:r>
      <w:r w:rsidR="00B77F22">
        <w:t>they can</w:t>
      </w:r>
      <w:r w:rsidR="00354EF8">
        <w:t xml:space="preserve"> also</w:t>
      </w:r>
      <w:r w:rsidR="00B77F22">
        <w:t xml:space="preserve"> be made </w:t>
      </w:r>
      <w:r w:rsidR="00354EF8">
        <w:t xml:space="preserve">as </w:t>
      </w:r>
      <w:r w:rsidR="00B77F22">
        <w:t>transparent and/or colored for special applications such as sola</w:t>
      </w:r>
      <w:r w:rsidR="00F50142">
        <w:t>r windows.</w:t>
      </w:r>
      <w:r w:rsidR="00B77F22">
        <w:rPr>
          <w:sz w:val="14"/>
          <w:szCs w:val="14"/>
        </w:rPr>
        <w:t xml:space="preserve"> </w:t>
      </w:r>
      <w:r w:rsidR="00B77F22">
        <w:t>The resulting combination of availability and applicability make OPVs prime candidates to achieve the ubiquitous harvesting of solar energy,</w:t>
      </w:r>
      <w:r w:rsidR="00B77F22">
        <w:rPr>
          <w:sz w:val="14"/>
          <w:szCs w:val="14"/>
        </w:rPr>
        <w:t xml:space="preserve"> </w:t>
      </w:r>
      <w:r w:rsidR="00A1316F">
        <w:t>with building integrated</w:t>
      </w:r>
      <w:r w:rsidR="00B77F22">
        <w:rPr>
          <w:sz w:val="14"/>
          <w:szCs w:val="14"/>
        </w:rPr>
        <w:t xml:space="preserve"> </w:t>
      </w:r>
      <w:r w:rsidR="00B77F22">
        <w:t>and ultra-portable applications</w:t>
      </w:r>
      <w:r w:rsidR="00354EF8">
        <w:rPr>
          <w:sz w:val="14"/>
          <w:szCs w:val="14"/>
        </w:rPr>
        <w:t xml:space="preserve"> </w:t>
      </w:r>
      <w:r w:rsidR="00B77F22">
        <w:t xml:space="preserve">as foremost targets. </w:t>
      </w:r>
    </w:p>
    <w:p w:rsidR="00891B71" w:rsidRDefault="00891B71" w:rsidP="003860A9">
      <w:pPr>
        <w:rPr>
          <w:rFonts w:ascii="AdvOT2e364b11" w:hAnsi="AdvOT2e364b11" w:cs="AdvOT2e364b11"/>
          <w:sz w:val="20"/>
          <w:szCs w:val="20"/>
        </w:rPr>
      </w:pPr>
      <w:r w:rsidRPr="00891B71">
        <w:rPr>
          <w:rFonts w:ascii="AdvOT2e364b11" w:hAnsi="AdvOT2e364b11" w:cs="AdvOT2e364b11"/>
          <w:noProof/>
          <w:sz w:val="20"/>
          <w:szCs w:val="20"/>
        </w:rPr>
        <w:drawing>
          <wp:inline distT="0" distB="0" distL="0" distR="0" wp14:anchorId="394DBE86" wp14:editId="7692E288">
            <wp:extent cx="5942070" cy="128747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9351"/>
                    <a:stretch/>
                  </pic:blipFill>
                  <pic:spPr bwMode="auto">
                    <a:xfrm>
                      <a:off x="0" y="0"/>
                      <a:ext cx="5943600" cy="1287806"/>
                    </a:xfrm>
                    <a:prstGeom prst="rect">
                      <a:avLst/>
                    </a:prstGeom>
                    <a:noFill/>
                    <a:ln>
                      <a:noFill/>
                    </a:ln>
                    <a:extLst>
                      <a:ext uri="{53640926-AAD7-44D8-BBD7-CCE9431645EC}">
                        <a14:shadowObscured xmlns:a14="http://schemas.microsoft.com/office/drawing/2010/main"/>
                      </a:ext>
                    </a:extLst>
                  </pic:spPr>
                </pic:pic>
              </a:graphicData>
            </a:graphic>
          </wp:inline>
        </w:drawing>
      </w:r>
    </w:p>
    <w:p w:rsidR="00891B71" w:rsidRDefault="00891B71" w:rsidP="00891B71">
      <w:pPr>
        <w:pStyle w:val="Caption"/>
        <w:rPr>
          <w:rFonts w:ascii="AdvOT2e364b11" w:hAnsi="AdvOT2e364b11" w:cs="AdvOT2e364b11"/>
          <w:sz w:val="20"/>
          <w:szCs w:val="20"/>
        </w:rPr>
      </w:pPr>
      <w:bookmarkStart w:id="4" w:name="_Ref406572024"/>
      <w:bookmarkStart w:id="5" w:name="_Ref406572031"/>
      <w:r>
        <w:t xml:space="preserve">Figure </w:t>
      </w:r>
      <w:r>
        <w:fldChar w:fldCharType="begin"/>
      </w:r>
      <w:r>
        <w:instrText xml:space="preserve"> SEQ Figure \* ARABIC </w:instrText>
      </w:r>
      <w:r>
        <w:fldChar w:fldCharType="separate"/>
      </w:r>
      <w:r w:rsidR="00610B83">
        <w:rPr>
          <w:noProof/>
        </w:rPr>
        <w:t>1</w:t>
      </w:r>
      <w:r>
        <w:fldChar w:fldCharType="end"/>
      </w:r>
      <w:bookmarkEnd w:id="5"/>
      <w:r>
        <w:t>: Examples of favorable organic photovoltaic (OPV) properties. Left: flexible OPV sheet. Center: transparent and colored OPV. Right: OPV production</w:t>
      </w:r>
      <w:bookmarkEnd w:id="4"/>
    </w:p>
    <w:p w:rsidR="00B908DF" w:rsidRDefault="00B77F22" w:rsidP="00E3761C">
      <w:pPr>
        <w:autoSpaceDE w:val="0"/>
        <w:autoSpaceDN w:val="0"/>
        <w:adjustRightInd w:val="0"/>
        <w:spacing w:after="0" w:line="240" w:lineRule="auto"/>
        <w:rPr>
          <w:rFonts w:ascii="AdvOT2e364b11" w:hAnsi="AdvOT2e364b11" w:cs="AdvOT2e364b11"/>
          <w:sz w:val="20"/>
          <w:szCs w:val="20"/>
        </w:rPr>
      </w:pPr>
      <w:r>
        <w:rPr>
          <w:rFonts w:ascii="AdvOT2e364b11" w:hAnsi="AdvOT2e364b11" w:cs="AdvOT2e364b11"/>
          <w:sz w:val="20"/>
          <w:szCs w:val="20"/>
        </w:rPr>
        <w:br/>
      </w:r>
      <w:r w:rsidR="00D749AC">
        <w:rPr>
          <w:rFonts w:ascii="AdvOT2e364b11" w:hAnsi="AdvOT2e364b11" w:cs="AdvOT2e364b11"/>
          <w:sz w:val="20"/>
          <w:szCs w:val="20"/>
        </w:rPr>
        <w:t>The project</w:t>
      </w:r>
      <w:r w:rsidR="00A1316F">
        <w:rPr>
          <w:rFonts w:ascii="AdvOT2e364b11" w:hAnsi="AdvOT2e364b11" w:cs="AdvOT2e364b11"/>
          <w:sz w:val="20"/>
          <w:szCs w:val="20"/>
        </w:rPr>
        <w:t>, CEP,</w:t>
      </w:r>
      <w:r w:rsidR="00D749AC">
        <w:rPr>
          <w:rFonts w:ascii="AdvOT2e364b11" w:hAnsi="AdvOT2e364b11" w:cs="AdvOT2e364b11"/>
          <w:sz w:val="20"/>
          <w:szCs w:val="20"/>
        </w:rPr>
        <w:t xml:space="preserve"> is a theory-driven search for the </w:t>
      </w:r>
      <w:r w:rsidR="00E3761C">
        <w:rPr>
          <w:rFonts w:ascii="AdvOT2e364b11" w:hAnsi="AdvOT2e364b11" w:cs="AdvOT2e364b11"/>
          <w:sz w:val="20"/>
          <w:szCs w:val="20"/>
        </w:rPr>
        <w:t xml:space="preserve">next generation OPV </w:t>
      </w:r>
      <w:r w:rsidR="00D749AC">
        <w:rPr>
          <w:rFonts w:ascii="AdvOT2e364b11" w:hAnsi="AdvOT2e364b11" w:cs="AdvOT2e364b11"/>
          <w:sz w:val="20"/>
          <w:szCs w:val="20"/>
        </w:rPr>
        <w:t xml:space="preserve">materials. In this project an automated framework was developed which studies the potential molecular motifs using </w:t>
      </w:r>
      <w:r w:rsidR="00D749AC" w:rsidRPr="00D749AC">
        <w:rPr>
          <w:rFonts w:ascii="AdvOT2e364b11" w:hAnsi="AdvOT2e364b11" w:cs="AdvOT2e364b11"/>
          <w:i/>
          <w:sz w:val="20"/>
          <w:szCs w:val="20"/>
        </w:rPr>
        <w:t>first-principles</w:t>
      </w:r>
      <w:r w:rsidR="00D749AC">
        <w:rPr>
          <w:rFonts w:ascii="AdvOT2e364b11" w:hAnsi="AdvOT2e364b11" w:cs="AdvOT2e364b11"/>
          <w:sz w:val="20"/>
          <w:szCs w:val="20"/>
        </w:rPr>
        <w:t xml:space="preserve"> quantum chemistry. </w:t>
      </w:r>
      <w:r w:rsidR="00606A35">
        <w:rPr>
          <w:rFonts w:ascii="AdvOT2e364b11" w:hAnsi="AdvOT2e364b11" w:cs="AdvOT2e364b11"/>
          <w:sz w:val="20"/>
          <w:szCs w:val="20"/>
        </w:rPr>
        <w:t xml:space="preserve">Millions of molecular candidates were characterized </w:t>
      </w:r>
      <w:r w:rsidR="00E3761C">
        <w:rPr>
          <w:rFonts w:ascii="AdvOT2e364b11" w:hAnsi="AdvOT2e364b11" w:cs="AdvOT2e364b11"/>
          <w:sz w:val="20"/>
          <w:szCs w:val="20"/>
        </w:rPr>
        <w:t xml:space="preserve">using 9 different DFT flavors. Different Molecular properties such HUMO energy, LUMO energy, dipole moment </w:t>
      </w:r>
      <w:r w:rsidR="00785398">
        <w:rPr>
          <w:rFonts w:ascii="AdvOT2e364b11" w:hAnsi="AdvOT2e364b11" w:cs="AdvOT2e364b11"/>
          <w:sz w:val="20"/>
          <w:szCs w:val="20"/>
        </w:rPr>
        <w:t xml:space="preserve">etc., were determined using these different DFT flavors. </w:t>
      </w:r>
      <w:r w:rsidR="00E3761C">
        <w:rPr>
          <w:rFonts w:ascii="AdvOT2e364b11" w:hAnsi="AdvOT2e364b11" w:cs="AdvOT2e364b11"/>
          <w:sz w:val="20"/>
          <w:szCs w:val="20"/>
        </w:rPr>
        <w:t>The results were compiled in a reference database and are made available for public use</w:t>
      </w:r>
      <w:r w:rsidR="00785398">
        <w:rPr>
          <w:rFonts w:ascii="AdvOT2e364b11" w:hAnsi="AdvOT2e364b11" w:cs="AdvOT2e364b11"/>
          <w:sz w:val="20"/>
          <w:szCs w:val="20"/>
        </w:rPr>
        <w:t xml:space="preserve">. In the current project, the data from the CEP reference database will be used to find correlations between the different DFT flavors via supervised machine learning techniques such as gradient descent. </w:t>
      </w:r>
    </w:p>
    <w:p w:rsidR="00E3761C" w:rsidRDefault="00E3761C" w:rsidP="00E3761C">
      <w:pPr>
        <w:autoSpaceDE w:val="0"/>
        <w:autoSpaceDN w:val="0"/>
        <w:adjustRightInd w:val="0"/>
        <w:spacing w:after="0" w:line="240" w:lineRule="auto"/>
      </w:pPr>
    </w:p>
    <w:p w:rsidR="003860A9" w:rsidRPr="003860A9" w:rsidRDefault="003860A9" w:rsidP="003860A9"/>
    <w:p w:rsidR="007A050E" w:rsidRDefault="007A050E" w:rsidP="007A050E">
      <w:pPr>
        <w:pStyle w:val="Heading1"/>
        <w:numPr>
          <w:ilvl w:val="1"/>
          <w:numId w:val="2"/>
        </w:numPr>
      </w:pPr>
      <w:bookmarkStart w:id="6" w:name="_Toc406588321"/>
      <w:r>
        <w:t>Gradient descent</w:t>
      </w:r>
      <w:bookmarkEnd w:id="6"/>
    </w:p>
    <w:p w:rsidR="0062379E" w:rsidRDefault="0062379E" w:rsidP="0062379E">
      <w:r>
        <w:t>Gradient descent method is an algorithm to determine local minimum of functions. In this algorithm, we start with an initial guess of the solution and determine the gradient of the function at this initial guess point. Then a step is taken in the negative direction of the gradient and the gradient is determined at the new guess solution. This process is iteratively repeated until the solution converges when gradient reaches a value of zero which is correspond to the local minimum. The gradient descent is a first-order algorithms because in this method we only take first derivative of the function.</w:t>
      </w:r>
    </w:p>
    <w:p w:rsidR="000A1E92" w:rsidRDefault="000A1E92" w:rsidP="0062379E">
      <w:r>
        <w:t>When trying to fit a set of data to a function, an error function is considered. The error function</w:t>
      </w:r>
      <w:r w:rsidR="006403DD">
        <w:t>,</w:t>
      </w:r>
      <m:oMath>
        <m:r>
          <w:rPr>
            <w:rFonts w:ascii="Cambria Math" w:hAnsi="Cambria Math" w:cs="Arial"/>
            <w:szCs w:val="20"/>
          </w:rPr>
          <m:t xml:space="preserve"> J </m:t>
        </m:r>
        <m:d>
          <m:dPr>
            <m:ctrlPr>
              <w:rPr>
                <w:rFonts w:ascii="Cambria Math" w:hAnsi="Cambria Math" w:cs="Arial"/>
                <w:i/>
                <w:szCs w:val="20"/>
              </w:rPr>
            </m:ctrlPr>
          </m:dPr>
          <m:e>
            <m:r>
              <w:rPr>
                <w:rFonts w:ascii="Cambria Math" w:hAnsi="Cambria Math" w:cs="Arial"/>
                <w:szCs w:val="20"/>
              </w:rPr>
              <m:t>θ</m:t>
            </m:r>
          </m:e>
        </m:d>
      </m:oMath>
      <w:r w:rsidR="006403DD">
        <w:rPr>
          <w:rFonts w:eastAsiaTheme="minorEastAsia"/>
          <w:szCs w:val="20"/>
        </w:rPr>
        <w:t xml:space="preserve">, </w:t>
      </w:r>
      <w:r>
        <w:t>can be a squared error func</w:t>
      </w:r>
      <w:r w:rsidR="006403DD">
        <w:t xml:space="preserve">tion as shown in the equation </w:t>
      </w:r>
      <w:r w:rsidR="006403DD">
        <w:fldChar w:fldCharType="begin"/>
      </w:r>
      <w:r w:rsidR="006403DD">
        <w:instrText xml:space="preserve"> REF _Ref406491305 \h </w:instrText>
      </w:r>
      <w:r w:rsidR="006403DD">
        <w:fldChar w:fldCharType="separate"/>
      </w:r>
      <w:r w:rsidR="003017FC" w:rsidRPr="009A29CF">
        <w:rPr>
          <w:rFonts w:ascii="Arial" w:hAnsi="Arial" w:cs="Arial"/>
          <w:i/>
          <w:iCs/>
          <w:sz w:val="20"/>
          <w:szCs w:val="20"/>
        </w:rPr>
        <w:t>(</w:t>
      </w:r>
      <w:r w:rsidR="003017FC">
        <w:rPr>
          <w:rFonts w:ascii="Arial" w:hAnsi="Arial" w:cs="Arial"/>
          <w:i/>
          <w:iCs/>
          <w:noProof/>
          <w:sz w:val="20"/>
          <w:szCs w:val="20"/>
        </w:rPr>
        <w:t>1</w:t>
      </w:r>
      <w:r w:rsidR="003017FC" w:rsidRPr="009A29CF">
        <w:rPr>
          <w:rFonts w:ascii="Arial" w:hAnsi="Arial" w:cs="Arial"/>
          <w:i/>
          <w:iCs/>
          <w:sz w:val="20"/>
          <w:szCs w:val="20"/>
        </w:rPr>
        <w:t>)</w:t>
      </w:r>
      <w:r w:rsidR="006403DD">
        <w:fldChar w:fldCharType="end"/>
      </w:r>
      <w:r>
        <w:t xml:space="preserve">, where </w:t>
      </w:r>
      <m:oMath>
        <m:sSub>
          <m:sSubPr>
            <m:ctrlPr>
              <w:rPr>
                <w:rFonts w:ascii="Cambria Math" w:hAnsi="Cambria Math" w:cs="Arial"/>
                <w:i/>
                <w:szCs w:val="20"/>
              </w:rPr>
            </m:ctrlPr>
          </m:sSubPr>
          <m:e>
            <m:r>
              <w:rPr>
                <w:rFonts w:ascii="Cambria Math" w:hAnsi="Cambria Math" w:cs="Arial"/>
                <w:szCs w:val="20"/>
              </w:rPr>
              <m:t>h</m:t>
            </m:r>
          </m:e>
          <m:sub>
            <m:r>
              <w:rPr>
                <w:rFonts w:ascii="Cambria Math" w:hAnsi="Cambria Math" w:cs="Arial"/>
                <w:szCs w:val="20"/>
              </w:rPr>
              <m:t>θ</m:t>
            </m:r>
          </m:sub>
        </m:sSub>
        <m:d>
          <m:dPr>
            <m:ctrlPr>
              <w:rPr>
                <w:rFonts w:ascii="Cambria Math" w:hAnsi="Cambria Math" w:cs="Arial"/>
                <w:i/>
                <w:szCs w:val="20"/>
              </w:rPr>
            </m:ctrlPr>
          </m:dPr>
          <m:e>
            <m:sSup>
              <m:sSupPr>
                <m:ctrlPr>
                  <w:rPr>
                    <w:rFonts w:ascii="Cambria Math" w:hAnsi="Cambria Math" w:cs="Arial"/>
                    <w:i/>
                    <w:szCs w:val="20"/>
                  </w:rPr>
                </m:ctrlPr>
              </m:sSupPr>
              <m:e>
                <m:r>
                  <w:rPr>
                    <w:rFonts w:ascii="Cambria Math" w:hAnsi="Cambria Math" w:cs="Arial"/>
                    <w:szCs w:val="20"/>
                  </w:rPr>
                  <m:t>x</m:t>
                </m:r>
              </m:e>
              <m:sup>
                <m:d>
                  <m:dPr>
                    <m:ctrlPr>
                      <w:rPr>
                        <w:rFonts w:ascii="Cambria Math" w:hAnsi="Cambria Math" w:cs="Arial"/>
                        <w:i/>
                        <w:szCs w:val="20"/>
                      </w:rPr>
                    </m:ctrlPr>
                  </m:dPr>
                  <m:e>
                    <m:r>
                      <w:rPr>
                        <w:rFonts w:ascii="Cambria Math" w:hAnsi="Cambria Math" w:cs="Arial"/>
                        <w:szCs w:val="20"/>
                      </w:rPr>
                      <m:t>i</m:t>
                    </m:r>
                  </m:e>
                </m:d>
              </m:sup>
            </m:sSup>
          </m:e>
        </m:d>
      </m:oMath>
      <w:r>
        <w:t xml:space="preserve"> is the </w:t>
      </w:r>
      <w:r w:rsidR="006403DD">
        <w:t>fitted</w:t>
      </w:r>
      <w:r>
        <w:t xml:space="preserve"> equation</w:t>
      </w:r>
      <w:r w:rsidR="006403DD">
        <w:t xml:space="preserve"> value</w:t>
      </w:r>
      <w:r>
        <w:t xml:space="preserve">, </w:t>
      </w:r>
      <m:oMath>
        <m:sSup>
          <m:sSupPr>
            <m:ctrlPr>
              <w:rPr>
                <w:rFonts w:ascii="Cambria Math" w:hAnsi="Cambria Math" w:cs="Arial"/>
                <w:i/>
                <w:szCs w:val="20"/>
              </w:rPr>
            </m:ctrlPr>
          </m:sSupPr>
          <m:e>
            <m:r>
              <w:rPr>
                <w:rFonts w:ascii="Cambria Math" w:hAnsi="Cambria Math" w:cs="Arial"/>
                <w:szCs w:val="20"/>
              </w:rPr>
              <m:t>y</m:t>
            </m:r>
          </m:e>
          <m:sup>
            <m:d>
              <m:dPr>
                <m:ctrlPr>
                  <w:rPr>
                    <w:rFonts w:ascii="Cambria Math" w:hAnsi="Cambria Math" w:cs="Arial"/>
                    <w:i/>
                    <w:szCs w:val="20"/>
                  </w:rPr>
                </m:ctrlPr>
              </m:dPr>
              <m:e>
                <m:r>
                  <w:rPr>
                    <w:rFonts w:ascii="Cambria Math" w:hAnsi="Cambria Math" w:cs="Arial"/>
                    <w:szCs w:val="20"/>
                  </w:rPr>
                  <m:t>i</m:t>
                </m:r>
              </m:e>
            </m:d>
          </m:sup>
        </m:sSup>
      </m:oMath>
      <w:r>
        <w:t xml:space="preserve"> is the actual data point and m is total number of data points. Gradient descent method can </w:t>
      </w:r>
      <w:r>
        <w:lastRenderedPageBreak/>
        <w:t xml:space="preserve">be used to minimize this error function. In each step of the gradient descent iteration a new solution is updated as shown in the equation where </w:t>
      </w:r>
      <m:oMath>
        <m:sSup>
          <m:sSupPr>
            <m:ctrlPr>
              <w:rPr>
                <w:rFonts w:ascii="Cambria Math" w:hAnsi="Cambria Math" w:cs="Arial"/>
                <w:i/>
                <w:szCs w:val="20"/>
              </w:rPr>
            </m:ctrlPr>
          </m:sSupPr>
          <m:e>
            <m:r>
              <w:rPr>
                <w:rFonts w:ascii="Cambria Math" w:hAnsi="Cambria Math" w:cs="Arial"/>
                <w:szCs w:val="20"/>
              </w:rPr>
              <m:t>θ</m:t>
            </m:r>
          </m:e>
          <m:sup>
            <m:r>
              <w:rPr>
                <w:rFonts w:ascii="Cambria Math" w:hAnsi="Cambria Math" w:cs="Arial"/>
                <w:szCs w:val="20"/>
              </w:rPr>
              <m:t>n+1</m:t>
            </m:r>
          </m:sup>
        </m:sSup>
      </m:oMath>
      <w:r w:rsidR="006403DD">
        <w:t xml:space="preserve"> </w:t>
      </w:r>
      <w:r>
        <w:t xml:space="preserve">is new solution, </w:t>
      </w:r>
      <m:oMath>
        <m:sSup>
          <m:sSupPr>
            <m:ctrlPr>
              <w:rPr>
                <w:rFonts w:ascii="Cambria Math" w:hAnsi="Cambria Math" w:cs="Arial"/>
                <w:i/>
                <w:szCs w:val="20"/>
              </w:rPr>
            </m:ctrlPr>
          </m:sSupPr>
          <m:e>
            <m:r>
              <w:rPr>
                <w:rFonts w:ascii="Cambria Math" w:hAnsi="Cambria Math" w:cs="Arial"/>
                <w:szCs w:val="20"/>
              </w:rPr>
              <m:t>θ</m:t>
            </m:r>
          </m:e>
          <m:sup>
            <m:r>
              <w:rPr>
                <w:rFonts w:ascii="Cambria Math" w:hAnsi="Cambria Math" w:cs="Arial"/>
                <w:szCs w:val="20"/>
              </w:rPr>
              <m:t>n</m:t>
            </m:r>
          </m:sup>
        </m:sSup>
      </m:oMath>
      <w:r>
        <w:t xml:space="preserve"> is </w:t>
      </w:r>
      <w:r w:rsidR="006403DD">
        <w:t>value from iter</w:t>
      </w:r>
      <w:r w:rsidR="00F57249">
        <w:t>ation n</w:t>
      </w:r>
      <w:r>
        <w:t xml:space="preserve">, () is the learning </w:t>
      </w:r>
      <w:r w:rsidR="002B0240">
        <w:t>rate. This</w:t>
      </w:r>
      <w:r>
        <w:t xml:space="preserve"> step is repeated until the convergence </w:t>
      </w:r>
      <w:r w:rsidR="002B0240">
        <w:t xml:space="preserve">of the solution is obtained. </w:t>
      </w:r>
      <w:r w:rsidR="003017FC">
        <w:t xml:space="preserve">For a linear fitting the equation </w:t>
      </w:r>
      <w:r w:rsidR="003017FC">
        <w:fldChar w:fldCharType="begin"/>
      </w:r>
      <w:r w:rsidR="003017FC">
        <w:instrText xml:space="preserve"> REF _Ref406588331 \h </w:instrText>
      </w:r>
      <w:r w:rsidR="003017FC">
        <w:fldChar w:fldCharType="separate"/>
      </w:r>
      <w:r w:rsidR="003017FC" w:rsidRPr="009A29CF">
        <w:rPr>
          <w:rFonts w:ascii="Arial" w:hAnsi="Arial" w:cs="Arial"/>
          <w:i/>
          <w:iCs/>
          <w:sz w:val="20"/>
          <w:szCs w:val="20"/>
        </w:rPr>
        <w:t>(</w:t>
      </w:r>
      <w:r w:rsidR="003017FC">
        <w:rPr>
          <w:rFonts w:ascii="Arial" w:hAnsi="Arial" w:cs="Arial"/>
          <w:i/>
          <w:iCs/>
          <w:noProof/>
          <w:sz w:val="20"/>
          <w:szCs w:val="20"/>
        </w:rPr>
        <w:t>2</w:t>
      </w:r>
      <w:r w:rsidR="003017FC" w:rsidRPr="009A29CF">
        <w:rPr>
          <w:rFonts w:ascii="Arial" w:hAnsi="Arial" w:cs="Arial"/>
          <w:i/>
          <w:iCs/>
          <w:sz w:val="20"/>
          <w:szCs w:val="20"/>
        </w:rPr>
        <w:t>)</w:t>
      </w:r>
      <w:r w:rsidR="003017FC">
        <w:fldChar w:fldCharType="end"/>
      </w:r>
      <w:r w:rsidR="003017FC">
        <w:t xml:space="preserve"> will be reduced </w:t>
      </w:r>
      <w:r w:rsidR="00FC5C2B">
        <w:t xml:space="preserve">to the equation </w:t>
      </w:r>
      <w:r w:rsidR="00FC5C2B">
        <w:fldChar w:fldCharType="begin"/>
      </w:r>
      <w:r w:rsidR="00FC5C2B">
        <w:instrText xml:space="preserve"> REF _Ref406588413 \h </w:instrText>
      </w:r>
      <w:r w:rsidR="00FC5C2B">
        <w:fldChar w:fldCharType="separate"/>
      </w:r>
      <w:r w:rsidR="00FC5C2B" w:rsidRPr="009A29CF">
        <w:rPr>
          <w:rFonts w:ascii="Arial" w:hAnsi="Arial" w:cs="Arial"/>
          <w:i/>
          <w:iCs/>
          <w:sz w:val="20"/>
          <w:szCs w:val="20"/>
        </w:rPr>
        <w:t>(</w:t>
      </w:r>
      <w:r w:rsidR="00FC5C2B">
        <w:rPr>
          <w:rFonts w:ascii="Arial" w:hAnsi="Arial" w:cs="Arial"/>
          <w:i/>
          <w:iCs/>
          <w:noProof/>
          <w:sz w:val="20"/>
          <w:szCs w:val="20"/>
        </w:rPr>
        <w:t>2</w:t>
      </w:r>
      <w:r w:rsidR="00FC5C2B" w:rsidRPr="009A29CF">
        <w:rPr>
          <w:rFonts w:ascii="Arial" w:hAnsi="Arial" w:cs="Arial"/>
          <w:i/>
          <w:iCs/>
          <w:sz w:val="20"/>
          <w:szCs w:val="20"/>
        </w:rPr>
        <w:t>)</w:t>
      </w:r>
      <w:r w:rsidR="00FC5C2B">
        <w:fldChar w:fldCharType="end"/>
      </w:r>
      <w:r w:rsidR="003017FC">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830"/>
        <w:gridCol w:w="715"/>
      </w:tblGrid>
      <w:tr w:rsidR="0062379E" w:rsidRPr="009A29CF" w:rsidTr="00872F38">
        <w:tc>
          <w:tcPr>
            <w:tcW w:w="805" w:type="dxa"/>
          </w:tcPr>
          <w:p w:rsidR="0062379E" w:rsidRPr="009A29CF" w:rsidRDefault="0062379E" w:rsidP="00872F38">
            <w:pPr>
              <w:spacing w:line="480" w:lineRule="auto"/>
              <w:jc w:val="both"/>
              <w:rPr>
                <w:rFonts w:ascii="Arial" w:hAnsi="Arial" w:cs="Arial"/>
                <w:sz w:val="20"/>
                <w:szCs w:val="20"/>
              </w:rPr>
            </w:pPr>
          </w:p>
        </w:tc>
        <w:tc>
          <w:tcPr>
            <w:tcW w:w="7830" w:type="dxa"/>
          </w:tcPr>
          <w:p w:rsidR="0062379E" w:rsidRPr="009A29CF" w:rsidRDefault="006403DD" w:rsidP="006403DD">
            <w:pPr>
              <w:spacing w:line="480" w:lineRule="auto"/>
              <w:jc w:val="center"/>
              <w:rPr>
                <w:rFonts w:ascii="Arial" w:hAnsi="Arial" w:cs="Arial"/>
                <w:sz w:val="20"/>
                <w:szCs w:val="20"/>
              </w:rPr>
            </w:pPr>
            <m:oMathPara>
              <m:oMath>
                <m:r>
                  <w:rPr>
                    <w:rFonts w:ascii="Cambria Math" w:hAnsi="Cambria Math" w:cs="Arial"/>
                    <w:szCs w:val="20"/>
                  </w:rPr>
                  <m:t xml:space="preserve">J </m:t>
                </m:r>
                <m:d>
                  <m:dPr>
                    <m:ctrlPr>
                      <w:rPr>
                        <w:rFonts w:ascii="Cambria Math" w:hAnsi="Cambria Math" w:cs="Arial"/>
                        <w:i/>
                        <w:szCs w:val="20"/>
                      </w:rPr>
                    </m:ctrlPr>
                  </m:dPr>
                  <m:e>
                    <m:r>
                      <w:rPr>
                        <w:rFonts w:ascii="Cambria Math" w:hAnsi="Cambria Math" w:cs="Arial"/>
                        <w:szCs w:val="20"/>
                      </w:rPr>
                      <m:t>θ</m:t>
                    </m:r>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1</m:t>
                    </m:r>
                  </m:num>
                  <m:den>
                    <m:r>
                      <w:rPr>
                        <w:rFonts w:ascii="Cambria Math" w:hAnsi="Cambria Math" w:cs="Arial"/>
                        <w:szCs w:val="20"/>
                      </w:rPr>
                      <m:t>2m</m:t>
                    </m:r>
                  </m:den>
                </m:f>
                <m:nary>
                  <m:naryPr>
                    <m:chr m:val="∑"/>
                    <m:limLoc m:val="undOvr"/>
                    <m:ctrlPr>
                      <w:rPr>
                        <w:rFonts w:ascii="Cambria Math" w:hAnsi="Cambria Math" w:cs="Arial"/>
                        <w:i/>
                        <w:szCs w:val="20"/>
                      </w:rPr>
                    </m:ctrlPr>
                  </m:naryPr>
                  <m:sub>
                    <m:r>
                      <w:rPr>
                        <w:rFonts w:ascii="Cambria Math" w:hAnsi="Cambria Math" w:cs="Arial"/>
                        <w:szCs w:val="20"/>
                      </w:rPr>
                      <m:t>i=1</m:t>
                    </m:r>
                  </m:sub>
                  <m:sup>
                    <m:r>
                      <w:rPr>
                        <w:rFonts w:ascii="Cambria Math" w:hAnsi="Cambria Math" w:cs="Arial"/>
                        <w:szCs w:val="20"/>
                      </w:rPr>
                      <m:t>m</m:t>
                    </m:r>
                  </m:sup>
                  <m:e>
                    <m:sSup>
                      <m:sSupPr>
                        <m:ctrlPr>
                          <w:rPr>
                            <w:rFonts w:ascii="Cambria Math" w:hAnsi="Cambria Math" w:cs="Arial"/>
                            <w:i/>
                            <w:szCs w:val="20"/>
                          </w:rPr>
                        </m:ctrlPr>
                      </m:sSupPr>
                      <m:e>
                        <m:d>
                          <m:dPr>
                            <m:ctrlPr>
                              <w:rPr>
                                <w:rFonts w:ascii="Cambria Math" w:hAnsi="Cambria Math" w:cs="Arial"/>
                                <w:i/>
                                <w:szCs w:val="20"/>
                              </w:rPr>
                            </m:ctrlPr>
                          </m:dPr>
                          <m:e>
                            <m:sSub>
                              <m:sSubPr>
                                <m:ctrlPr>
                                  <w:rPr>
                                    <w:rFonts w:ascii="Cambria Math" w:hAnsi="Cambria Math" w:cs="Arial"/>
                                    <w:i/>
                                    <w:szCs w:val="20"/>
                                  </w:rPr>
                                </m:ctrlPr>
                              </m:sSubPr>
                              <m:e>
                                <m:r>
                                  <w:rPr>
                                    <w:rFonts w:ascii="Cambria Math" w:hAnsi="Cambria Math" w:cs="Arial"/>
                                    <w:szCs w:val="20"/>
                                  </w:rPr>
                                  <m:t>h</m:t>
                                </m:r>
                              </m:e>
                              <m:sub>
                                <m:r>
                                  <w:rPr>
                                    <w:rFonts w:ascii="Cambria Math" w:hAnsi="Cambria Math" w:cs="Arial"/>
                                    <w:szCs w:val="20"/>
                                  </w:rPr>
                                  <m:t>θ</m:t>
                                </m:r>
                              </m:sub>
                            </m:sSub>
                            <m:d>
                              <m:dPr>
                                <m:ctrlPr>
                                  <w:rPr>
                                    <w:rFonts w:ascii="Cambria Math" w:hAnsi="Cambria Math" w:cs="Arial"/>
                                    <w:i/>
                                    <w:szCs w:val="20"/>
                                  </w:rPr>
                                </m:ctrlPr>
                              </m:dPr>
                              <m:e>
                                <m:sSup>
                                  <m:sSupPr>
                                    <m:ctrlPr>
                                      <w:rPr>
                                        <w:rFonts w:ascii="Cambria Math" w:hAnsi="Cambria Math" w:cs="Arial"/>
                                        <w:i/>
                                        <w:szCs w:val="20"/>
                                      </w:rPr>
                                    </m:ctrlPr>
                                  </m:sSupPr>
                                  <m:e>
                                    <m:r>
                                      <w:rPr>
                                        <w:rFonts w:ascii="Cambria Math" w:hAnsi="Cambria Math" w:cs="Arial"/>
                                        <w:szCs w:val="20"/>
                                      </w:rPr>
                                      <m:t>x</m:t>
                                    </m:r>
                                  </m:e>
                                  <m:sup>
                                    <m:d>
                                      <m:dPr>
                                        <m:ctrlPr>
                                          <w:rPr>
                                            <w:rFonts w:ascii="Cambria Math" w:hAnsi="Cambria Math" w:cs="Arial"/>
                                            <w:i/>
                                            <w:szCs w:val="20"/>
                                          </w:rPr>
                                        </m:ctrlPr>
                                      </m:dPr>
                                      <m:e>
                                        <m:r>
                                          <w:rPr>
                                            <w:rFonts w:ascii="Cambria Math" w:hAnsi="Cambria Math" w:cs="Arial"/>
                                            <w:szCs w:val="20"/>
                                          </w:rPr>
                                          <m:t>i</m:t>
                                        </m:r>
                                      </m:e>
                                    </m:d>
                                  </m:sup>
                                </m:sSup>
                              </m:e>
                            </m:d>
                            <m:r>
                              <w:rPr>
                                <w:rFonts w:ascii="Cambria Math" w:hAnsi="Cambria Math" w:cs="Arial"/>
                                <w:szCs w:val="20"/>
                              </w:rPr>
                              <m:t>-</m:t>
                            </m:r>
                            <m:sSup>
                              <m:sSupPr>
                                <m:ctrlPr>
                                  <w:rPr>
                                    <w:rFonts w:ascii="Cambria Math" w:hAnsi="Cambria Math" w:cs="Arial"/>
                                    <w:i/>
                                    <w:szCs w:val="20"/>
                                  </w:rPr>
                                </m:ctrlPr>
                              </m:sSupPr>
                              <m:e>
                                <m:r>
                                  <w:rPr>
                                    <w:rFonts w:ascii="Cambria Math" w:hAnsi="Cambria Math" w:cs="Arial"/>
                                    <w:szCs w:val="20"/>
                                  </w:rPr>
                                  <m:t>y</m:t>
                                </m:r>
                              </m:e>
                              <m:sup>
                                <m:d>
                                  <m:dPr>
                                    <m:ctrlPr>
                                      <w:rPr>
                                        <w:rFonts w:ascii="Cambria Math" w:hAnsi="Cambria Math" w:cs="Arial"/>
                                        <w:i/>
                                        <w:szCs w:val="20"/>
                                      </w:rPr>
                                    </m:ctrlPr>
                                  </m:dPr>
                                  <m:e>
                                    <m:r>
                                      <w:rPr>
                                        <w:rFonts w:ascii="Cambria Math" w:hAnsi="Cambria Math" w:cs="Arial"/>
                                        <w:szCs w:val="20"/>
                                      </w:rPr>
                                      <m:t>i</m:t>
                                    </m:r>
                                  </m:e>
                                </m:d>
                              </m:sup>
                            </m:sSup>
                          </m:e>
                        </m:d>
                      </m:e>
                      <m:sup>
                        <m:r>
                          <w:rPr>
                            <w:rFonts w:ascii="Cambria Math" w:hAnsi="Cambria Math" w:cs="Arial"/>
                            <w:szCs w:val="20"/>
                          </w:rPr>
                          <m:t>2</m:t>
                        </m:r>
                      </m:sup>
                    </m:sSup>
                  </m:e>
                </m:nary>
              </m:oMath>
            </m:oMathPara>
          </w:p>
        </w:tc>
        <w:tc>
          <w:tcPr>
            <w:tcW w:w="715" w:type="dxa"/>
          </w:tcPr>
          <w:p w:rsidR="0062379E" w:rsidRPr="009A29CF" w:rsidRDefault="0062379E" w:rsidP="00872F38">
            <w:pPr>
              <w:pStyle w:val="Caption"/>
              <w:rPr>
                <w:rFonts w:ascii="Arial" w:hAnsi="Arial" w:cs="Arial"/>
                <w:i w:val="0"/>
                <w:iCs w:val="0"/>
                <w:color w:val="auto"/>
                <w:sz w:val="20"/>
                <w:szCs w:val="20"/>
              </w:rPr>
            </w:pPr>
            <w:r w:rsidRPr="009A29CF">
              <w:rPr>
                <w:rFonts w:ascii="Arial" w:hAnsi="Arial" w:cs="Arial"/>
                <w:i w:val="0"/>
                <w:iCs w:val="0"/>
                <w:color w:val="auto"/>
                <w:sz w:val="20"/>
                <w:szCs w:val="20"/>
              </w:rPr>
              <w:t xml:space="preserve">    </w:t>
            </w:r>
            <w:bookmarkStart w:id="7" w:name="_Ref406491305"/>
            <w:r w:rsidRPr="009A29CF">
              <w:rPr>
                <w:rFonts w:ascii="Arial" w:hAnsi="Arial" w:cs="Arial"/>
                <w:i w:val="0"/>
                <w:iCs w:val="0"/>
                <w:color w:val="auto"/>
                <w:sz w:val="20"/>
                <w:szCs w:val="20"/>
              </w:rPr>
              <w:t>(</w:t>
            </w:r>
            <w:r w:rsidRPr="009A29CF">
              <w:rPr>
                <w:rFonts w:ascii="Arial" w:hAnsi="Arial" w:cs="Arial"/>
                <w:i w:val="0"/>
                <w:iCs w:val="0"/>
                <w:color w:val="auto"/>
                <w:sz w:val="20"/>
                <w:szCs w:val="20"/>
              </w:rPr>
              <w:fldChar w:fldCharType="begin"/>
            </w:r>
            <w:r w:rsidRPr="009A29CF">
              <w:rPr>
                <w:rFonts w:ascii="Arial" w:hAnsi="Arial" w:cs="Arial"/>
                <w:i w:val="0"/>
                <w:iCs w:val="0"/>
                <w:color w:val="auto"/>
                <w:sz w:val="20"/>
                <w:szCs w:val="20"/>
              </w:rPr>
              <w:instrText xml:space="preserve"> SEQ Equation \* ARABIC </w:instrText>
            </w:r>
            <w:r w:rsidRPr="009A29CF">
              <w:rPr>
                <w:rFonts w:ascii="Arial" w:hAnsi="Arial" w:cs="Arial"/>
                <w:i w:val="0"/>
                <w:iCs w:val="0"/>
                <w:color w:val="auto"/>
                <w:sz w:val="20"/>
                <w:szCs w:val="20"/>
              </w:rPr>
              <w:fldChar w:fldCharType="separate"/>
            </w:r>
            <w:r w:rsidR="003017FC">
              <w:rPr>
                <w:rFonts w:ascii="Arial" w:hAnsi="Arial" w:cs="Arial"/>
                <w:i w:val="0"/>
                <w:iCs w:val="0"/>
                <w:noProof/>
                <w:color w:val="auto"/>
                <w:sz w:val="20"/>
                <w:szCs w:val="20"/>
              </w:rPr>
              <w:t>1</w:t>
            </w:r>
            <w:r w:rsidRPr="009A29CF">
              <w:rPr>
                <w:rFonts w:ascii="Arial" w:hAnsi="Arial" w:cs="Arial"/>
                <w:i w:val="0"/>
                <w:iCs w:val="0"/>
                <w:color w:val="auto"/>
                <w:sz w:val="20"/>
                <w:szCs w:val="20"/>
              </w:rPr>
              <w:fldChar w:fldCharType="end"/>
            </w:r>
            <w:r w:rsidRPr="009A29CF">
              <w:rPr>
                <w:rFonts w:ascii="Arial" w:hAnsi="Arial" w:cs="Arial"/>
                <w:i w:val="0"/>
                <w:iCs w:val="0"/>
                <w:color w:val="auto"/>
                <w:sz w:val="20"/>
                <w:szCs w:val="20"/>
              </w:rPr>
              <w:t>)</w:t>
            </w:r>
            <w:bookmarkEnd w:id="7"/>
          </w:p>
        </w:tc>
      </w:tr>
      <w:tr w:rsidR="006403DD" w:rsidRPr="009A29CF" w:rsidTr="00872F38">
        <w:tc>
          <w:tcPr>
            <w:tcW w:w="805" w:type="dxa"/>
          </w:tcPr>
          <w:p w:rsidR="006403DD" w:rsidRPr="009A29CF" w:rsidRDefault="006403DD" w:rsidP="00872F38">
            <w:pPr>
              <w:spacing w:line="480" w:lineRule="auto"/>
              <w:jc w:val="both"/>
              <w:rPr>
                <w:rFonts w:ascii="Arial" w:hAnsi="Arial" w:cs="Arial"/>
                <w:sz w:val="20"/>
                <w:szCs w:val="20"/>
              </w:rPr>
            </w:pPr>
          </w:p>
        </w:tc>
        <w:tc>
          <w:tcPr>
            <w:tcW w:w="7830" w:type="dxa"/>
          </w:tcPr>
          <w:p w:rsidR="006403DD" w:rsidRPr="009A29CF" w:rsidRDefault="006403DD" w:rsidP="006403DD">
            <w:pPr>
              <w:spacing w:line="480" w:lineRule="auto"/>
              <w:jc w:val="center"/>
              <w:rPr>
                <w:rFonts w:ascii="Arial" w:hAnsi="Arial" w:cs="Arial"/>
                <w:sz w:val="20"/>
                <w:szCs w:val="20"/>
              </w:rPr>
            </w:pPr>
            <m:oMathPara>
              <m:oMath>
                <m:sSup>
                  <m:sSupPr>
                    <m:ctrlPr>
                      <w:rPr>
                        <w:rFonts w:ascii="Cambria Math" w:hAnsi="Cambria Math" w:cs="Arial"/>
                        <w:i/>
                        <w:szCs w:val="20"/>
                      </w:rPr>
                    </m:ctrlPr>
                  </m:sSupPr>
                  <m:e>
                    <m:r>
                      <w:rPr>
                        <w:rFonts w:ascii="Cambria Math" w:hAnsi="Cambria Math" w:cs="Arial"/>
                        <w:szCs w:val="20"/>
                      </w:rPr>
                      <m:t>θ</m:t>
                    </m:r>
                  </m:e>
                  <m:sup>
                    <m:r>
                      <w:rPr>
                        <w:rFonts w:ascii="Cambria Math" w:hAnsi="Cambria Math" w:cs="Arial"/>
                        <w:szCs w:val="20"/>
                      </w:rPr>
                      <m:t>n+1</m:t>
                    </m:r>
                  </m:sup>
                </m:sSup>
                <m:r>
                  <w:rPr>
                    <w:rFonts w:ascii="Cambria Math" w:hAnsi="Cambria Math" w:cs="Arial"/>
                    <w:szCs w:val="20"/>
                  </w:rPr>
                  <m:t>:</m:t>
                </m:r>
                <m:r>
                  <w:rPr>
                    <w:rFonts w:ascii="Cambria Math" w:hAnsi="Cambria Math" w:cs="Arial"/>
                    <w:szCs w:val="20"/>
                  </w:rPr>
                  <m:t>=</m:t>
                </m:r>
                <m:sSup>
                  <m:sSupPr>
                    <m:ctrlPr>
                      <w:rPr>
                        <w:rFonts w:ascii="Cambria Math" w:hAnsi="Cambria Math" w:cs="Arial"/>
                        <w:i/>
                        <w:szCs w:val="20"/>
                      </w:rPr>
                    </m:ctrlPr>
                  </m:sSupPr>
                  <m:e>
                    <m:r>
                      <w:rPr>
                        <w:rFonts w:ascii="Cambria Math" w:hAnsi="Cambria Math" w:cs="Arial"/>
                        <w:szCs w:val="20"/>
                      </w:rPr>
                      <m:t>θ</m:t>
                    </m:r>
                  </m:e>
                  <m:sup>
                    <m:r>
                      <w:rPr>
                        <w:rFonts w:ascii="Cambria Math" w:hAnsi="Cambria Math" w:cs="Arial"/>
                        <w:szCs w:val="20"/>
                      </w:rPr>
                      <m:t>n</m:t>
                    </m:r>
                  </m:sup>
                </m:sSup>
                <m:r>
                  <w:rPr>
                    <w:rFonts w:ascii="Cambria Math" w:hAnsi="Cambria Math" w:cs="Arial"/>
                    <w:szCs w:val="20"/>
                  </w:rPr>
                  <m:t>-α</m:t>
                </m:r>
                <m:f>
                  <m:fPr>
                    <m:ctrlPr>
                      <w:rPr>
                        <w:rFonts w:ascii="Cambria Math" w:hAnsi="Cambria Math" w:cs="Arial"/>
                        <w:i/>
                        <w:szCs w:val="20"/>
                      </w:rPr>
                    </m:ctrlPr>
                  </m:fPr>
                  <m:num>
                    <m:r>
                      <w:rPr>
                        <w:rFonts w:ascii="Cambria Math" w:hAnsi="Cambria Math" w:cs="Arial"/>
                        <w:szCs w:val="20"/>
                      </w:rPr>
                      <m:t>∂</m:t>
                    </m:r>
                  </m:num>
                  <m:den>
                    <m:r>
                      <w:rPr>
                        <w:rFonts w:ascii="Cambria Math" w:hAnsi="Cambria Math" w:cs="Arial"/>
                        <w:szCs w:val="20"/>
                      </w:rPr>
                      <m:t>∂θ</m:t>
                    </m:r>
                  </m:den>
                </m:f>
                <m:d>
                  <m:dPr>
                    <m:ctrlPr>
                      <w:rPr>
                        <w:rFonts w:ascii="Cambria Math" w:hAnsi="Cambria Math" w:cs="Arial"/>
                        <w:i/>
                        <w:szCs w:val="20"/>
                      </w:rPr>
                    </m:ctrlPr>
                  </m:dPr>
                  <m:e>
                    <m:r>
                      <w:rPr>
                        <w:rFonts w:ascii="Cambria Math" w:hAnsi="Cambria Math" w:cs="Arial"/>
                        <w:szCs w:val="20"/>
                      </w:rPr>
                      <m:t xml:space="preserve">J </m:t>
                    </m:r>
                    <m:d>
                      <m:dPr>
                        <m:ctrlPr>
                          <w:rPr>
                            <w:rFonts w:ascii="Cambria Math" w:hAnsi="Cambria Math" w:cs="Arial"/>
                            <w:i/>
                            <w:szCs w:val="20"/>
                          </w:rPr>
                        </m:ctrlPr>
                      </m:dPr>
                      <m:e>
                        <m:r>
                          <w:rPr>
                            <w:rFonts w:ascii="Cambria Math" w:hAnsi="Cambria Math" w:cs="Arial"/>
                            <w:szCs w:val="20"/>
                          </w:rPr>
                          <m:t>θ</m:t>
                        </m:r>
                      </m:e>
                    </m:d>
                  </m:e>
                </m:d>
              </m:oMath>
            </m:oMathPara>
          </w:p>
        </w:tc>
        <w:tc>
          <w:tcPr>
            <w:tcW w:w="715" w:type="dxa"/>
          </w:tcPr>
          <w:p w:rsidR="006403DD" w:rsidRPr="009A29CF" w:rsidRDefault="006403DD" w:rsidP="00872F38">
            <w:pPr>
              <w:pStyle w:val="Caption"/>
              <w:rPr>
                <w:rFonts w:ascii="Arial" w:hAnsi="Arial" w:cs="Arial"/>
                <w:i w:val="0"/>
                <w:iCs w:val="0"/>
                <w:color w:val="auto"/>
                <w:sz w:val="20"/>
                <w:szCs w:val="20"/>
              </w:rPr>
            </w:pPr>
            <w:r w:rsidRPr="009A29CF">
              <w:rPr>
                <w:rFonts w:ascii="Arial" w:hAnsi="Arial" w:cs="Arial"/>
                <w:i w:val="0"/>
                <w:iCs w:val="0"/>
                <w:color w:val="auto"/>
                <w:sz w:val="20"/>
                <w:szCs w:val="20"/>
              </w:rPr>
              <w:t xml:space="preserve">    </w:t>
            </w:r>
            <w:bookmarkStart w:id="8" w:name="_Ref406588331"/>
            <w:r w:rsidRPr="009A29CF">
              <w:rPr>
                <w:rFonts w:ascii="Arial" w:hAnsi="Arial" w:cs="Arial"/>
                <w:i w:val="0"/>
                <w:iCs w:val="0"/>
                <w:color w:val="auto"/>
                <w:sz w:val="20"/>
                <w:szCs w:val="20"/>
              </w:rPr>
              <w:t>(</w:t>
            </w:r>
            <w:r w:rsidRPr="009A29CF">
              <w:rPr>
                <w:rFonts w:ascii="Arial" w:hAnsi="Arial" w:cs="Arial"/>
                <w:i w:val="0"/>
                <w:iCs w:val="0"/>
                <w:color w:val="auto"/>
                <w:sz w:val="20"/>
                <w:szCs w:val="20"/>
              </w:rPr>
              <w:fldChar w:fldCharType="begin"/>
            </w:r>
            <w:r w:rsidRPr="009A29CF">
              <w:rPr>
                <w:rFonts w:ascii="Arial" w:hAnsi="Arial" w:cs="Arial"/>
                <w:i w:val="0"/>
                <w:iCs w:val="0"/>
                <w:color w:val="auto"/>
                <w:sz w:val="20"/>
                <w:szCs w:val="20"/>
              </w:rPr>
              <w:instrText xml:space="preserve"> SEQ Equation \* ARABIC </w:instrText>
            </w:r>
            <w:r w:rsidRPr="009A29CF">
              <w:rPr>
                <w:rFonts w:ascii="Arial" w:hAnsi="Arial" w:cs="Arial"/>
                <w:i w:val="0"/>
                <w:iCs w:val="0"/>
                <w:color w:val="auto"/>
                <w:sz w:val="20"/>
                <w:szCs w:val="20"/>
              </w:rPr>
              <w:fldChar w:fldCharType="separate"/>
            </w:r>
            <w:r w:rsidR="003017FC">
              <w:rPr>
                <w:rFonts w:ascii="Arial" w:hAnsi="Arial" w:cs="Arial"/>
                <w:i w:val="0"/>
                <w:iCs w:val="0"/>
                <w:noProof/>
                <w:color w:val="auto"/>
                <w:sz w:val="20"/>
                <w:szCs w:val="20"/>
              </w:rPr>
              <w:t>2</w:t>
            </w:r>
            <w:r w:rsidRPr="009A29CF">
              <w:rPr>
                <w:rFonts w:ascii="Arial" w:hAnsi="Arial" w:cs="Arial"/>
                <w:i w:val="0"/>
                <w:iCs w:val="0"/>
                <w:color w:val="auto"/>
                <w:sz w:val="20"/>
                <w:szCs w:val="20"/>
              </w:rPr>
              <w:fldChar w:fldCharType="end"/>
            </w:r>
            <w:r w:rsidRPr="009A29CF">
              <w:rPr>
                <w:rFonts w:ascii="Arial" w:hAnsi="Arial" w:cs="Arial"/>
                <w:i w:val="0"/>
                <w:iCs w:val="0"/>
                <w:color w:val="auto"/>
                <w:sz w:val="20"/>
                <w:szCs w:val="20"/>
              </w:rPr>
              <w:t>)</w:t>
            </w:r>
            <w:bookmarkEnd w:id="8"/>
          </w:p>
        </w:tc>
      </w:tr>
      <w:tr w:rsidR="003017FC" w:rsidRPr="009A29CF" w:rsidTr="00872F38">
        <w:tc>
          <w:tcPr>
            <w:tcW w:w="805" w:type="dxa"/>
          </w:tcPr>
          <w:p w:rsidR="003017FC" w:rsidRPr="009A29CF" w:rsidRDefault="003017FC" w:rsidP="00872F38">
            <w:pPr>
              <w:spacing w:line="480" w:lineRule="auto"/>
              <w:jc w:val="both"/>
              <w:rPr>
                <w:rFonts w:ascii="Arial" w:hAnsi="Arial" w:cs="Arial"/>
                <w:sz w:val="20"/>
                <w:szCs w:val="20"/>
              </w:rPr>
            </w:pPr>
          </w:p>
        </w:tc>
        <w:tc>
          <w:tcPr>
            <w:tcW w:w="7830" w:type="dxa"/>
          </w:tcPr>
          <w:p w:rsidR="003017FC" w:rsidRPr="009A29CF" w:rsidRDefault="003017FC" w:rsidP="003017FC">
            <w:pPr>
              <w:spacing w:line="480" w:lineRule="auto"/>
              <w:jc w:val="center"/>
              <w:rPr>
                <w:rFonts w:ascii="Arial" w:hAnsi="Arial" w:cs="Arial"/>
                <w:sz w:val="20"/>
                <w:szCs w:val="20"/>
              </w:rPr>
            </w:pPr>
            <m:oMathPara>
              <m:oMath>
                <m:sSup>
                  <m:sSupPr>
                    <m:ctrlPr>
                      <w:rPr>
                        <w:rFonts w:ascii="Cambria Math" w:hAnsi="Cambria Math" w:cs="Arial"/>
                        <w:i/>
                        <w:szCs w:val="20"/>
                      </w:rPr>
                    </m:ctrlPr>
                  </m:sSupPr>
                  <m:e>
                    <m:r>
                      <w:rPr>
                        <w:rFonts w:ascii="Cambria Math" w:hAnsi="Cambria Math" w:cs="Arial"/>
                        <w:szCs w:val="20"/>
                      </w:rPr>
                      <m:t>θ</m:t>
                    </m:r>
                  </m:e>
                  <m:sup>
                    <m:r>
                      <w:rPr>
                        <w:rFonts w:ascii="Cambria Math" w:hAnsi="Cambria Math" w:cs="Arial"/>
                        <w:szCs w:val="20"/>
                      </w:rPr>
                      <m:t>n+1</m:t>
                    </m:r>
                  </m:sup>
                </m:sSup>
                <m:r>
                  <w:rPr>
                    <w:rFonts w:ascii="Cambria Math" w:hAnsi="Cambria Math" w:cs="Arial"/>
                    <w:szCs w:val="20"/>
                  </w:rPr>
                  <m:t>:</m:t>
                </m:r>
                <m:r>
                  <w:rPr>
                    <w:rFonts w:ascii="Cambria Math" w:hAnsi="Cambria Math" w:cs="Arial"/>
                    <w:szCs w:val="20"/>
                  </w:rPr>
                  <m:t>=</m:t>
                </m:r>
                <m:sSup>
                  <m:sSupPr>
                    <m:ctrlPr>
                      <w:rPr>
                        <w:rFonts w:ascii="Cambria Math" w:hAnsi="Cambria Math" w:cs="Arial"/>
                        <w:i/>
                        <w:szCs w:val="20"/>
                      </w:rPr>
                    </m:ctrlPr>
                  </m:sSupPr>
                  <m:e>
                    <m:r>
                      <w:rPr>
                        <w:rFonts w:ascii="Cambria Math" w:hAnsi="Cambria Math" w:cs="Arial"/>
                        <w:szCs w:val="20"/>
                      </w:rPr>
                      <m:t>θ</m:t>
                    </m:r>
                  </m:e>
                  <m:sup>
                    <m:r>
                      <w:rPr>
                        <w:rFonts w:ascii="Cambria Math" w:hAnsi="Cambria Math" w:cs="Arial"/>
                        <w:szCs w:val="20"/>
                      </w:rPr>
                      <m:t>n</m:t>
                    </m:r>
                  </m:sup>
                </m:sSup>
                <m:r>
                  <w:rPr>
                    <w:rFonts w:ascii="Cambria Math" w:hAnsi="Cambria Math" w:cs="Arial"/>
                    <w:szCs w:val="20"/>
                  </w:rPr>
                  <m:t>-α</m:t>
                </m:r>
                <m:nary>
                  <m:naryPr>
                    <m:chr m:val="∑"/>
                    <m:limLoc m:val="undOvr"/>
                    <m:ctrlPr>
                      <w:rPr>
                        <w:rFonts w:ascii="Cambria Math" w:hAnsi="Cambria Math" w:cs="Arial"/>
                        <w:i/>
                        <w:szCs w:val="20"/>
                      </w:rPr>
                    </m:ctrlPr>
                  </m:naryPr>
                  <m:sub>
                    <m:r>
                      <w:rPr>
                        <w:rFonts w:ascii="Cambria Math" w:hAnsi="Cambria Math" w:cs="Arial"/>
                        <w:szCs w:val="20"/>
                      </w:rPr>
                      <m:t>i=1</m:t>
                    </m:r>
                  </m:sub>
                  <m:sup>
                    <m:r>
                      <w:rPr>
                        <w:rFonts w:ascii="Cambria Math" w:hAnsi="Cambria Math" w:cs="Arial"/>
                        <w:szCs w:val="20"/>
                      </w:rPr>
                      <m:t>m</m:t>
                    </m:r>
                  </m:sup>
                  <m:e>
                    <m:d>
                      <m:dPr>
                        <m:ctrlPr>
                          <w:rPr>
                            <w:rFonts w:ascii="Cambria Math" w:hAnsi="Cambria Math" w:cs="Arial"/>
                            <w:i/>
                            <w:szCs w:val="20"/>
                          </w:rPr>
                        </m:ctrlPr>
                      </m:dPr>
                      <m:e>
                        <m:sSub>
                          <m:sSubPr>
                            <m:ctrlPr>
                              <w:rPr>
                                <w:rFonts w:ascii="Cambria Math" w:hAnsi="Cambria Math" w:cs="Arial"/>
                                <w:i/>
                                <w:szCs w:val="20"/>
                              </w:rPr>
                            </m:ctrlPr>
                          </m:sSubPr>
                          <m:e>
                            <m:r>
                              <w:rPr>
                                <w:rFonts w:ascii="Cambria Math" w:hAnsi="Cambria Math" w:cs="Arial"/>
                                <w:szCs w:val="20"/>
                              </w:rPr>
                              <m:t>h</m:t>
                            </m:r>
                          </m:e>
                          <m:sub>
                            <m:r>
                              <w:rPr>
                                <w:rFonts w:ascii="Cambria Math" w:hAnsi="Cambria Math" w:cs="Arial"/>
                                <w:szCs w:val="20"/>
                              </w:rPr>
                              <m:t>θ</m:t>
                            </m:r>
                          </m:sub>
                        </m:sSub>
                        <m:d>
                          <m:dPr>
                            <m:ctrlPr>
                              <w:rPr>
                                <w:rFonts w:ascii="Cambria Math" w:hAnsi="Cambria Math" w:cs="Arial"/>
                                <w:i/>
                                <w:szCs w:val="20"/>
                              </w:rPr>
                            </m:ctrlPr>
                          </m:dPr>
                          <m:e>
                            <m:sSup>
                              <m:sSupPr>
                                <m:ctrlPr>
                                  <w:rPr>
                                    <w:rFonts w:ascii="Cambria Math" w:hAnsi="Cambria Math" w:cs="Arial"/>
                                    <w:i/>
                                    <w:szCs w:val="20"/>
                                  </w:rPr>
                                </m:ctrlPr>
                              </m:sSupPr>
                              <m:e>
                                <m:r>
                                  <w:rPr>
                                    <w:rFonts w:ascii="Cambria Math" w:hAnsi="Cambria Math" w:cs="Arial"/>
                                    <w:szCs w:val="20"/>
                                  </w:rPr>
                                  <m:t>x</m:t>
                                </m:r>
                              </m:e>
                              <m:sup>
                                <m:d>
                                  <m:dPr>
                                    <m:ctrlPr>
                                      <w:rPr>
                                        <w:rFonts w:ascii="Cambria Math" w:hAnsi="Cambria Math" w:cs="Arial"/>
                                        <w:i/>
                                        <w:szCs w:val="20"/>
                                      </w:rPr>
                                    </m:ctrlPr>
                                  </m:dPr>
                                  <m:e>
                                    <m:r>
                                      <w:rPr>
                                        <w:rFonts w:ascii="Cambria Math" w:hAnsi="Cambria Math" w:cs="Arial"/>
                                        <w:szCs w:val="20"/>
                                      </w:rPr>
                                      <m:t>i</m:t>
                                    </m:r>
                                  </m:e>
                                </m:d>
                              </m:sup>
                            </m:sSup>
                          </m:e>
                        </m:d>
                        <m:r>
                          <w:rPr>
                            <w:rFonts w:ascii="Cambria Math" w:hAnsi="Cambria Math" w:cs="Arial"/>
                            <w:szCs w:val="20"/>
                          </w:rPr>
                          <m:t>-</m:t>
                        </m:r>
                        <m:sSup>
                          <m:sSupPr>
                            <m:ctrlPr>
                              <w:rPr>
                                <w:rFonts w:ascii="Cambria Math" w:hAnsi="Cambria Math" w:cs="Arial"/>
                                <w:i/>
                                <w:szCs w:val="20"/>
                              </w:rPr>
                            </m:ctrlPr>
                          </m:sSupPr>
                          <m:e>
                            <m:r>
                              <w:rPr>
                                <w:rFonts w:ascii="Cambria Math" w:hAnsi="Cambria Math" w:cs="Arial"/>
                                <w:szCs w:val="20"/>
                              </w:rPr>
                              <m:t>y</m:t>
                            </m:r>
                          </m:e>
                          <m:sup>
                            <m:d>
                              <m:dPr>
                                <m:ctrlPr>
                                  <w:rPr>
                                    <w:rFonts w:ascii="Cambria Math" w:hAnsi="Cambria Math" w:cs="Arial"/>
                                    <w:i/>
                                    <w:szCs w:val="20"/>
                                  </w:rPr>
                                </m:ctrlPr>
                              </m:dPr>
                              <m:e>
                                <m:r>
                                  <w:rPr>
                                    <w:rFonts w:ascii="Cambria Math" w:hAnsi="Cambria Math" w:cs="Arial"/>
                                    <w:szCs w:val="20"/>
                                  </w:rPr>
                                  <m:t>i</m:t>
                                </m:r>
                              </m:e>
                            </m:d>
                          </m:sup>
                        </m:sSup>
                      </m:e>
                    </m:d>
                    <m:r>
                      <w:rPr>
                        <w:rFonts w:ascii="Cambria Math" w:hAnsi="Cambria Math" w:cs="Arial"/>
                        <w:szCs w:val="20"/>
                      </w:rPr>
                      <m:t>.</m:t>
                    </m:r>
                    <m:sSup>
                      <m:sSupPr>
                        <m:ctrlPr>
                          <w:rPr>
                            <w:rFonts w:ascii="Cambria Math" w:hAnsi="Cambria Math" w:cs="Arial"/>
                            <w:i/>
                            <w:szCs w:val="20"/>
                          </w:rPr>
                        </m:ctrlPr>
                      </m:sSupPr>
                      <m:e>
                        <m:r>
                          <w:rPr>
                            <w:rFonts w:ascii="Cambria Math" w:hAnsi="Cambria Math" w:cs="Arial"/>
                            <w:szCs w:val="20"/>
                          </w:rPr>
                          <m:t>x</m:t>
                        </m:r>
                      </m:e>
                      <m:sup>
                        <m:d>
                          <m:dPr>
                            <m:ctrlPr>
                              <w:rPr>
                                <w:rFonts w:ascii="Cambria Math" w:hAnsi="Cambria Math" w:cs="Arial"/>
                                <w:i/>
                                <w:szCs w:val="20"/>
                              </w:rPr>
                            </m:ctrlPr>
                          </m:dPr>
                          <m:e>
                            <m:r>
                              <w:rPr>
                                <w:rFonts w:ascii="Cambria Math" w:hAnsi="Cambria Math" w:cs="Arial"/>
                                <w:szCs w:val="20"/>
                              </w:rPr>
                              <m:t>i</m:t>
                            </m:r>
                          </m:e>
                        </m:d>
                      </m:sup>
                    </m:sSup>
                    <m:r>
                      <w:rPr>
                        <w:rFonts w:ascii="Cambria Math" w:hAnsi="Cambria Math" w:cs="Arial"/>
                        <w:szCs w:val="20"/>
                      </w:rPr>
                      <m:t xml:space="preserve"> </m:t>
                    </m:r>
                  </m:e>
                </m:nary>
              </m:oMath>
            </m:oMathPara>
          </w:p>
        </w:tc>
        <w:tc>
          <w:tcPr>
            <w:tcW w:w="715" w:type="dxa"/>
          </w:tcPr>
          <w:p w:rsidR="003017FC" w:rsidRPr="009A29CF" w:rsidRDefault="003017FC" w:rsidP="00872F38">
            <w:pPr>
              <w:pStyle w:val="Caption"/>
              <w:rPr>
                <w:rFonts w:ascii="Arial" w:hAnsi="Arial" w:cs="Arial"/>
                <w:i w:val="0"/>
                <w:iCs w:val="0"/>
                <w:color w:val="auto"/>
                <w:sz w:val="20"/>
                <w:szCs w:val="20"/>
              </w:rPr>
            </w:pPr>
            <w:r w:rsidRPr="009A29CF">
              <w:rPr>
                <w:rFonts w:ascii="Arial" w:hAnsi="Arial" w:cs="Arial"/>
                <w:i w:val="0"/>
                <w:iCs w:val="0"/>
                <w:color w:val="auto"/>
                <w:sz w:val="20"/>
                <w:szCs w:val="20"/>
              </w:rPr>
              <w:t xml:space="preserve">    </w:t>
            </w:r>
            <w:bookmarkStart w:id="9" w:name="_Ref406588413"/>
            <w:r w:rsidRPr="009A29CF">
              <w:rPr>
                <w:rFonts w:ascii="Arial" w:hAnsi="Arial" w:cs="Arial"/>
                <w:i w:val="0"/>
                <w:iCs w:val="0"/>
                <w:color w:val="auto"/>
                <w:sz w:val="20"/>
                <w:szCs w:val="20"/>
              </w:rPr>
              <w:t>(</w:t>
            </w:r>
            <w:r w:rsidRPr="009A29CF">
              <w:rPr>
                <w:rFonts w:ascii="Arial" w:hAnsi="Arial" w:cs="Arial"/>
                <w:i w:val="0"/>
                <w:iCs w:val="0"/>
                <w:color w:val="auto"/>
                <w:sz w:val="20"/>
                <w:szCs w:val="20"/>
              </w:rPr>
              <w:fldChar w:fldCharType="begin"/>
            </w:r>
            <w:r w:rsidRPr="009A29CF">
              <w:rPr>
                <w:rFonts w:ascii="Arial" w:hAnsi="Arial" w:cs="Arial"/>
                <w:i w:val="0"/>
                <w:iCs w:val="0"/>
                <w:color w:val="auto"/>
                <w:sz w:val="20"/>
                <w:szCs w:val="20"/>
              </w:rPr>
              <w:instrText xml:space="preserve"> SEQ Equation \* ARABIC </w:instrText>
            </w:r>
            <w:r w:rsidRPr="009A29CF">
              <w:rPr>
                <w:rFonts w:ascii="Arial" w:hAnsi="Arial" w:cs="Arial"/>
                <w:i w:val="0"/>
                <w:iCs w:val="0"/>
                <w:color w:val="auto"/>
                <w:sz w:val="20"/>
                <w:szCs w:val="20"/>
              </w:rPr>
              <w:fldChar w:fldCharType="separate"/>
            </w:r>
            <w:r>
              <w:rPr>
                <w:rFonts w:ascii="Arial" w:hAnsi="Arial" w:cs="Arial"/>
                <w:i w:val="0"/>
                <w:iCs w:val="0"/>
                <w:noProof/>
                <w:color w:val="auto"/>
                <w:sz w:val="20"/>
                <w:szCs w:val="20"/>
              </w:rPr>
              <w:t>2</w:t>
            </w:r>
            <w:r w:rsidRPr="009A29CF">
              <w:rPr>
                <w:rFonts w:ascii="Arial" w:hAnsi="Arial" w:cs="Arial"/>
                <w:i w:val="0"/>
                <w:iCs w:val="0"/>
                <w:color w:val="auto"/>
                <w:sz w:val="20"/>
                <w:szCs w:val="20"/>
              </w:rPr>
              <w:fldChar w:fldCharType="end"/>
            </w:r>
            <w:r w:rsidRPr="009A29CF">
              <w:rPr>
                <w:rFonts w:ascii="Arial" w:hAnsi="Arial" w:cs="Arial"/>
                <w:i w:val="0"/>
                <w:iCs w:val="0"/>
                <w:color w:val="auto"/>
                <w:sz w:val="20"/>
                <w:szCs w:val="20"/>
              </w:rPr>
              <w:t>)</w:t>
            </w:r>
            <w:bookmarkEnd w:id="9"/>
          </w:p>
        </w:tc>
      </w:tr>
    </w:tbl>
    <w:p w:rsidR="006403DD" w:rsidRDefault="002B0240" w:rsidP="0062379E">
      <w:r>
        <w:t>The steps taken while minimizing the error function can be see</w:t>
      </w:r>
      <w:r w:rsidR="006403DD">
        <w:t xml:space="preserve">n qualitatively in the </w:t>
      </w:r>
      <w:r w:rsidR="006403DD">
        <w:fldChar w:fldCharType="begin"/>
      </w:r>
      <w:r w:rsidR="006403DD">
        <w:instrText xml:space="preserve"> REF _Ref406582967 \h </w:instrText>
      </w:r>
      <w:r w:rsidR="006403DD">
        <w:fldChar w:fldCharType="separate"/>
      </w:r>
      <w:r w:rsidR="003017FC">
        <w:t xml:space="preserve">Figure </w:t>
      </w:r>
      <w:r w:rsidR="003017FC">
        <w:rPr>
          <w:noProof/>
        </w:rPr>
        <w:t>2</w:t>
      </w:r>
      <w:r w:rsidR="006403DD">
        <w:fldChar w:fldCharType="end"/>
      </w:r>
      <w:r>
        <w:t xml:space="preserve">. It can be seen that in each step </w:t>
      </w:r>
      <w:r w:rsidR="006403DD">
        <w:t>the solution moves towards the l</w:t>
      </w:r>
      <w:r>
        <w:t>ocal minima</w:t>
      </w:r>
      <w:r w:rsidR="006403DD">
        <w:t xml:space="preserve"> (red circle in the figure ())</w:t>
      </w:r>
      <w:r>
        <w:t>. The rate at which the solution moves towards the local minima</w:t>
      </w:r>
      <w:r w:rsidR="00123CA1">
        <w:t xml:space="preserve"> is dependent on the value of α. α</w:t>
      </w:r>
      <w:r>
        <w:t xml:space="preserve"> (&gt;0) is generally kept a small number to make sure that the algorithm makes small steps to ensure the stability of the al</w:t>
      </w:r>
      <w:r w:rsidR="00123CA1">
        <w:t>gorithm. Smaller the value of α</w:t>
      </w:r>
      <w:r>
        <w:t>, more stable the convergence and more likely to o</w:t>
      </w:r>
      <w:r w:rsidR="00123CA1">
        <w:t>btain the minima. When higher α</w:t>
      </w:r>
      <w:r>
        <w:t xml:space="preserve"> is used, especially for a large data set, it is very probable that the solution might diverge. </w:t>
      </w:r>
    </w:p>
    <w:p w:rsidR="006403DD" w:rsidRDefault="006403DD" w:rsidP="0062379E">
      <w:r w:rsidRPr="006403DD">
        <w:rPr>
          <w:noProof/>
        </w:rPr>
        <w:drawing>
          <wp:inline distT="0" distB="0" distL="0" distR="0" wp14:anchorId="01C0473D" wp14:editId="487997D9">
            <wp:extent cx="4410075" cy="22460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0295" cy="2246167"/>
                    </a:xfrm>
                    <a:prstGeom prst="rect">
                      <a:avLst/>
                    </a:prstGeom>
                    <a:noFill/>
                    <a:ln>
                      <a:noFill/>
                    </a:ln>
                  </pic:spPr>
                </pic:pic>
              </a:graphicData>
            </a:graphic>
          </wp:inline>
        </w:drawing>
      </w:r>
    </w:p>
    <w:p w:rsidR="006403DD" w:rsidRDefault="006403DD" w:rsidP="006403DD">
      <w:pPr>
        <w:pStyle w:val="Caption"/>
      </w:pPr>
      <w:bookmarkStart w:id="10" w:name="_Ref406582967"/>
      <w:r>
        <w:t xml:space="preserve">Figure </w:t>
      </w:r>
      <w:r>
        <w:fldChar w:fldCharType="begin"/>
      </w:r>
      <w:r>
        <w:instrText xml:space="preserve"> SEQ Figure \* ARABIC </w:instrText>
      </w:r>
      <w:r>
        <w:fldChar w:fldCharType="separate"/>
      </w:r>
      <w:r w:rsidR="00610B83">
        <w:rPr>
          <w:noProof/>
        </w:rPr>
        <w:t>2</w:t>
      </w:r>
      <w:r>
        <w:fldChar w:fldCharType="end"/>
      </w:r>
      <w:bookmarkEnd w:id="10"/>
      <w:r>
        <w:t xml:space="preserve">: </w:t>
      </w:r>
      <w:r w:rsidR="00C84F9A">
        <w:t>Illustration of the gradient descent.</w:t>
      </w:r>
    </w:p>
    <w:p w:rsidR="007A050E" w:rsidRDefault="007A050E" w:rsidP="007A050E">
      <w:pPr>
        <w:pStyle w:val="Heading1"/>
        <w:numPr>
          <w:ilvl w:val="0"/>
          <w:numId w:val="2"/>
        </w:numPr>
        <w:rPr>
          <w:rFonts w:ascii="Arial" w:hAnsi="Arial" w:cs="Arial"/>
          <w:sz w:val="28"/>
        </w:rPr>
      </w:pPr>
      <w:bookmarkStart w:id="11" w:name="_Toc406588322"/>
      <w:r>
        <w:rPr>
          <w:rFonts w:ascii="Arial" w:hAnsi="Arial" w:cs="Arial"/>
          <w:sz w:val="28"/>
        </w:rPr>
        <w:t>Parallel implementation</w:t>
      </w:r>
      <w:bookmarkEnd w:id="11"/>
    </w:p>
    <w:p w:rsidR="007A050E" w:rsidRDefault="007A050E" w:rsidP="00C845BA">
      <w:pPr>
        <w:pStyle w:val="Heading1"/>
        <w:numPr>
          <w:ilvl w:val="1"/>
          <w:numId w:val="2"/>
        </w:numPr>
        <w:ind w:left="990" w:hanging="630"/>
      </w:pPr>
      <w:bookmarkStart w:id="12" w:name="_Toc406588323"/>
      <w:r>
        <w:t>Parallel gradient descent</w:t>
      </w:r>
      <w:bookmarkEnd w:id="12"/>
    </w:p>
    <w:p w:rsidR="00C84F9A" w:rsidRDefault="00C84F9A" w:rsidP="00C84F9A">
      <w:r>
        <w:t xml:space="preserve">For a gradient descent with t iterations, the computation time can be represented as equation (), where </w:t>
      </w:r>
      <w:r w:rsidR="003017FC">
        <w:t xml:space="preserve">m is number of samples, </w:t>
      </w:r>
      <w:r>
        <w:t xml:space="preserve">T1 is the computation time to process a single sample data point, and T2 is the computation time to update the parameters. </w:t>
      </w:r>
      <w:r w:rsidR="003017FC">
        <w:t xml:space="preserve">Normally the number of data points is more than the number of parameters. For example, if there are 10 million data points, i.e. m=10 million, then computation time is very large. So if there are large number of data set, gradient descent becomes very </w:t>
      </w:r>
      <w:r w:rsidR="003017FC">
        <w:lastRenderedPageBreak/>
        <w:t>expensive in terms of computation. One way to reduce to the cost of computation is to implement parallel computing in the gradient descent algorithm.</w:t>
      </w:r>
    </w:p>
    <w:p w:rsidR="00872F38" w:rsidRDefault="003017FC" w:rsidP="00C84F9A">
      <w:r>
        <w:t>Parallel gradient descent can be obtained by diving the summation of the gradients as shown in the</w:t>
      </w:r>
      <w:r w:rsidR="00FC5C2B">
        <w:t xml:space="preserve"> equation </w:t>
      </w:r>
      <w:r w:rsidR="00FC5C2B">
        <w:fldChar w:fldCharType="begin"/>
      </w:r>
      <w:r w:rsidR="00FC5C2B">
        <w:instrText xml:space="preserve"> REF _Ref406588413 \h </w:instrText>
      </w:r>
      <w:r w:rsidR="00FC5C2B">
        <w:fldChar w:fldCharType="separate"/>
      </w:r>
      <w:r w:rsidR="00FC5C2B" w:rsidRPr="009A29CF">
        <w:rPr>
          <w:rFonts w:ascii="Arial" w:hAnsi="Arial" w:cs="Arial"/>
          <w:i/>
          <w:iCs/>
          <w:sz w:val="20"/>
          <w:szCs w:val="20"/>
        </w:rPr>
        <w:t>(</w:t>
      </w:r>
      <w:r w:rsidR="00FC5C2B">
        <w:rPr>
          <w:rFonts w:ascii="Arial" w:hAnsi="Arial" w:cs="Arial"/>
          <w:i/>
          <w:iCs/>
          <w:noProof/>
          <w:sz w:val="20"/>
          <w:szCs w:val="20"/>
        </w:rPr>
        <w:t>2</w:t>
      </w:r>
      <w:r w:rsidR="00FC5C2B" w:rsidRPr="009A29CF">
        <w:rPr>
          <w:rFonts w:ascii="Arial" w:hAnsi="Arial" w:cs="Arial"/>
          <w:i/>
          <w:iCs/>
          <w:sz w:val="20"/>
          <w:szCs w:val="20"/>
        </w:rPr>
        <w:t>)</w:t>
      </w:r>
      <w:r w:rsidR="00FC5C2B">
        <w:fldChar w:fldCharType="end"/>
      </w:r>
      <w:r>
        <w:t xml:space="preserve"> into the number of available processors.</w:t>
      </w:r>
      <w:r w:rsidR="00FC5C2B">
        <w:t xml:space="preserve"> The master processor will split the data into the available workers (processors) and send the corresponding data to each worker. The workers will then calculate the sum of the gradients and then send the sum value back to the master worker. The master worker will sum up the local gradients and update the weight for new solution and then the same process is repeated iteratively until the convergence is obtained. This can be represented in flow chart as shown in the </w:t>
      </w:r>
      <w:r w:rsidR="00FC5C2B">
        <w:fldChar w:fldCharType="begin"/>
      </w:r>
      <w:r w:rsidR="00FC5C2B">
        <w:instrText xml:space="preserve"> REF _Ref406588898 \h </w:instrText>
      </w:r>
      <w:r w:rsidR="00FC5C2B">
        <w:fldChar w:fldCharType="separate"/>
      </w:r>
      <w:r w:rsidR="00FC5C2B">
        <w:t xml:space="preserve">Figure </w:t>
      </w:r>
      <w:r w:rsidR="00FC5C2B">
        <w:rPr>
          <w:noProof/>
        </w:rPr>
        <w:t>3</w:t>
      </w:r>
      <w:r w:rsidR="00FC5C2B">
        <w:fldChar w:fldCharType="end"/>
      </w:r>
      <w:r w:rsidR="00FC5C2B">
        <w:t>.</w:t>
      </w:r>
      <w:r>
        <w:t xml:space="preserve"> </w:t>
      </w:r>
      <w:r w:rsidR="00872F38">
        <w:t xml:space="preserve">The error in the gradient descent in each iteration can also be calculated parallel as shown in the </w:t>
      </w:r>
      <w:r w:rsidR="00872F38">
        <w:fldChar w:fldCharType="begin"/>
      </w:r>
      <w:r w:rsidR="00872F38">
        <w:instrText xml:space="preserve"> REF _Ref406589270 \h </w:instrText>
      </w:r>
      <w:r w:rsidR="00872F38">
        <w:fldChar w:fldCharType="separate"/>
      </w:r>
      <w:r w:rsidR="00872F38">
        <w:t xml:space="preserve">Figure </w:t>
      </w:r>
      <w:r w:rsidR="00872F38">
        <w:rPr>
          <w:noProof/>
        </w:rPr>
        <w:t>4</w:t>
      </w:r>
      <w:r w:rsidR="00872F38">
        <w:fldChar w:fldCharType="end"/>
      </w:r>
    </w:p>
    <w:p w:rsidR="00FC5C2B" w:rsidRDefault="00FC5C2B" w:rsidP="00C84F9A">
      <w:r w:rsidRPr="00FC5C2B">
        <w:rPr>
          <w:noProof/>
        </w:rPr>
        <w:drawing>
          <wp:inline distT="0" distB="0" distL="0" distR="0" wp14:anchorId="2E9126F4" wp14:editId="11903470">
            <wp:extent cx="3771900" cy="33770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8169" cy="3391612"/>
                    </a:xfrm>
                    <a:prstGeom prst="rect">
                      <a:avLst/>
                    </a:prstGeom>
                    <a:noFill/>
                    <a:ln>
                      <a:noFill/>
                    </a:ln>
                  </pic:spPr>
                </pic:pic>
              </a:graphicData>
            </a:graphic>
          </wp:inline>
        </w:drawing>
      </w:r>
    </w:p>
    <w:p w:rsidR="00FC5C2B" w:rsidRDefault="00FC5C2B" w:rsidP="00FC5C2B">
      <w:pPr>
        <w:pStyle w:val="Caption"/>
      </w:pPr>
      <w:bookmarkStart w:id="13" w:name="_Ref406588898"/>
      <w:r>
        <w:t xml:space="preserve">Figure </w:t>
      </w:r>
      <w:r>
        <w:fldChar w:fldCharType="begin"/>
      </w:r>
      <w:r>
        <w:instrText xml:space="preserve"> SEQ Figure \* ARABIC </w:instrText>
      </w:r>
      <w:r>
        <w:fldChar w:fldCharType="separate"/>
      </w:r>
      <w:r w:rsidR="00610B83">
        <w:rPr>
          <w:noProof/>
        </w:rPr>
        <w:t>3</w:t>
      </w:r>
      <w:r>
        <w:fldChar w:fldCharType="end"/>
      </w:r>
      <w:bookmarkEnd w:id="13"/>
      <w:r w:rsidR="00872F38">
        <w:t>: Flow chart showing parallel implementation of gradient descent</w:t>
      </w:r>
    </w:p>
    <w:p w:rsidR="00872F38" w:rsidRDefault="00872F38" w:rsidP="00872F38">
      <w:r w:rsidRPr="00872F38">
        <w:rPr>
          <w:noProof/>
        </w:rPr>
        <w:lastRenderedPageBreak/>
        <w:drawing>
          <wp:inline distT="0" distB="0" distL="0" distR="0" wp14:anchorId="64385F56" wp14:editId="61AE5E5A">
            <wp:extent cx="3762375" cy="3914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3914775"/>
                    </a:xfrm>
                    <a:prstGeom prst="rect">
                      <a:avLst/>
                    </a:prstGeom>
                    <a:noFill/>
                    <a:ln>
                      <a:noFill/>
                    </a:ln>
                  </pic:spPr>
                </pic:pic>
              </a:graphicData>
            </a:graphic>
          </wp:inline>
        </w:drawing>
      </w:r>
    </w:p>
    <w:p w:rsidR="00872F38" w:rsidRPr="00872F38" w:rsidRDefault="00872F38" w:rsidP="00872F38">
      <w:pPr>
        <w:pStyle w:val="Caption"/>
      </w:pPr>
      <w:bookmarkStart w:id="14" w:name="_Ref406589270"/>
      <w:r>
        <w:t xml:space="preserve">Figure </w:t>
      </w:r>
      <w:r>
        <w:fldChar w:fldCharType="begin"/>
      </w:r>
      <w:r>
        <w:instrText xml:space="preserve"> SEQ Figure \* ARABIC </w:instrText>
      </w:r>
      <w:r>
        <w:fldChar w:fldCharType="separate"/>
      </w:r>
      <w:r w:rsidR="00610B83">
        <w:rPr>
          <w:noProof/>
        </w:rPr>
        <w:t>4</w:t>
      </w:r>
      <w:r>
        <w:fldChar w:fldCharType="end"/>
      </w:r>
      <w:bookmarkEnd w:id="14"/>
      <w:r>
        <w:t>: Flow chart for parallel calculation of error</w:t>
      </w:r>
    </w:p>
    <w:p w:rsidR="007A050E" w:rsidRDefault="007A050E" w:rsidP="00C845BA">
      <w:pPr>
        <w:pStyle w:val="Heading1"/>
        <w:numPr>
          <w:ilvl w:val="1"/>
          <w:numId w:val="2"/>
        </w:numPr>
        <w:ind w:left="990" w:hanging="630"/>
      </w:pPr>
      <w:bookmarkStart w:id="15" w:name="_Toc406588324"/>
      <w:r>
        <w:t>Parallel data reading</w:t>
      </w:r>
      <w:bookmarkEnd w:id="15"/>
      <w:r>
        <w:t xml:space="preserve"> </w:t>
      </w:r>
    </w:p>
    <w:p w:rsidR="00872F38" w:rsidRDefault="00872F38" w:rsidP="00872F38">
      <w:r>
        <w:t xml:space="preserve">In the profiling of the </w:t>
      </w:r>
      <w:r w:rsidR="00B82155">
        <w:t>cod</w:t>
      </w:r>
      <w:r>
        <w:t>e, it was observed that the amount of time take to read the data in a master processor and se</w:t>
      </w:r>
      <w:r w:rsidR="00B82155">
        <w:t xml:space="preserve">nding it to the workers is </w:t>
      </w:r>
      <w:r>
        <w:t xml:space="preserve">very expensive. Therefore, I thought of reading the data in parallel rather than reading the whole data from file by a single processor. </w:t>
      </w:r>
    </w:p>
    <w:p w:rsidR="00872F38" w:rsidRDefault="00872F38" w:rsidP="00872F38">
      <w:r>
        <w:t>Data reading from a file is done using pointers.</w:t>
      </w:r>
      <w:r w:rsidR="00B82155">
        <w:t xml:space="preserve"> In the current project, the data is available in a .dat file with each row representing one molecular candidate and the columns giving the properties from different DFT flavors.  B</w:t>
      </w:r>
      <w:r>
        <w:t xml:space="preserve">ecause there </w:t>
      </w:r>
      <w:r w:rsidR="00B82155">
        <w:t xml:space="preserve">is data in a single row </w:t>
      </w:r>
      <w:r>
        <w:t xml:space="preserve">in the file, reading each line will take some computation time. If there are very large number of lines, the number of lines can be split into the number of processors. Then each worker depending </w:t>
      </w:r>
      <w:r w:rsidR="00B82155">
        <w:t xml:space="preserve">on </w:t>
      </w:r>
      <w:r>
        <w:t>its worker number jumps the pointer directly to the corresponding data set</w:t>
      </w:r>
      <w:r w:rsidR="00B82155">
        <w:t xml:space="preserve"> and the reads only the assigned number of lines</w:t>
      </w:r>
      <w:r>
        <w:t>.</w:t>
      </w:r>
      <w:r w:rsidR="00B82155">
        <w:t xml:space="preserve"> By this way of parallel reading the computation time can be highly reduced. </w:t>
      </w:r>
    </w:p>
    <w:p w:rsidR="00872F38" w:rsidRPr="00872F38" w:rsidRDefault="00872F38" w:rsidP="00872F38">
      <w:r w:rsidRPr="00872F38">
        <w:rPr>
          <w:noProof/>
        </w:rPr>
        <w:lastRenderedPageBreak/>
        <w:drawing>
          <wp:inline distT="0" distB="0" distL="0" distR="0">
            <wp:extent cx="3762375" cy="2381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4580"/>
                    <a:stretch/>
                  </pic:blipFill>
                  <pic:spPr bwMode="auto">
                    <a:xfrm>
                      <a:off x="0" y="0"/>
                      <a:ext cx="3762375" cy="2381250"/>
                    </a:xfrm>
                    <a:prstGeom prst="rect">
                      <a:avLst/>
                    </a:prstGeom>
                    <a:noFill/>
                    <a:ln>
                      <a:noFill/>
                    </a:ln>
                    <a:extLst>
                      <a:ext uri="{53640926-AAD7-44D8-BBD7-CCE9431645EC}">
                        <a14:shadowObscured xmlns:a14="http://schemas.microsoft.com/office/drawing/2010/main"/>
                      </a:ext>
                    </a:extLst>
                  </pic:spPr>
                </pic:pic>
              </a:graphicData>
            </a:graphic>
          </wp:inline>
        </w:drawing>
      </w:r>
    </w:p>
    <w:p w:rsidR="007A050E" w:rsidRDefault="006C3B4C" w:rsidP="00C845BA">
      <w:pPr>
        <w:pStyle w:val="Heading1"/>
        <w:numPr>
          <w:ilvl w:val="1"/>
          <w:numId w:val="2"/>
        </w:numPr>
        <w:ind w:left="990" w:hanging="630"/>
      </w:pPr>
      <w:bookmarkStart w:id="16" w:name="_Toc406588325"/>
      <w:r>
        <w:t>Synergistic</w:t>
      </w:r>
      <w:r w:rsidR="007A050E">
        <w:t xml:space="preserve"> model</w:t>
      </w:r>
      <w:r>
        <w:t>: S</w:t>
      </w:r>
      <w:r w:rsidR="007A050E">
        <w:t>imultaneous data reading and gradient descent</w:t>
      </w:r>
      <w:bookmarkEnd w:id="16"/>
    </w:p>
    <w:p w:rsidR="00B82155" w:rsidRPr="00B82155" w:rsidRDefault="00B82155" w:rsidP="00B82155">
      <w:r>
        <w:t xml:space="preserve">When parallelizing the gradient descent, the data is split and sent into individual workers. After the master workers sends the data to individual worker, the data other than its assigned data </w:t>
      </w:r>
      <w:r w:rsidR="001E6463">
        <w:t xml:space="preserve">in the master worker is useless. Individual workers do calculations based on their individual assigned data. The only data that is communicated is the gradient sum and the updated solutions after each iteration. Exploiting this fact of the gradient descent, we can </w:t>
      </w:r>
      <w:r>
        <w:t xml:space="preserve">implement parallel data reading into individual worker. </w:t>
      </w:r>
      <w:r w:rsidR="001E6463">
        <w:t xml:space="preserve">That is </w:t>
      </w:r>
      <w:r w:rsidR="001E6463">
        <w:t xml:space="preserve">the master worker doesn’t need </w:t>
      </w:r>
      <w:r w:rsidR="001E6463">
        <w:t xml:space="preserve">to read all the data from the file which would be very expensive. Instead, the individual workers would extract the data simultaneously from a single file stored in a folder and perform the required gradient descent calculations. This way, the time of reading in master worker and sending to the individual workers can be reduced. </w:t>
      </w:r>
      <w:r w:rsidR="001E6463">
        <w:t xml:space="preserve"> </w:t>
      </w:r>
      <w:r w:rsidR="001E6463">
        <w:t xml:space="preserve">The </w:t>
      </w:r>
      <w:r>
        <w:t xml:space="preserve">flow chart for this synergistic model can be seen in the figure (). </w:t>
      </w:r>
    </w:p>
    <w:p w:rsidR="007A050E" w:rsidRDefault="007A050E" w:rsidP="00C845BA">
      <w:pPr>
        <w:pStyle w:val="Heading1"/>
        <w:numPr>
          <w:ilvl w:val="1"/>
          <w:numId w:val="2"/>
        </w:numPr>
        <w:ind w:left="990" w:hanging="630"/>
      </w:pPr>
      <w:bookmarkStart w:id="17" w:name="_Toc406588326"/>
      <w:r>
        <w:t xml:space="preserve">Parallel sorting of the data based on </w:t>
      </w:r>
      <w:r w:rsidR="006C3B4C">
        <w:t>results from gradient descent</w:t>
      </w:r>
      <w:bookmarkEnd w:id="17"/>
      <w:r>
        <w:t xml:space="preserve"> </w:t>
      </w:r>
    </w:p>
    <w:p w:rsidR="00E32790" w:rsidRPr="00E32790" w:rsidRDefault="00E32790" w:rsidP="00E32790">
      <w:r>
        <w:t xml:space="preserve">Once the fitted curve is obtained, the next task is to determine the data points that lie in the close vicinity of the curve. For this we need to calculate the distance of each data point from the curve and then sort that data points based on this calculated distance. Sequential calculation of this task would be very expensive. However, this task can also be done in parallel. The master worker can send the final solution to the individual workers and then the individual workers would calculate the distance and send back the results to the master worker. </w:t>
      </w:r>
    </w:p>
    <w:p w:rsidR="007A050E" w:rsidRDefault="007A050E" w:rsidP="00A969DF">
      <w:pPr>
        <w:pStyle w:val="Heading1"/>
        <w:numPr>
          <w:ilvl w:val="0"/>
          <w:numId w:val="2"/>
        </w:numPr>
      </w:pPr>
      <w:bookmarkStart w:id="18" w:name="_Toc406588327"/>
      <w:r>
        <w:t>Results</w:t>
      </w:r>
      <w:bookmarkEnd w:id="18"/>
    </w:p>
    <w:p w:rsidR="00A5089C" w:rsidRPr="00A5089C" w:rsidRDefault="00A5089C" w:rsidP="00497B0E">
      <w:pPr>
        <w:rPr>
          <w:b/>
        </w:rPr>
      </w:pPr>
      <w:r w:rsidRPr="00A5089C">
        <w:rPr>
          <w:b/>
        </w:rPr>
        <w:t>Method used</w:t>
      </w:r>
    </w:p>
    <w:p w:rsidR="00A5089C" w:rsidRDefault="00A5089C" w:rsidP="00A5089C">
      <w:r>
        <w:t>All the codes in the project are written in python. The MPI package for python called MPI4Py is used in all my all my runs.</w:t>
      </w:r>
      <w:r>
        <w:t xml:space="preserve"> </w:t>
      </w:r>
      <w:r w:rsidR="002258D2">
        <w:t>All the computations were done CCR nodes and the jobs were submitted using SLURM. Two types of nodes that are available on CCR: 8 core node (C</w:t>
      </w:r>
      <w:r w:rsidR="00ED3574">
        <w:t>PU-L5520) and 12 core node (CPU-</w:t>
      </w:r>
      <w:r w:rsidR="002258D2">
        <w:lastRenderedPageBreak/>
        <w:t>E5645) were used in my computations.</w:t>
      </w:r>
      <w:r w:rsidR="000B2431">
        <w:t xml:space="preserve"> The computation time in all the runs was determined using MPItime. </w:t>
      </w:r>
    </w:p>
    <w:p w:rsidR="000B2431" w:rsidRDefault="000B2431" w:rsidP="000B2431">
      <w:r>
        <w:t>Parallel speedup is calculated by the formula</w:t>
      </w:r>
    </w:p>
    <w:p w:rsidR="000B2431" w:rsidRPr="00920290" w:rsidRDefault="000B2431" w:rsidP="000B2431">
      <w:pPr>
        <w:rPr>
          <w:rFonts w:eastAsiaTheme="minorEastAsia"/>
        </w:rPr>
      </w:pPr>
      <w:r>
        <w:tab/>
      </w:r>
      <w:r>
        <w:br/>
      </w:r>
      <m:oMathPara>
        <m:oMath>
          <m:r>
            <w:rPr>
              <w:rFonts w:ascii="Cambria Math" w:hAnsi="Cambria Math"/>
            </w:rPr>
            <m:t>Parallel Speedup=</m:t>
          </m:r>
          <m:f>
            <m:fPr>
              <m:ctrlPr>
                <w:rPr>
                  <w:rFonts w:ascii="Cambria Math" w:hAnsi="Cambria Math"/>
                  <w:i/>
                </w:rPr>
              </m:ctrlPr>
            </m:fPr>
            <m:num>
              <m:r>
                <w:rPr>
                  <w:rFonts w:ascii="Cambria Math" w:hAnsi="Cambria Math"/>
                </w:rPr>
                <m:t>Time for sequential running</m:t>
              </m:r>
            </m:num>
            <m:den>
              <m:r>
                <w:rPr>
                  <w:rFonts w:ascii="Cambria Math" w:hAnsi="Cambria Math"/>
                </w:rPr>
                <m:t>Time for running on N</m:t>
              </m:r>
              <m:r>
                <w:rPr>
                  <w:rFonts w:ascii="Cambria Math" w:hAnsi="Cambria Math"/>
                </w:rPr>
                <m:t xml:space="preserve"> procs</m:t>
              </m:r>
            </m:den>
          </m:f>
          <m:r>
            <w:rPr>
              <w:rFonts w:ascii="Cambria Math" w:hAnsi="Cambria Math"/>
            </w:rPr>
            <m:t xml:space="preserve"> </m:t>
          </m:r>
        </m:oMath>
      </m:oMathPara>
    </w:p>
    <w:p w:rsidR="000B2431" w:rsidRDefault="000B2431" w:rsidP="000B2431">
      <w:r>
        <w:rPr>
          <w:rFonts w:eastAsiaTheme="minorEastAsia"/>
        </w:rPr>
        <w:t>Parallel efficiency is calculated by dividing the parallel</w:t>
      </w:r>
      <w:r>
        <w:rPr>
          <w:rFonts w:eastAsiaTheme="minorEastAsia"/>
        </w:rPr>
        <w:t xml:space="preserve"> speedup with the no. of processors (P)</w:t>
      </w:r>
      <w:r>
        <w:rPr>
          <w:rFonts w:eastAsiaTheme="minorEastAsia"/>
        </w:rPr>
        <w:t xml:space="preserve"> used.</w:t>
      </w:r>
    </w:p>
    <w:p w:rsidR="00A5089C" w:rsidRDefault="000B2431" w:rsidP="00497B0E">
      <m:oMathPara>
        <m:oMath>
          <m:r>
            <w:rPr>
              <w:rFonts w:ascii="Cambria Math" w:hAnsi="Cambria Math"/>
            </w:rPr>
            <m:t xml:space="preserve">Parallel </m:t>
          </m:r>
          <m:r>
            <w:rPr>
              <w:rFonts w:ascii="Cambria Math" w:hAnsi="Cambria Math"/>
            </w:rPr>
            <m:t>Efficiency</m:t>
          </m:r>
          <m:r>
            <w:rPr>
              <w:rFonts w:ascii="Cambria Math" w:hAnsi="Cambria Math"/>
            </w:rPr>
            <m:t>=</m:t>
          </m:r>
          <m:f>
            <m:fPr>
              <m:ctrlPr>
                <w:rPr>
                  <w:rFonts w:ascii="Cambria Math" w:hAnsi="Cambria Math"/>
                  <w:i/>
                </w:rPr>
              </m:ctrlPr>
            </m:fPr>
            <m:num>
              <m:r>
                <w:rPr>
                  <w:rFonts w:ascii="Cambria Math" w:hAnsi="Cambria Math"/>
                </w:rPr>
                <m:t>Time for sequential running</m:t>
              </m:r>
            </m:num>
            <m:den>
              <m:r>
                <w:rPr>
                  <w:rFonts w:ascii="Cambria Math" w:hAnsi="Cambria Math"/>
                </w:rPr>
                <m:t xml:space="preserve">Time for running on N </m:t>
              </m:r>
              <m:r>
                <w:rPr>
                  <w:rFonts w:ascii="Cambria Math" w:hAnsi="Cambria Math"/>
                </w:rPr>
                <m:t>Procs</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P</m:t>
              </m:r>
            </m:den>
          </m:f>
        </m:oMath>
      </m:oMathPara>
    </w:p>
    <w:p w:rsidR="00497B0E" w:rsidRDefault="000C092F" w:rsidP="00497B0E">
      <w:r>
        <w:t>The learning rate of 0.01 is selected to make sure that the gradient descent is stable and there are no divergence</w:t>
      </w:r>
      <w:r>
        <w:t xml:space="preserve"> issues</w:t>
      </w:r>
      <w:r>
        <w:t xml:space="preserve"> </w:t>
      </w:r>
      <w:r>
        <w:t>encountered</w:t>
      </w:r>
      <w:r>
        <w:t xml:space="preserve">. </w:t>
      </w:r>
      <w:r w:rsidR="00024D3A">
        <w:t>To determine the number of iterations required, initial runs were done using sequential code to determine the dependence of e</w:t>
      </w:r>
      <w:r w:rsidR="000B2431">
        <w:t xml:space="preserve">rror on the iteration number. </w:t>
      </w:r>
      <w:r w:rsidR="000B2431">
        <w:fldChar w:fldCharType="begin"/>
      </w:r>
      <w:r w:rsidR="000B2431">
        <w:instrText xml:space="preserve"> REF _Ref406606072 \h </w:instrText>
      </w:r>
      <w:r w:rsidR="000B2431">
        <w:fldChar w:fldCharType="separate"/>
      </w:r>
      <w:r w:rsidR="000B2431">
        <w:t xml:space="preserve">Figure </w:t>
      </w:r>
      <w:r w:rsidR="000B2431">
        <w:rPr>
          <w:noProof/>
        </w:rPr>
        <w:t>5</w:t>
      </w:r>
      <w:r w:rsidR="000B2431">
        <w:fldChar w:fldCharType="end"/>
      </w:r>
      <w:r w:rsidR="00024D3A">
        <w:t xml:space="preserve"> shows the error variation with the iteration number when the learning rate is 0.01. It can be seen from the p</w:t>
      </w:r>
      <w:r w:rsidR="00B11EA4">
        <w:t>l</w:t>
      </w:r>
      <w:r w:rsidR="00024D3A">
        <w:t>ot</w:t>
      </w:r>
      <w:r w:rsidR="00B11EA4">
        <w:t xml:space="preserve"> that</w:t>
      </w:r>
      <w:r w:rsidR="00024D3A">
        <w:t xml:space="preserve"> the erro</w:t>
      </w:r>
      <w:r w:rsidR="004931D7">
        <w:t>r becomes constant after about 4</w:t>
      </w:r>
      <w:r w:rsidR="00024D3A">
        <w:t xml:space="preserve">00 iterations and </w:t>
      </w:r>
      <w:r w:rsidR="00B11EA4">
        <w:t xml:space="preserve">thus, </w:t>
      </w:r>
      <w:r w:rsidR="00024D3A">
        <w:t xml:space="preserve">there </w:t>
      </w:r>
      <w:r w:rsidR="00B11EA4">
        <w:t xml:space="preserve">is </w:t>
      </w:r>
      <w:r w:rsidR="00024D3A">
        <w:t>no improvement in the solution</w:t>
      </w:r>
      <w:r w:rsidR="00B11EA4">
        <w:t xml:space="preserve"> after</w:t>
      </w:r>
      <w:r w:rsidR="004931D7">
        <w:t xml:space="preserve"> 4</w:t>
      </w:r>
      <w:r w:rsidR="00B11EA4">
        <w:t>00 iterations</w:t>
      </w:r>
      <w:r w:rsidR="00024D3A">
        <w:t xml:space="preserve">. This means that the local minima is obtained in about </w:t>
      </w:r>
      <w:r w:rsidR="004931D7">
        <w:t>4</w:t>
      </w:r>
      <w:r w:rsidR="00024D3A">
        <w:t>00 iterations. To make sure the convergence is obtain</w:t>
      </w:r>
      <w:r w:rsidR="002258D2">
        <w:t xml:space="preserve">ed for all </w:t>
      </w:r>
      <w:r w:rsidR="00A5089C">
        <w:t xml:space="preserve">the other </w:t>
      </w:r>
      <w:r w:rsidR="002258D2">
        <w:t xml:space="preserve">data sets, </w:t>
      </w:r>
      <w:r w:rsidR="00024D3A">
        <w:t>1000 iterations would be a safe number to perform. Thus, a learning rate of 0.01 and the total number of iteration of 1000 were used in all of my calculations unless otherwise mentioned.</w:t>
      </w:r>
    </w:p>
    <w:p w:rsidR="000B2431" w:rsidRDefault="000B2431" w:rsidP="00497B0E">
      <w:r w:rsidRPr="000B2431">
        <w:rPr>
          <w:noProof/>
        </w:rPr>
        <w:drawing>
          <wp:inline distT="0" distB="0" distL="0" distR="0" wp14:anchorId="03D6BD23" wp14:editId="6022AB4C">
            <wp:extent cx="3105150" cy="2376607"/>
            <wp:effectExtent l="0" t="0" r="0" b="0"/>
            <wp:docPr id="18" name="Picture 18" descr="C:\Users\atif\Dropbox\Hachmann_group\HPC\project\New folde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if\Dropbox\Hachmann_group\HPC\project\New folder\Picture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7803" cy="2378637"/>
                    </a:xfrm>
                    <a:prstGeom prst="rect">
                      <a:avLst/>
                    </a:prstGeom>
                    <a:noFill/>
                    <a:ln>
                      <a:noFill/>
                    </a:ln>
                  </pic:spPr>
                </pic:pic>
              </a:graphicData>
            </a:graphic>
          </wp:inline>
        </w:drawing>
      </w:r>
    </w:p>
    <w:p w:rsidR="000B2431" w:rsidRDefault="000B2431" w:rsidP="000B2431">
      <w:pPr>
        <w:pStyle w:val="Caption"/>
      </w:pPr>
      <w:bookmarkStart w:id="19" w:name="_Ref406606072"/>
      <w:r>
        <w:t xml:space="preserve">Figure </w:t>
      </w:r>
      <w:r>
        <w:fldChar w:fldCharType="begin"/>
      </w:r>
      <w:r>
        <w:instrText xml:space="preserve"> SEQ Figure \* ARABIC </w:instrText>
      </w:r>
      <w:r>
        <w:fldChar w:fldCharType="separate"/>
      </w:r>
      <w:r w:rsidR="00610B83">
        <w:rPr>
          <w:noProof/>
        </w:rPr>
        <w:t>5</w:t>
      </w:r>
      <w:r>
        <w:fldChar w:fldCharType="end"/>
      </w:r>
      <w:bookmarkEnd w:id="19"/>
      <w:r>
        <w:t>: Error function variation with the number of iterations</w:t>
      </w:r>
    </w:p>
    <w:p w:rsidR="003A1D7F" w:rsidRPr="00A5089C" w:rsidRDefault="003A1D7F" w:rsidP="00497B0E">
      <w:pPr>
        <w:rPr>
          <w:b/>
        </w:rPr>
      </w:pPr>
      <w:r w:rsidRPr="00A5089C">
        <w:rPr>
          <w:b/>
        </w:rPr>
        <w:t>Parallel Data Extraction</w:t>
      </w:r>
    </w:p>
    <w:p w:rsidR="003A1D7F" w:rsidRDefault="00A5089C" w:rsidP="00497B0E">
      <w:r>
        <w:t xml:space="preserve">To check if we can read the data in parallel and reduce the computation time a code was written only to see the efficiency of </w:t>
      </w:r>
      <w:r w:rsidR="000B2431">
        <w:t xml:space="preserve">data </w:t>
      </w:r>
      <w:r>
        <w:t xml:space="preserve">reading in parallel. The code is written in python and is attached in the appendix. </w:t>
      </w:r>
      <w:r w:rsidR="000B2431">
        <w:t xml:space="preserve">The </w:t>
      </w:r>
      <w:r w:rsidR="00BA018D">
        <w:t>performance was determined</w:t>
      </w:r>
      <w:r w:rsidR="00212286">
        <w:t xml:space="preserve"> using the L5520 nodes </w:t>
      </w:r>
      <w:r w:rsidR="00BA018D">
        <w:t xml:space="preserve">and shown in the </w:t>
      </w:r>
      <w:r w:rsidR="00BA018D">
        <w:fldChar w:fldCharType="begin"/>
      </w:r>
      <w:r w:rsidR="00BA018D">
        <w:instrText xml:space="preserve"> REF _Ref406606192 \h </w:instrText>
      </w:r>
      <w:r w:rsidR="00BA018D">
        <w:fldChar w:fldCharType="separate"/>
      </w:r>
      <w:r w:rsidR="00BA018D">
        <w:t xml:space="preserve">Figure </w:t>
      </w:r>
      <w:r w:rsidR="00BA018D">
        <w:rPr>
          <w:noProof/>
        </w:rPr>
        <w:t>6</w:t>
      </w:r>
      <w:r w:rsidR="00BA018D">
        <w:fldChar w:fldCharType="end"/>
      </w:r>
      <w:r w:rsidR="00BA018D">
        <w:t>.</w:t>
      </w:r>
      <w:r w:rsidR="00212286">
        <w:t xml:space="preserve"> It can be seen that the computation decreases with increasing number of processors. The speedup keeps on increasing however the efficiency keeps decreasing. In this case there is no communication between the processors, therefore there are no losses and that’s why we see continuous increase in the speedup. </w:t>
      </w:r>
    </w:p>
    <w:p w:rsidR="00BA018D" w:rsidRDefault="00610B83" w:rsidP="00497B0E">
      <w:r w:rsidRPr="00610B83">
        <w:rPr>
          <w:noProof/>
        </w:rPr>
        <w:lastRenderedPageBreak/>
        <w:drawing>
          <wp:inline distT="0" distB="0" distL="0" distR="0">
            <wp:extent cx="5943600" cy="2417833"/>
            <wp:effectExtent l="0" t="0" r="0" b="0"/>
            <wp:docPr id="22" name="Picture 22" descr="C:\Users\atif\Dropbox\Hachmann_group\HPC\project\New folder\data reading 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if\Dropbox\Hachmann_group\HPC\project\New folder\data reading onl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17833"/>
                    </a:xfrm>
                    <a:prstGeom prst="rect">
                      <a:avLst/>
                    </a:prstGeom>
                    <a:noFill/>
                    <a:ln>
                      <a:noFill/>
                    </a:ln>
                  </pic:spPr>
                </pic:pic>
              </a:graphicData>
            </a:graphic>
          </wp:inline>
        </w:drawing>
      </w:r>
    </w:p>
    <w:p w:rsidR="00BA018D" w:rsidRDefault="00BA018D" w:rsidP="00BA018D">
      <w:pPr>
        <w:pStyle w:val="Caption"/>
      </w:pPr>
      <w:bookmarkStart w:id="20" w:name="_Ref406606192"/>
      <w:r>
        <w:t xml:space="preserve">Figure </w:t>
      </w:r>
      <w:r>
        <w:fldChar w:fldCharType="begin"/>
      </w:r>
      <w:r>
        <w:instrText xml:space="preserve"> SEQ Figure \* ARABIC </w:instrText>
      </w:r>
      <w:r>
        <w:fldChar w:fldCharType="separate"/>
      </w:r>
      <w:r w:rsidR="00610B83">
        <w:rPr>
          <w:noProof/>
        </w:rPr>
        <w:t>6</w:t>
      </w:r>
      <w:r>
        <w:fldChar w:fldCharType="end"/>
      </w:r>
      <w:bookmarkEnd w:id="20"/>
      <w:r w:rsidR="00610B83">
        <w:t>: Parallel data reading using MPI4Py on L5520 nodes</w:t>
      </w:r>
    </w:p>
    <w:p w:rsidR="00A5089C" w:rsidRPr="002258D2" w:rsidRDefault="00A5089C" w:rsidP="00497B0E">
      <w:pPr>
        <w:rPr>
          <w:b/>
        </w:rPr>
      </w:pPr>
      <w:r w:rsidRPr="002258D2">
        <w:rPr>
          <w:b/>
        </w:rPr>
        <w:t xml:space="preserve">Parallel gradient descent using the </w:t>
      </w:r>
      <w:r w:rsidR="002258D2" w:rsidRPr="002258D2">
        <w:rPr>
          <w:b/>
        </w:rPr>
        <w:t>synergistic</w:t>
      </w:r>
      <w:r w:rsidRPr="002258D2">
        <w:rPr>
          <w:b/>
        </w:rPr>
        <w:t xml:space="preserve"> model</w:t>
      </w:r>
    </w:p>
    <w:p w:rsidR="00A5089C" w:rsidRDefault="00A5089C" w:rsidP="00497B0E">
      <w:r>
        <w:t xml:space="preserve">A parallel code implementing the parallel data reading and parallel gradient descent is written </w:t>
      </w:r>
      <w:r w:rsidR="00212286">
        <w:t xml:space="preserve">in python and the performance was measured with respect to the number of processors used. </w:t>
      </w:r>
      <w:r w:rsidR="00061266">
        <w:fldChar w:fldCharType="begin"/>
      </w:r>
      <w:r w:rsidR="00061266">
        <w:instrText xml:space="preserve"> REF _Ref406607608 \h </w:instrText>
      </w:r>
      <w:r w:rsidR="00061266">
        <w:fldChar w:fldCharType="separate"/>
      </w:r>
      <w:r w:rsidR="00061266">
        <w:t xml:space="preserve">Figure </w:t>
      </w:r>
      <w:r w:rsidR="00061266">
        <w:rPr>
          <w:noProof/>
        </w:rPr>
        <w:t>7</w:t>
      </w:r>
      <w:r w:rsidR="00061266">
        <w:fldChar w:fldCharType="end"/>
      </w:r>
      <w:r w:rsidR="00061266">
        <w:t xml:space="preserve"> shows the performance of parallel gradient descent for 1000 iterations using 10 L5520 nodes (8 core nodes) making a total of 80 cores. It can be seen that the computation time decreases until 12 cores and then increases with the number of cores. The increase in the computation time after 12 cores is because the communication time dominates the processing time. This is probably because the code is written in python and this platform </w:t>
      </w:r>
      <w:r w:rsidR="00744655">
        <w:t xml:space="preserve">on CCR </w:t>
      </w:r>
      <w:r w:rsidR="00061266">
        <w:t>do not use the infiniband</w:t>
      </w:r>
      <w:r w:rsidR="00744655">
        <w:t xml:space="preserve"> connection compared to the Fortran and C implementation on CCR. I think the Python platform uses the ethernet connection on CCR nodes.  </w:t>
      </w:r>
      <w:r w:rsidR="00061266">
        <w:t xml:space="preserve">A maximum speedup of </w:t>
      </w:r>
      <w:r w:rsidR="00744655">
        <w:t xml:space="preserve">approximately 7 is observed when 12 cores are used whereas the efficiency keeps on decreasing. The efficiency decreases very rapidly when more than 12 cores are used and approaches zero when higher number of cores are used. </w:t>
      </w:r>
    </w:p>
    <w:p w:rsidR="005F483F" w:rsidRDefault="00610B83" w:rsidP="00497B0E">
      <w:r w:rsidRPr="00610B83">
        <w:rPr>
          <w:noProof/>
        </w:rPr>
        <w:drawing>
          <wp:inline distT="0" distB="0" distL="0" distR="0" wp14:anchorId="0150344A" wp14:editId="7CF2A94C">
            <wp:extent cx="5943008" cy="2244421"/>
            <wp:effectExtent l="0" t="0" r="635" b="0"/>
            <wp:docPr id="21" name="Picture 21" descr="C:\Users\atif\Dropbox\Hachmann_group\HPC\project\New folder\single 1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if\Dropbox\Hachmann_group\HPC\project\New folder\single 1000 8cor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230"/>
                    <a:stretch/>
                  </pic:blipFill>
                  <pic:spPr bwMode="auto">
                    <a:xfrm>
                      <a:off x="0" y="0"/>
                      <a:ext cx="5943600" cy="2244645"/>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Default="00610B83" w:rsidP="00610B83">
      <w:pPr>
        <w:pStyle w:val="Caption"/>
      </w:pPr>
      <w:bookmarkStart w:id="21" w:name="_Ref406607608"/>
      <w:r>
        <w:t xml:space="preserve">Figure </w:t>
      </w:r>
      <w:r>
        <w:fldChar w:fldCharType="begin"/>
      </w:r>
      <w:r>
        <w:instrText xml:space="preserve"> SEQ Figure \* ARABIC </w:instrText>
      </w:r>
      <w:r>
        <w:fldChar w:fldCharType="separate"/>
      </w:r>
      <w:r>
        <w:rPr>
          <w:noProof/>
        </w:rPr>
        <w:t>7</w:t>
      </w:r>
      <w:r>
        <w:fldChar w:fldCharType="end"/>
      </w:r>
      <w:bookmarkEnd w:id="21"/>
      <w:r>
        <w:t>:</w:t>
      </w:r>
      <w:r w:rsidRPr="00610B83">
        <w:t xml:space="preserve"> </w:t>
      </w:r>
      <w:r>
        <w:t xml:space="preserve">Parallel </w:t>
      </w:r>
      <w:r>
        <w:t xml:space="preserve">gradient descent (1000 iterations) performance </w:t>
      </w:r>
      <w:r>
        <w:t>using MPI4Py on L5520 nodes</w:t>
      </w:r>
      <w:r>
        <w:t xml:space="preserve"> for a single correlation</w:t>
      </w:r>
    </w:p>
    <w:p w:rsidR="00835508" w:rsidRDefault="00835508" w:rsidP="00610B83">
      <w:r>
        <w:t xml:space="preserve">To check the effect of the number of iteration on the speedup, the code was run for 500 iterations and the performance is shown in </w:t>
      </w:r>
      <w:r>
        <w:fldChar w:fldCharType="begin"/>
      </w:r>
      <w:r>
        <w:instrText xml:space="preserve"> REF _Ref406608364 \h </w:instrText>
      </w:r>
      <w:r>
        <w:fldChar w:fldCharType="separate"/>
      </w:r>
      <w:r>
        <w:t xml:space="preserve">Figure </w:t>
      </w:r>
      <w:r>
        <w:rPr>
          <w:noProof/>
        </w:rPr>
        <w:t>8</w:t>
      </w:r>
      <w:r>
        <w:fldChar w:fldCharType="end"/>
      </w:r>
      <w:r>
        <w:t xml:space="preserve">. It can be observed that the speedup in this case increases up to </w:t>
      </w:r>
      <w:r>
        <w:lastRenderedPageBreak/>
        <w:t xml:space="preserve">approximately 8 and then decreases. This maximum speedup is observed when 12 cores are used. Thus, when higher number of iterations are required, it is probable that more speedup can be obtained when same number of cores are used. </w:t>
      </w:r>
    </w:p>
    <w:p w:rsidR="00610B83" w:rsidRDefault="00610B83" w:rsidP="00610B83">
      <w:r w:rsidRPr="00610B83">
        <w:rPr>
          <w:noProof/>
        </w:rPr>
        <w:drawing>
          <wp:inline distT="0" distB="0" distL="0" distR="0" wp14:anchorId="157D20B3" wp14:editId="7C5C364F">
            <wp:extent cx="5943232" cy="2287988"/>
            <wp:effectExtent l="0" t="0" r="635" b="0"/>
            <wp:docPr id="23" name="Picture 23" descr="C:\Users\atif\Dropbox\Hachmann_group\HPC\project\New folder\single 5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if\Dropbox\Hachmann_group\HPC\project\New folder\single 5000 8cor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578"/>
                    <a:stretch/>
                  </pic:blipFill>
                  <pic:spPr bwMode="auto">
                    <a:xfrm>
                      <a:off x="0" y="0"/>
                      <a:ext cx="5943600" cy="2288130"/>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Default="00610B83" w:rsidP="00610B83">
      <w:pPr>
        <w:pStyle w:val="Caption"/>
      </w:pPr>
      <w:bookmarkStart w:id="22" w:name="_Ref406608364"/>
      <w:r>
        <w:t xml:space="preserve">Figure </w:t>
      </w:r>
      <w:r>
        <w:fldChar w:fldCharType="begin"/>
      </w:r>
      <w:r>
        <w:instrText xml:space="preserve"> SEQ Figure \* ARABIC </w:instrText>
      </w:r>
      <w:r>
        <w:fldChar w:fldCharType="separate"/>
      </w:r>
      <w:r>
        <w:rPr>
          <w:noProof/>
        </w:rPr>
        <w:t>8</w:t>
      </w:r>
      <w:r>
        <w:fldChar w:fldCharType="end"/>
      </w:r>
      <w:bookmarkEnd w:id="22"/>
      <w:r>
        <w:t>:</w:t>
      </w:r>
      <w:r w:rsidRPr="00610B83">
        <w:t xml:space="preserve"> </w:t>
      </w:r>
      <w:r>
        <w:t>Parallel gradient descent</w:t>
      </w:r>
      <w:r>
        <w:t xml:space="preserve"> (5000 iterations)</w:t>
      </w:r>
      <w:r>
        <w:t xml:space="preserve"> performance using MPI4Py on L5520 nodes for a single correlation</w:t>
      </w:r>
    </w:p>
    <w:p w:rsidR="00835508" w:rsidRDefault="00835508" w:rsidP="00610B83">
      <w:r>
        <w:t xml:space="preserve">It is very convenient when a single run can give correlations between different methods. So, a code which computes multiple correlations using gradient descent was written. The code is written </w:t>
      </w:r>
      <w:r w:rsidR="002713D3">
        <w:t xml:space="preserve">in python and is attached in the appendix. This is the most generalized code and contains all the elements that are described in this project, therefore I have only attached this code in the appendix. To determine the parallel performance of this code the code was run multiple L5520 nodes and shown in </w:t>
      </w:r>
      <w:r w:rsidR="002713D3">
        <w:fldChar w:fldCharType="begin"/>
      </w:r>
      <w:r w:rsidR="002713D3">
        <w:instrText xml:space="preserve"> REF _Ref406608779 \h </w:instrText>
      </w:r>
      <w:r w:rsidR="002713D3">
        <w:fldChar w:fldCharType="separate"/>
      </w:r>
      <w:r w:rsidR="002713D3">
        <w:t xml:space="preserve">Figure </w:t>
      </w:r>
      <w:r w:rsidR="002713D3">
        <w:rPr>
          <w:noProof/>
        </w:rPr>
        <w:t>9</w:t>
      </w:r>
      <w:r w:rsidR="002713D3">
        <w:fldChar w:fldCharType="end"/>
      </w:r>
      <w:r w:rsidR="002713D3">
        <w:t xml:space="preserve">. It can be seen that computation time decreases up until 24 cores and then increases very slowly upon addition of more cores. This shows a better performance than when only one correlation was commutated. Thus, increasing the size of the problem leads to better performance in parallel gradient descent. The same can interpreted using the parallel speedup. The maximum speedup of approximately 12 was observed when 24 cores are used. Therefore, this code which computes 8 different correlations is a better way than computing individual correlations. In future when more methods are included, just by a single run different correlations can be obtained quickly.   </w:t>
      </w:r>
    </w:p>
    <w:p w:rsidR="00610B83" w:rsidRDefault="00610B83" w:rsidP="00610B83">
      <w:r w:rsidRPr="00610B83">
        <w:rPr>
          <w:noProof/>
        </w:rPr>
        <w:drawing>
          <wp:inline distT="0" distB="0" distL="0" distR="0" wp14:anchorId="38D10DD1" wp14:editId="470BD6AE">
            <wp:extent cx="5943124" cy="2238375"/>
            <wp:effectExtent l="0" t="0" r="0" b="0"/>
            <wp:docPr id="24" name="Picture 24" descr="C:\Users\atif\Dropbox\Hachmann_group\HPC\project\New folder\Alldata 1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tif\Dropbox\Hachmann_group\HPC\project\New folder\Alldata 1000 8co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553"/>
                    <a:stretch/>
                  </pic:blipFill>
                  <pic:spPr bwMode="auto">
                    <a:xfrm>
                      <a:off x="0" y="0"/>
                      <a:ext cx="5943600" cy="2238554"/>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Pr="00610B83" w:rsidRDefault="00610B83" w:rsidP="00610B83">
      <w:pPr>
        <w:pStyle w:val="Caption"/>
      </w:pPr>
      <w:bookmarkStart w:id="23" w:name="_Ref406608779"/>
      <w:r>
        <w:t xml:space="preserve">Figure </w:t>
      </w:r>
      <w:r>
        <w:fldChar w:fldCharType="begin"/>
      </w:r>
      <w:r>
        <w:instrText xml:space="preserve"> SEQ Figure \* ARABIC </w:instrText>
      </w:r>
      <w:r>
        <w:fldChar w:fldCharType="separate"/>
      </w:r>
      <w:r>
        <w:rPr>
          <w:noProof/>
        </w:rPr>
        <w:t>9</w:t>
      </w:r>
      <w:r>
        <w:fldChar w:fldCharType="end"/>
      </w:r>
      <w:bookmarkEnd w:id="23"/>
      <w:r>
        <w:t>:</w:t>
      </w:r>
      <w:r w:rsidRPr="00610B83">
        <w:t xml:space="preserve"> </w:t>
      </w:r>
      <w:r>
        <w:t>Parallel gradient descent</w:t>
      </w:r>
      <w:r>
        <w:t xml:space="preserve"> (1000 iterations)</w:t>
      </w:r>
      <w:r>
        <w:t xml:space="preserve"> performance using MPI4Py on L5520 nodes for a single correlation</w:t>
      </w:r>
    </w:p>
    <w:p w:rsidR="00B77F22" w:rsidRDefault="00A969DF" w:rsidP="00A969DF">
      <w:pPr>
        <w:pStyle w:val="Heading1"/>
        <w:numPr>
          <w:ilvl w:val="0"/>
          <w:numId w:val="2"/>
        </w:numPr>
      </w:pPr>
      <w:bookmarkStart w:id="24" w:name="_Toc406588329"/>
      <w:r>
        <w:lastRenderedPageBreak/>
        <w:t>Impact of this project and future dire</w:t>
      </w:r>
      <w:r w:rsidR="00B602C3">
        <w:t>c</w:t>
      </w:r>
      <w:r>
        <w:t>tions</w:t>
      </w:r>
      <w:bookmarkEnd w:id="24"/>
    </w:p>
    <w:p w:rsidR="00E85EFF" w:rsidRDefault="00E955A5" w:rsidP="00E955A5">
      <w:r>
        <w:t>Using high performance computing, the computation time in finding correlations between millions of data can be dramatically dec</w:t>
      </w:r>
      <w:r w:rsidR="00E85EFF">
        <w:t xml:space="preserve">reased. This project shows that it is possible to </w:t>
      </w:r>
      <w:r w:rsidR="000153F2">
        <w:t xml:space="preserve">perform </w:t>
      </w:r>
      <w:r w:rsidR="00E85EFF">
        <w:t xml:space="preserve">accelerated data extraction and analysis. The parallel implementation demonstrated in this project will be an important tool in our research group, because most of the research in our group is based on Big Data. </w:t>
      </w:r>
    </w:p>
    <w:p w:rsidR="00E955A5" w:rsidRPr="00E955A5" w:rsidRDefault="00E85EFF" w:rsidP="00E955A5">
      <w:r>
        <w:t xml:space="preserve">Currently, I have only implemented gradient descent to find linear correlations between different methods. However, some correlations are not linear and need more advanced tools to find correlations between these methods. In future, one aspect of my graduate research is to develop tools to find more reliable </w:t>
      </w:r>
      <w:r w:rsidR="008112DE">
        <w:t xml:space="preserve">non-linear </w:t>
      </w:r>
      <w:r>
        <w:t xml:space="preserve">correlations between the data generated using </w:t>
      </w:r>
      <w:r w:rsidR="008112DE">
        <w:t xml:space="preserve">different </w:t>
      </w:r>
      <w:r>
        <w:t xml:space="preserve">quantum chemical methods. </w:t>
      </w:r>
      <w:r>
        <w:t xml:space="preserve">I believe that this project </w:t>
      </w:r>
      <w:bookmarkStart w:id="25" w:name="_GoBack"/>
      <w:bookmarkEnd w:id="25"/>
      <w:r>
        <w:t xml:space="preserve">will be a </w:t>
      </w:r>
      <w:r w:rsidR="008112DE">
        <w:t>vital</w:t>
      </w:r>
      <w:r>
        <w:t xml:space="preserve"> tool through</w:t>
      </w:r>
      <w:r w:rsidR="008112DE">
        <w:t>out my research</w:t>
      </w:r>
      <w:r>
        <w:t xml:space="preserve">. This project has provided me with more insight into high performance computing tools in Python and made me appreciate the power of high performance computing. </w:t>
      </w:r>
    </w:p>
    <w:p w:rsidR="00B77F22" w:rsidRDefault="00B77F22" w:rsidP="00A969DF">
      <w:pPr>
        <w:pStyle w:val="Heading1"/>
        <w:numPr>
          <w:ilvl w:val="0"/>
          <w:numId w:val="2"/>
        </w:numPr>
      </w:pPr>
      <w:bookmarkStart w:id="26" w:name="_Toc406588330"/>
      <w:bookmarkEnd w:id="26"/>
    </w:p>
    <w:p w:rsidR="00E3761C" w:rsidRDefault="00E3761C" w:rsidP="00B77F22">
      <w:pPr>
        <w:pStyle w:val="EndNoteBibliography"/>
        <w:ind w:left="720" w:hanging="720"/>
      </w:pPr>
    </w:p>
    <w:p w:rsidR="00E3761C" w:rsidRDefault="00E3761C" w:rsidP="00B77F22">
      <w:pPr>
        <w:pStyle w:val="EndNoteBibliography"/>
        <w:ind w:left="720" w:hanging="720"/>
      </w:pPr>
    </w:p>
    <w:p w:rsidR="00E3761C" w:rsidRDefault="00E3761C">
      <w:pPr>
        <w:rPr>
          <w:rFonts w:ascii="Calibri Light" w:hAnsi="Calibri Light"/>
          <w:noProof/>
          <w:sz w:val="32"/>
        </w:rPr>
      </w:pPr>
      <w:r>
        <w:br w:type="page"/>
      </w:r>
    </w:p>
    <w:p w:rsidR="00E3761C" w:rsidRDefault="00E3761C" w:rsidP="00B77F22">
      <w:pPr>
        <w:pStyle w:val="EndNoteBibliography"/>
        <w:ind w:left="720" w:hanging="720"/>
      </w:pPr>
    </w:p>
    <w:p w:rsidR="00B77F22" w:rsidRPr="00B77F22" w:rsidRDefault="00B77F22" w:rsidP="00B77F22">
      <w:pPr>
        <w:pStyle w:val="EndNoteBibliography"/>
        <w:ind w:left="720" w:hanging="720"/>
      </w:pPr>
      <w:r>
        <w:fldChar w:fldCharType="begin"/>
      </w:r>
      <w:r w:rsidRPr="00E3761C">
        <w:instrText xml:space="preserve"> ADDIN EN.REFLIST </w:instrText>
      </w:r>
      <w:r>
        <w:fldChar w:fldCharType="separate"/>
      </w:r>
      <w:bookmarkStart w:id="27" w:name="_ENREF_1"/>
      <w:r w:rsidRPr="00B77F22">
        <w:t>1.</w:t>
      </w:r>
      <w:r w:rsidRPr="00B77F22">
        <w:tab/>
        <w:t xml:space="preserve">Hachmann, J.; Olivares-Amaya, R.; Atahan-Evrenk, S.; Amador-Bedolla, C.; Sánchez-Carrera, R. S.; Gold-Parker, A.; Vogt, L.; Brockway, A. M.; Aspuru-Guzik, A. n., The Harvard Clean Energy Project: Large-Scale Computational Screening and Design of Organic Photovoltaics on the World Community Grid. </w:t>
      </w:r>
      <w:r w:rsidRPr="00B77F22">
        <w:rPr>
          <w:i/>
        </w:rPr>
        <w:t xml:space="preserve">The Journal of Physical Chemistry Letters </w:t>
      </w:r>
      <w:r w:rsidRPr="00B77F22">
        <w:rPr>
          <w:b/>
        </w:rPr>
        <w:t>2011,</w:t>
      </w:r>
      <w:r w:rsidRPr="00B77F22">
        <w:t xml:space="preserve"> </w:t>
      </w:r>
      <w:r w:rsidRPr="00B77F22">
        <w:rPr>
          <w:i/>
        </w:rPr>
        <w:t>2</w:t>
      </w:r>
      <w:r w:rsidRPr="00B77F22">
        <w:t xml:space="preserve"> (17), 2241-2251.</w:t>
      </w:r>
      <w:bookmarkEnd w:id="27"/>
    </w:p>
    <w:p w:rsidR="00A969DF" w:rsidRPr="00A969DF" w:rsidRDefault="00B77F22" w:rsidP="00E3761C">
      <w:pPr>
        <w:pStyle w:val="Heading1"/>
      </w:pPr>
      <w:r>
        <w:fldChar w:fldCharType="end"/>
      </w:r>
    </w:p>
    <w:sectPr w:rsidR="00A969DF" w:rsidRPr="00A969DF">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B4E" w:rsidRDefault="002E3B4E" w:rsidP="00610B83">
      <w:pPr>
        <w:spacing w:after="0" w:line="240" w:lineRule="auto"/>
      </w:pPr>
      <w:r>
        <w:separator/>
      </w:r>
    </w:p>
  </w:endnote>
  <w:endnote w:type="continuationSeparator" w:id="0">
    <w:p w:rsidR="002E3B4E" w:rsidRDefault="002E3B4E" w:rsidP="00610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dvOT2e364b11">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842749"/>
      <w:docPartObj>
        <w:docPartGallery w:val="Page Numbers (Bottom of Page)"/>
        <w:docPartUnique/>
      </w:docPartObj>
    </w:sdtPr>
    <w:sdtEndPr>
      <w:rPr>
        <w:noProof/>
      </w:rPr>
    </w:sdtEndPr>
    <w:sdtContent>
      <w:p w:rsidR="00610B83" w:rsidRDefault="00610B83">
        <w:pPr>
          <w:pStyle w:val="Footer"/>
          <w:jc w:val="center"/>
        </w:pPr>
        <w:r>
          <w:fldChar w:fldCharType="begin"/>
        </w:r>
        <w:r>
          <w:instrText xml:space="preserve"> PAGE   \* MERGEFORMAT </w:instrText>
        </w:r>
        <w:r>
          <w:fldChar w:fldCharType="separate"/>
        </w:r>
        <w:r w:rsidR="008112DE">
          <w:rPr>
            <w:noProof/>
          </w:rPr>
          <w:t>13</w:t>
        </w:r>
        <w:r>
          <w:rPr>
            <w:noProof/>
          </w:rPr>
          <w:fldChar w:fldCharType="end"/>
        </w:r>
      </w:p>
    </w:sdtContent>
  </w:sdt>
  <w:p w:rsidR="00610B83" w:rsidRDefault="00610B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B4E" w:rsidRDefault="002E3B4E" w:rsidP="00610B83">
      <w:pPr>
        <w:spacing w:after="0" w:line="240" w:lineRule="auto"/>
      </w:pPr>
      <w:r>
        <w:separator/>
      </w:r>
    </w:p>
  </w:footnote>
  <w:footnote w:type="continuationSeparator" w:id="0">
    <w:p w:rsidR="002E3B4E" w:rsidRDefault="002E3B4E" w:rsidP="00610B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455E"/>
    <w:multiLevelType w:val="multilevel"/>
    <w:tmpl w:val="BCBC2FA0"/>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89C0493"/>
    <w:multiLevelType w:val="hybridMultilevel"/>
    <w:tmpl w:val="3EEE89FC"/>
    <w:lvl w:ilvl="0" w:tplc="B51C8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F20F5"/>
    <w:multiLevelType w:val="multilevel"/>
    <w:tmpl w:val="48BA5900"/>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107D3343"/>
    <w:multiLevelType w:val="multilevel"/>
    <w:tmpl w:val="A4E220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110A6493"/>
    <w:multiLevelType w:val="hybridMultilevel"/>
    <w:tmpl w:val="82D24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7C779A"/>
    <w:multiLevelType w:val="multilevel"/>
    <w:tmpl w:val="4DBE003E"/>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335A40EC"/>
    <w:multiLevelType w:val="hybridMultilevel"/>
    <w:tmpl w:val="442EE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10B9C"/>
    <w:multiLevelType w:val="multilevel"/>
    <w:tmpl w:val="010EEC70"/>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nsid w:val="489247B7"/>
    <w:multiLevelType w:val="hybridMultilevel"/>
    <w:tmpl w:val="31B2F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16B9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002F15"/>
    <w:multiLevelType w:val="hybridMultilevel"/>
    <w:tmpl w:val="9F8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456512"/>
    <w:multiLevelType w:val="multilevel"/>
    <w:tmpl w:val="48BA590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5B1C7E8E"/>
    <w:multiLevelType w:val="hybridMultilevel"/>
    <w:tmpl w:val="E370F66E"/>
    <w:lvl w:ilvl="0" w:tplc="758CF27E">
      <w:start w:val="1"/>
      <w:numFmt w:val="bullet"/>
      <w:lvlText w:val="•"/>
      <w:lvlJc w:val="left"/>
      <w:pPr>
        <w:tabs>
          <w:tab w:val="num" w:pos="720"/>
        </w:tabs>
        <w:ind w:left="720" w:hanging="360"/>
      </w:pPr>
      <w:rPr>
        <w:rFonts w:ascii="Arial" w:hAnsi="Arial" w:hint="default"/>
      </w:rPr>
    </w:lvl>
    <w:lvl w:ilvl="1" w:tplc="86C47554" w:tentative="1">
      <w:start w:val="1"/>
      <w:numFmt w:val="bullet"/>
      <w:lvlText w:val="•"/>
      <w:lvlJc w:val="left"/>
      <w:pPr>
        <w:tabs>
          <w:tab w:val="num" w:pos="1440"/>
        </w:tabs>
        <w:ind w:left="1440" w:hanging="360"/>
      </w:pPr>
      <w:rPr>
        <w:rFonts w:ascii="Arial" w:hAnsi="Arial" w:hint="default"/>
      </w:rPr>
    </w:lvl>
    <w:lvl w:ilvl="2" w:tplc="81F2C176" w:tentative="1">
      <w:start w:val="1"/>
      <w:numFmt w:val="bullet"/>
      <w:lvlText w:val="•"/>
      <w:lvlJc w:val="left"/>
      <w:pPr>
        <w:tabs>
          <w:tab w:val="num" w:pos="2160"/>
        </w:tabs>
        <w:ind w:left="2160" w:hanging="360"/>
      </w:pPr>
      <w:rPr>
        <w:rFonts w:ascii="Arial" w:hAnsi="Arial" w:hint="default"/>
      </w:rPr>
    </w:lvl>
    <w:lvl w:ilvl="3" w:tplc="7EC02AEC" w:tentative="1">
      <w:start w:val="1"/>
      <w:numFmt w:val="bullet"/>
      <w:lvlText w:val="•"/>
      <w:lvlJc w:val="left"/>
      <w:pPr>
        <w:tabs>
          <w:tab w:val="num" w:pos="2880"/>
        </w:tabs>
        <w:ind w:left="2880" w:hanging="360"/>
      </w:pPr>
      <w:rPr>
        <w:rFonts w:ascii="Arial" w:hAnsi="Arial" w:hint="default"/>
      </w:rPr>
    </w:lvl>
    <w:lvl w:ilvl="4" w:tplc="FE42E994" w:tentative="1">
      <w:start w:val="1"/>
      <w:numFmt w:val="bullet"/>
      <w:lvlText w:val="•"/>
      <w:lvlJc w:val="left"/>
      <w:pPr>
        <w:tabs>
          <w:tab w:val="num" w:pos="3600"/>
        </w:tabs>
        <w:ind w:left="3600" w:hanging="360"/>
      </w:pPr>
      <w:rPr>
        <w:rFonts w:ascii="Arial" w:hAnsi="Arial" w:hint="default"/>
      </w:rPr>
    </w:lvl>
    <w:lvl w:ilvl="5" w:tplc="96662FEC" w:tentative="1">
      <w:start w:val="1"/>
      <w:numFmt w:val="bullet"/>
      <w:lvlText w:val="•"/>
      <w:lvlJc w:val="left"/>
      <w:pPr>
        <w:tabs>
          <w:tab w:val="num" w:pos="4320"/>
        </w:tabs>
        <w:ind w:left="4320" w:hanging="360"/>
      </w:pPr>
      <w:rPr>
        <w:rFonts w:ascii="Arial" w:hAnsi="Arial" w:hint="default"/>
      </w:rPr>
    </w:lvl>
    <w:lvl w:ilvl="6" w:tplc="D4161246" w:tentative="1">
      <w:start w:val="1"/>
      <w:numFmt w:val="bullet"/>
      <w:lvlText w:val="•"/>
      <w:lvlJc w:val="left"/>
      <w:pPr>
        <w:tabs>
          <w:tab w:val="num" w:pos="5040"/>
        </w:tabs>
        <w:ind w:left="5040" w:hanging="360"/>
      </w:pPr>
      <w:rPr>
        <w:rFonts w:ascii="Arial" w:hAnsi="Arial" w:hint="default"/>
      </w:rPr>
    </w:lvl>
    <w:lvl w:ilvl="7" w:tplc="803C06A0" w:tentative="1">
      <w:start w:val="1"/>
      <w:numFmt w:val="bullet"/>
      <w:lvlText w:val="•"/>
      <w:lvlJc w:val="left"/>
      <w:pPr>
        <w:tabs>
          <w:tab w:val="num" w:pos="5760"/>
        </w:tabs>
        <w:ind w:left="5760" w:hanging="360"/>
      </w:pPr>
      <w:rPr>
        <w:rFonts w:ascii="Arial" w:hAnsi="Arial" w:hint="default"/>
      </w:rPr>
    </w:lvl>
    <w:lvl w:ilvl="8" w:tplc="77740B50" w:tentative="1">
      <w:start w:val="1"/>
      <w:numFmt w:val="bullet"/>
      <w:lvlText w:val="•"/>
      <w:lvlJc w:val="left"/>
      <w:pPr>
        <w:tabs>
          <w:tab w:val="num" w:pos="6480"/>
        </w:tabs>
        <w:ind w:left="6480" w:hanging="360"/>
      </w:pPr>
      <w:rPr>
        <w:rFonts w:ascii="Arial" w:hAnsi="Arial" w:hint="default"/>
      </w:rPr>
    </w:lvl>
  </w:abstractNum>
  <w:abstractNum w:abstractNumId="13">
    <w:nsid w:val="753830AE"/>
    <w:multiLevelType w:val="hybridMultilevel"/>
    <w:tmpl w:val="74263E2A"/>
    <w:lvl w:ilvl="0" w:tplc="30AA6B1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8356745"/>
    <w:multiLevelType w:val="hybridMultilevel"/>
    <w:tmpl w:val="9F8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8603E8"/>
    <w:multiLevelType w:val="multilevel"/>
    <w:tmpl w:val="A4E220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7CA8048E"/>
    <w:multiLevelType w:val="hybridMultilevel"/>
    <w:tmpl w:val="D7F8C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4"/>
  </w:num>
  <w:num w:numId="4">
    <w:abstractNumId w:val="4"/>
  </w:num>
  <w:num w:numId="5">
    <w:abstractNumId w:val="5"/>
  </w:num>
  <w:num w:numId="6">
    <w:abstractNumId w:val="11"/>
  </w:num>
  <w:num w:numId="7">
    <w:abstractNumId w:val="6"/>
  </w:num>
  <w:num w:numId="8">
    <w:abstractNumId w:val="7"/>
  </w:num>
  <w:num w:numId="9">
    <w:abstractNumId w:val="0"/>
  </w:num>
  <w:num w:numId="10">
    <w:abstractNumId w:val="10"/>
  </w:num>
  <w:num w:numId="11">
    <w:abstractNumId w:val="13"/>
  </w:num>
  <w:num w:numId="12">
    <w:abstractNumId w:val="2"/>
  </w:num>
  <w:num w:numId="13">
    <w:abstractNumId w:val="1"/>
  </w:num>
  <w:num w:numId="14">
    <w:abstractNumId w:val="12"/>
  </w:num>
  <w:num w:numId="15">
    <w:abstractNumId w:val="3"/>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 Copy&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d0xdwpa0vap2se9td55drtqssttxaw0dz0p&quot;&gt;RI Modeling&lt;record-ids&gt;&lt;item&gt;707&lt;/item&gt;&lt;/record-ids&gt;&lt;/item&gt;&lt;/Libraries&gt;"/>
  </w:docVars>
  <w:rsids>
    <w:rsidRoot w:val="00763DF3"/>
    <w:rsid w:val="000153F2"/>
    <w:rsid w:val="00024D3A"/>
    <w:rsid w:val="00061266"/>
    <w:rsid w:val="00067C9A"/>
    <w:rsid w:val="000A1E92"/>
    <w:rsid w:val="000B2431"/>
    <w:rsid w:val="000C092F"/>
    <w:rsid w:val="00123CA1"/>
    <w:rsid w:val="001E6463"/>
    <w:rsid w:val="00212286"/>
    <w:rsid w:val="002258D2"/>
    <w:rsid w:val="002713D3"/>
    <w:rsid w:val="002B0240"/>
    <w:rsid w:val="002E3B4E"/>
    <w:rsid w:val="003017FC"/>
    <w:rsid w:val="00354EF8"/>
    <w:rsid w:val="003860A9"/>
    <w:rsid w:val="003A1D7F"/>
    <w:rsid w:val="003D6109"/>
    <w:rsid w:val="0042348D"/>
    <w:rsid w:val="004931D7"/>
    <w:rsid w:val="00497B0E"/>
    <w:rsid w:val="005B19C8"/>
    <w:rsid w:val="005E2761"/>
    <w:rsid w:val="005F483F"/>
    <w:rsid w:val="00606A35"/>
    <w:rsid w:val="00610B83"/>
    <w:rsid w:val="0062379E"/>
    <w:rsid w:val="006403DD"/>
    <w:rsid w:val="00682D0B"/>
    <w:rsid w:val="006C3B4C"/>
    <w:rsid w:val="00707FC0"/>
    <w:rsid w:val="00717FFE"/>
    <w:rsid w:val="00744655"/>
    <w:rsid w:val="00763DF3"/>
    <w:rsid w:val="00777395"/>
    <w:rsid w:val="00785398"/>
    <w:rsid w:val="007A050E"/>
    <w:rsid w:val="008112DE"/>
    <w:rsid w:val="0082716F"/>
    <w:rsid w:val="00835508"/>
    <w:rsid w:val="00872F38"/>
    <w:rsid w:val="00891B71"/>
    <w:rsid w:val="008E04F3"/>
    <w:rsid w:val="008F39AC"/>
    <w:rsid w:val="00A1316F"/>
    <w:rsid w:val="00A5089C"/>
    <w:rsid w:val="00A969DF"/>
    <w:rsid w:val="00B11EA4"/>
    <w:rsid w:val="00B602C3"/>
    <w:rsid w:val="00B77F22"/>
    <w:rsid w:val="00B82155"/>
    <w:rsid w:val="00B908DF"/>
    <w:rsid w:val="00BA018D"/>
    <w:rsid w:val="00BC71CD"/>
    <w:rsid w:val="00C845BA"/>
    <w:rsid w:val="00C84F9A"/>
    <w:rsid w:val="00D749AC"/>
    <w:rsid w:val="00D75757"/>
    <w:rsid w:val="00E32790"/>
    <w:rsid w:val="00E3761C"/>
    <w:rsid w:val="00E751D4"/>
    <w:rsid w:val="00E85EFF"/>
    <w:rsid w:val="00E955A5"/>
    <w:rsid w:val="00ED3574"/>
    <w:rsid w:val="00F50142"/>
    <w:rsid w:val="00F51D9F"/>
    <w:rsid w:val="00F57249"/>
    <w:rsid w:val="00FC5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C135E-8E44-4201-91A4-CB3E1BEE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3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F39AC"/>
    <w:pPr>
      <w:ind w:left="720"/>
      <w:contextualSpacing/>
    </w:pPr>
  </w:style>
  <w:style w:type="paragraph" w:styleId="TOCHeading">
    <w:name w:val="TOC Heading"/>
    <w:basedOn w:val="Heading1"/>
    <w:next w:val="Normal"/>
    <w:uiPriority w:val="39"/>
    <w:unhideWhenUsed/>
    <w:qFormat/>
    <w:rsid w:val="008F39AC"/>
    <w:pPr>
      <w:outlineLvl w:val="9"/>
    </w:pPr>
  </w:style>
  <w:style w:type="paragraph" w:styleId="TOC1">
    <w:name w:val="toc 1"/>
    <w:basedOn w:val="Normal"/>
    <w:next w:val="Normal"/>
    <w:autoRedefine/>
    <w:uiPriority w:val="39"/>
    <w:unhideWhenUsed/>
    <w:rsid w:val="008F39AC"/>
    <w:pPr>
      <w:spacing w:after="100"/>
    </w:pPr>
  </w:style>
  <w:style w:type="character" w:styleId="Hyperlink">
    <w:name w:val="Hyperlink"/>
    <w:basedOn w:val="DefaultParagraphFont"/>
    <w:uiPriority w:val="99"/>
    <w:unhideWhenUsed/>
    <w:rsid w:val="008F39AC"/>
    <w:rPr>
      <w:color w:val="0563C1" w:themeColor="hyperlink"/>
      <w:u w:val="single"/>
    </w:rPr>
  </w:style>
  <w:style w:type="paragraph" w:styleId="BalloonText">
    <w:name w:val="Balloon Text"/>
    <w:basedOn w:val="Normal"/>
    <w:link w:val="BalloonTextChar"/>
    <w:uiPriority w:val="99"/>
    <w:semiHidden/>
    <w:unhideWhenUsed/>
    <w:rsid w:val="008F39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9AC"/>
    <w:rPr>
      <w:rFonts w:ascii="Segoe UI" w:hAnsi="Segoe UI" w:cs="Segoe UI"/>
      <w:sz w:val="18"/>
      <w:szCs w:val="18"/>
    </w:rPr>
  </w:style>
  <w:style w:type="paragraph" w:customStyle="1" w:styleId="EndNoteBibliographyTitle">
    <w:name w:val="EndNote Bibliography Title"/>
    <w:basedOn w:val="Normal"/>
    <w:link w:val="EndNoteBibliographyTitleChar"/>
    <w:rsid w:val="008F39AC"/>
    <w:pPr>
      <w:spacing w:after="0"/>
      <w:jc w:val="center"/>
    </w:pPr>
    <w:rPr>
      <w:rFonts w:ascii="Calibri Light" w:hAnsi="Calibri Light"/>
      <w:noProof/>
      <w:sz w:val="32"/>
    </w:rPr>
  </w:style>
  <w:style w:type="character" w:customStyle="1" w:styleId="EndNoteBibliographyTitleChar">
    <w:name w:val="EndNote Bibliography Title Char"/>
    <w:basedOn w:val="DefaultParagraphFont"/>
    <w:link w:val="EndNoteBibliographyTitle"/>
    <w:rsid w:val="008F39AC"/>
    <w:rPr>
      <w:rFonts w:ascii="Calibri Light" w:hAnsi="Calibri Light"/>
      <w:noProof/>
      <w:sz w:val="32"/>
    </w:rPr>
  </w:style>
  <w:style w:type="paragraph" w:customStyle="1" w:styleId="EndNoteBibliography">
    <w:name w:val="EndNote Bibliography"/>
    <w:basedOn w:val="Normal"/>
    <w:link w:val="EndNoteBibliographyChar"/>
    <w:rsid w:val="008F39AC"/>
    <w:pPr>
      <w:spacing w:line="240" w:lineRule="auto"/>
    </w:pPr>
    <w:rPr>
      <w:rFonts w:ascii="Calibri Light" w:hAnsi="Calibri Light"/>
      <w:noProof/>
      <w:sz w:val="32"/>
    </w:rPr>
  </w:style>
  <w:style w:type="character" w:customStyle="1" w:styleId="EndNoteBibliographyChar">
    <w:name w:val="EndNote Bibliography Char"/>
    <w:basedOn w:val="DefaultParagraphFont"/>
    <w:link w:val="EndNoteBibliography"/>
    <w:rsid w:val="008F39AC"/>
    <w:rPr>
      <w:rFonts w:ascii="Calibri Light" w:hAnsi="Calibri Light"/>
      <w:noProof/>
      <w:sz w:val="32"/>
    </w:rPr>
  </w:style>
  <w:style w:type="table" w:styleId="TableGrid">
    <w:name w:val="Table Grid"/>
    <w:basedOn w:val="TableNormal"/>
    <w:uiPriority w:val="39"/>
    <w:rsid w:val="008F3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39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8F39A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F3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9AC"/>
  </w:style>
  <w:style w:type="paragraph" w:styleId="Footer">
    <w:name w:val="footer"/>
    <w:basedOn w:val="Normal"/>
    <w:link w:val="FooterChar"/>
    <w:uiPriority w:val="99"/>
    <w:unhideWhenUsed/>
    <w:rsid w:val="008F3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7317C-7E0D-43B1-977E-DC8A99663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13</Pages>
  <Words>3734</Words>
  <Characters>21288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atif faiz</dc:creator>
  <cp:keywords/>
  <dc:description/>
  <cp:lastModifiedBy>atif faiz</cp:lastModifiedBy>
  <cp:revision>34</cp:revision>
  <dcterms:created xsi:type="dcterms:W3CDTF">2014-12-16T04:24:00Z</dcterms:created>
  <dcterms:modified xsi:type="dcterms:W3CDTF">2014-12-18T01:14:00Z</dcterms:modified>
</cp:coreProperties>
</file>