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bottom w:val="single" w:color="F5C96B" w:sz="24" w:space="0"/>
            </w:tcBorders>
            <w:shd w:fill="141824" w:color="auto" w:val="clear"/>
            <w:tcMar>
              <w:top w:type="dxa" w:w="360"/>
              <w:left w:type="dxa" w:w="300"/>
              <w:bottom w:type="dxa" w:w="36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5C96B"/>
                <w:sz w:val="20"/>
                <w:szCs w:val="20"/>
              </w:rPr>
              <w:t xml:space="preserve">AWS CLOUD SECURITY  •  LAB 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Introduction to AWS IAM</w:t>
            </w:r>
          </w:p>
          <w:p>
            <w:r>
              <w:rPr>
                <w:rFonts w:ascii="Calibri" w:cs="Calibri" w:eastAsia="Calibri" w:hAnsi="Calibri"/>
                <w:color w:val="5DD0A7"/>
                <w:sz w:val="20"/>
                <w:szCs w:val="20"/>
              </w:rPr>
              <w:t xml:space="preserve">Identity &amp; Access Management  |  Users, Groups &amp; Policies  |  Least Privilege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Course: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CYB 222 — Linux Systems Administration &amp; Security (AWS Cloud Module) 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Author: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Atif Memon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Portfolio: </w:t>
      </w:r>
      <w:hyperlink w:history="1" r:id="rIdsqvr9krywhwuso5dacamf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github.com/atifkaloodi1/cloud-security-labs</w:t>
        </w:r>
      </w:hyperlink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    Profile: </w:t>
      </w:r>
      <w:hyperlink w:history="1" r:id="rIddo5ak51pbsfxkbrq3_hqg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gravatar.com/atifmem</w:t>
        </w:r>
      </w:hyperlink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shd w:fill="EAF7F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✔  LAB RESULT: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 / 40 — full marks on all graded checks (group membership + permission tests for all three users).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Lab Overview &amp; Objectives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AWS Academy — Introduction to AWS IAM  •  Duration ~40 min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 Identity and Access Management (IAM) is the service that controls who can do what in an AWS account. This lab explores pre-created IAM users, groups, and policies, then applies a real-world scenario: granting each user only the access their job requires by placing them in the right group — a hands-on lesson in least privilege.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Explore pre-created IAM users and groups.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Inspect the IAM policies attached to each group (managed and inline).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users to groups so they inherit the group's permissions.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Locate and use the IAM sign-in URL.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 how policies control access to Amazon S3 and Amazon EC2.</w:t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Scenario &amp; Architecture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Mapping users → groups → policies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users are each mapped to a group, and each group carries a policy that grants a specific level of access. Permissions flow from the policy, to the group, to the user — users themselves hold no direct permissions.</w:t>
      </w:r>
    </w:p>
    <w:p>
      <w:pPr>
        <w:spacing w:after="20" w:before="60"/>
        <w:jc w:val="center"/>
      </w:pPr>
      <w:r>
        <w:drawing>
          <wp:inline distT="0" distB="0" distL="0" distR="0">
            <wp:extent cx="5143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 — IAM structure: three users, three groups, and the policy attached to each.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Business scenario</w:t>
      </w:r>
    </w:p>
    <w:tbl>
      <w:tblPr>
        <w:tblW w:type="dxa" w:w="9360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14182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2600"/>
            <w:shd w:fill="14182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4560"/>
            <w:shd w:fill="14182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user-1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S3-Support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Read-only access to Amazon S3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user-2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EC2-Support</w:t>
            </w:r>
          </w:p>
        </w:tc>
        <w:tc>
          <w:tcPr>
            <w:tcW w:type="dxa" w:w="4560"/>
            <w:shd w:fill="F2F5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Read-only access to Amazon EC2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user-3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A44"/>
                <w:sz w:val="18"/>
                <w:szCs w:val="18"/>
              </w:rPr>
              <w:t xml:space="preserve">EC2-Admin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View, Start, and Stop Amazon EC2 instances</w:t>
            </w:r>
          </w:p>
        </w:tc>
      </w:tr>
    </w:tbl>
    <w:p>
      <w:r>
        <w:br w:type="page"/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1 — Explore Users and Groups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Inspect the pre-created identities and their policies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IAM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console. Under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review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each has a console password but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permissions and no group membership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yet.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 groups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inspect the three groups and their attached policies: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onsolas" w:cs="Consolas" w:eastAsia="Consolas" w:hAnsi="Consolas"/>
          <w:color w:val="5DD0A7"/>
          <w:sz w:val="19"/>
          <w:szCs w:val="19"/>
        </w:rPr>
        <w:t xml:space="preserve">EC2-Support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managed policy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AmazonEC2ReadOnlyAccess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(List/Describe on EC2, ELB, CloudWatch, Auto Scaling).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onsolas" w:cs="Consolas" w:eastAsia="Consolas" w:hAnsi="Consolas"/>
          <w:color w:val="5DD0A7"/>
          <w:sz w:val="19"/>
          <w:szCs w:val="19"/>
        </w:rPr>
        <w:t xml:space="preserve">S3-Support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managed policy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AmazonS3ReadOnlyAccess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(Get/List on S3).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onsolas" w:cs="Consolas" w:eastAsia="Consolas" w:hAnsi="Consolas"/>
          <w:color w:val="5DD0A7"/>
          <w:sz w:val="19"/>
          <w:szCs w:val="19"/>
        </w:rPr>
        <w:t xml:space="preserve">EC2-Admin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inline policy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granting Describe plus Start and Stop on EC2 instances.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1F2A44" w:color="auto" w:val="clear"/>
          </w:tcPr>
          <w:p/>
        </w:tc>
        <w:tc>
          <w:tcPr>
            <w:tcW w:type="dxa" w:w="9220"/>
            <w:shd w:fill="EEF2F8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NOTE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IAM policy statement has three key parts: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Effect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(Allow or Deny),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Action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(the API calls, e.g. </w:t>
            </w:r>
            <w:r>
              <w:rPr>
                <w:rFonts w:ascii="Consolas" w:cs="Consolas" w:eastAsia="Consolas" w:hAnsi="Consolas"/>
                <w:color w:val="5DD0A7"/>
                <w:sz w:val="19"/>
                <w:szCs w:val="19"/>
              </w:rPr>
              <w:t xml:space="preserve">cloudwatch:ListMetrics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),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Resource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(the scope, e.g. a specific bucket/instance or </w:t>
            </w:r>
            <w:r>
              <w:rPr>
                <w:rFonts w:ascii="Consolas" w:cs="Consolas" w:eastAsia="Consolas" w:hAnsi="Consolas"/>
                <w:color w:val="5DD0A7"/>
                <w:sz w:val="19"/>
                <w:szCs w:val="19"/>
              </w:rPr>
              <w:t xml:space="preserve">*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for any). Managed policies are reusable and update everywhere at once; inline policies belong to a single user or group for one-off cases.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OPTIONAL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IAM console showing the three users and the three groups with their attached policies.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2 — Add Users to Groups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Grant access by group membership, not per-user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S3-Support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(User groups → S3-Support → Users → Add users).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EC2-Support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using the same steps.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user-3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EC2-Admin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Back 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 groups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confirm each group shows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the Users column.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5DD0A7" w:color="auto" w:val="clear"/>
          </w:tcPr>
          <w:p/>
        </w:tc>
        <w:tc>
          <w:tcPr>
            <w:tcW w:type="dxa" w:w="9220"/>
            <w:shd w:fill="EAF7F1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SECURITY INSIGHT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Assigning permissions through groups rather than to individuals is the scalable, auditable way to do access control: change the policy once and every member inherits it, and onboarding a new hire is a single “add to group” action instead of hand-crafting permissions each time.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1F2A44" w:color="auto" w:val="clear"/>
          </w:tcPr>
          <w:p/>
        </w:tc>
        <w:tc>
          <w:tcPr>
            <w:tcW w:type="dxa" w:w="9220"/>
            <w:shd w:fill="EEF2F8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NOTE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“Not authorized” messages during this task are expected — the lab account itself has limited permissions and they don't affect completion.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OPTIONAL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User groups list showing EC2-Admin, EC2-Support, and S3-Support each with 1 user.</w:t>
            </w:r>
          </w:p>
        </w:tc>
      </w:tr>
    </w:tbl>
    <w:p>
      <w:r>
        <w:br w:type="page"/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Task 3 — Sign-In and Test Users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Prove that each policy grants exactly the intended access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From the IAM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Dashboard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copy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Sign-in URL for IAM users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(looks like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https://&lt;account-id&gt;.signin.aws.amazon.com/console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spacing w:after="70" w:line="270"/>
        <w:ind w:left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Open a private / incognito window and sign in as each user in turn to test permissions.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user-1 — S3-Support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(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Lab-Password1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Can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view S3 buckets and contents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opening EC2 → Instances returns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You are not authorized to perform this operation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user-2 — EC2-Support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(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Lab-Password2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Can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view the LabHost EC2 instance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but attempting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Stop instance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fails with a not-authorized error (read-only). S3 shows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You don't have permissions to list buckets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user-3 — EC2-Admin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(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Lab-Password3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Selecting </w:t>
      </w:r>
      <w:r>
        <w:rPr>
          <w:rFonts w:ascii="Consolas" w:cs="Consolas" w:eastAsia="Consolas" w:hAnsi="Consolas"/>
          <w:color w:val="5DD0A7"/>
          <w:sz w:val="19"/>
          <w:szCs w:val="19"/>
        </w:rPr>
        <w:t xml:space="preserve">LabHost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choosing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Stop instance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succeeds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instance enters the stopping state.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220"/>
      </w:tblGrid>
      <w:tr>
        <w:tc>
          <w:tcPr>
            <w:tcW w:type="dxa" w:w="140"/>
            <w:shd w:fill="F5C96B" w:color="auto" w:val="clear"/>
          </w:tcPr>
          <w:p/>
        </w:tc>
        <w:tc>
          <w:tcPr>
            <w:tcW w:type="dxa" w:w="9220"/>
            <w:shd w:fill="FBF3E3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6"/>
                <w:szCs w:val="16"/>
              </w:rPr>
              <w:t xml:space="preserve">EXPECTED RESULT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three tests together prove the policies work as designed: read-only groups can look but not touch, the admin group can act, and access to one service never leaks into another. Deny-by-omission is the default — a user gets nothing unless a policy explicitly grants it.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OPTIONAL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user-2 receiving a not-authorized error when attempting to stop the instance (read-only).</w:t>
            </w:r>
          </w:p>
        </w:tc>
      </w:tr>
    </w:tbl>
    <w:tbl>
      <w:tblPr>
        <w:tblW w:type="dxa" w:w="9360"/>
        <w:tblBorders>
          <w:top w:val="dashed" w:color="9AA7BC" w:sz="6"/>
          <w:left w:val="dashed" w:color="9AA7BC" w:sz="6"/>
          <w:bottom w:val="dashed" w:color="9AA7BC" w:sz="6"/>
          <w:right w:val="dashed" w:color="9AA7BC" w:sz="6"/>
          <w:insideH w:val="none"/>
          <w:insideV w:val="none"/>
        </w:tblBorders>
      </w:tblPr>
      <w:tblGrid>
        <w:gridCol w:w="9360"/>
      </w:tblGrid>
      <w:tr>
        <w:tc>
          <w:tcPr>
            <w:shd w:fill="F4F6FA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📷  OPTIONAL SCREENSHOT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A94A6"/>
                <w:sz w:val="17"/>
                <w:szCs w:val="17"/>
              </w:rPr>
              <w:t xml:space="preserve">user-3 successfully stopping the LabHost instance (admin permissions).</w:t>
            </w:r>
          </w:p>
        </w:tc>
      </w:tr>
    </w:tbl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Security Insights &amp; Key Takeaways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Notes for the CYB 222 capstone article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Least privilege in 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Each user receives only the access their role needs — the foundational security principle, demonstrated end to end.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Groups scale access control.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Permissions attach to groups; users inherit them. One policy change propagates to every member.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Managed vs inline policies.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policies are reusable and centrally updated; inline policies are bound to a single identity for one-off needs.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Effect / Action / Resource.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anatomy of every policy statement — what's allowed or denied, which API calls, and over which resources.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Deny by default.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With no policy, a user can do nothing; access exists only where explicitly granted. Read-only vs admin is the difference between Describe and Start/Stop.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Users, roles, and federation.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IAM also supports roles (assumable identities) and federated sign-in — the basis for cross-account and enterprise SSO access without per-person users.</w:t>
      </w:r>
    </w:p>
    <w:p>
      <w:r>
        <w:br w:type="page"/>
      </w:r>
    </w:p>
    <w:p>
      <w:pPr>
        <w:pStyle w:val="Heading1"/>
        <w:spacing w:after="40" w:before="60"/>
      </w:pPr>
      <w:r>
        <w:rPr>
          <w:rFonts w:ascii="Calibri" w:cs="Calibri" w:eastAsia="Calibri" w:hAnsi="Calibri"/>
          <w:b/>
          <w:bCs/>
          <w:color w:val="141824"/>
          <w:sz w:val="40"/>
          <w:szCs w:val="40"/>
        </w:rPr>
        <w:t xml:space="preserve">Lab Result</w:t>
      </w:r>
    </w:p>
    <w:p>
      <w:pPr>
        <w:pBdr>
          <w:bottom w:val="single" w:color="F5C96B" w:sz="14" w:space="6"/>
        </w:pBdr>
        <w:spacing w:after="12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AWS Academy submission report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graded checks passed with a perfect score — group membership for all three users plus each permission test.</w:t>
      </w:r>
    </w:p>
    <w:p>
      <w:pPr>
        <w:spacing w:after="20" w:before="40"/>
        <w:jc w:val="center"/>
      </w:pPr>
      <w:r>
        <w:drawing>
          <wp:inline distT="0" distB="0" distL="0" distR="0">
            <wp:extent cx="3429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Submission report — Total score 40 / 40.</w:t>
      </w:r>
    </w:p>
    <w:p>
      <w:pPr>
        <w:pBdr>
          <w:top w:val="single" w:color="F5C96B" w:sz="12" w:space="6"/>
        </w:pBdr>
        <w:spacing w:before="26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Atif Memon  •  </w:t>
      </w:r>
      <w:hyperlink w:history="1" r:id="rIdcoueh8mlzzgmshiji0fwc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cloud-security-labs</w:t>
        </w:r>
      </w:hyperlink>
      <w:r>
        <w:rPr>
          <w:rFonts w:ascii="Calibri" w:cs="Calibri" w:eastAsia="Calibri" w:hAnsi="Calibri"/>
          <w:color w:val="5A6472"/>
          <w:sz w:val="18"/>
          <w:szCs w:val="18"/>
        </w:rPr>
        <w:t xml:space="preserve">  •  </w:t>
      </w:r>
      <w:hyperlink w:history="1" r:id="rIdsoldmxvx1hm-lr5qhup5a">
        <w:r>
          <w:rPr>
            <w:rFonts w:ascii="Calibri" w:cs="Calibri" w:eastAsia="Calibri" w:hAnsi="Calibri"/>
            <w:color w:val="2A6FB0"/>
            <w:sz w:val="21"/>
            <w:szCs w:val="21"/>
            <w:u w:val="single"/>
          </w:rPr>
          <w:t xml:space="preserve">gravatar.com/atifmem</w:t>
        </w:r>
      </w:hyperlink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vr9krywhwuso5dacamf" Type="http://schemas.openxmlformats.org/officeDocument/2006/relationships/hyperlink" Target="https://github.com/atifkaloodi1/cloud-security-labs" TargetMode="External"/><Relationship Id="rIddo5ak51pbsfxkbrq3_hqg" Type="http://schemas.openxmlformats.org/officeDocument/2006/relationships/hyperlink" Target="https://gravatar.com/atifmem" TargetMode="External"/><Relationship Id="rIdcoueh8mlzzgmshiji0fwc" Type="http://schemas.openxmlformats.org/officeDocument/2006/relationships/hyperlink" Target="https://github.com/atifkaloodi1/cloud-security-labs" TargetMode="External"/><Relationship Id="rIdsoldmxvx1hm-lr5qhup5a" Type="http://schemas.openxmlformats.org/officeDocument/2006/relationships/hyperlink" Target="https://gravatar.com/atifmem" TargetMode="External"/><Relationship Id="rId7" Type="http://schemas.openxmlformats.org/officeDocument/2006/relationships/image" Target="media/51cbe2baa1cb5b80a5641a15d78beeef90ba4f14.png"/><Relationship Id="rId8" Type="http://schemas.openxmlformats.org/officeDocument/2006/relationships/image" Target="media/eec096d9408b025a854a6da84a83785a4c82dd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Lab 1 — Introduction to AWS IAM</dc:title>
  <dc:creator>Atif Memon</dc:creator>
  <cp:lastModifiedBy>Un-named</cp:lastModifiedBy>
  <cp:revision>1</cp:revision>
  <dcterms:created xsi:type="dcterms:W3CDTF">2026-08-11T21:17:28.290Z</dcterms:created>
  <dcterms:modified xsi:type="dcterms:W3CDTF">2026-08-11T21:17:28.302Z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