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423FB7" w:rsidR="00B47B6A" w:rsidRDefault="00AB1AE6">
      <w:r>
        <w:t>Depression and depression literacy</w:t>
      </w:r>
    </w:p>
    <w:sectPr w:rsidR="00B47B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CC24BF-9A33-489B-BC43-33489744A6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71B6D2-7234-404B-AAEE-3A2F1E7AE8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B6A"/>
    <w:rsid w:val="00AB1AE6"/>
    <w:rsid w:val="00B47B6A"/>
    <w:rsid w:val="00B80AAB"/>
    <w:rsid w:val="00DA5257"/>
    <w:rsid w:val="00F8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CA36"/>
  <w15:docId w15:val="{170E7DDD-1849-4F5E-A19B-685DB08A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2025-11-14T15:48:00Z</dcterms:created>
  <dcterms:modified xsi:type="dcterms:W3CDTF">2025-11-14T15:48:00Z</dcterms:modified>
</cp:coreProperties>
</file>