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AlgorithmDpPractise;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coinChangeProblemUsingDp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coinChangeProblemUsingDp(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coins,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amount) {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coins;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amount;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[coins.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][amount+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minimumWaysPrint()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 = j;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]&lt;=j)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[i][j-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]]);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"The tabulation form is 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"Minimum Number of coins is required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MinimumNumberOfWays {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coins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amount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coinChangeProblemUsingDp coinChange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coinChangeProblemUsingDp(coins,amount);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coinChange.minimumWaysPrint();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