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Abstract.Dynamic_Programming;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rodCutRecursion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pieceLength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pieceProfit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memorization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rodCutRecursion(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pieceLength,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pieceProfit,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totalLength) {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pieceLength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pieceLength;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pieceProfit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pieceProfit;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totalLength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totalLength;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memorization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pieceLength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findMaxProfit(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totalLength)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(totalLength ==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(totalLength&lt;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9999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999999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pieceLength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Math.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max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pieceProfit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+ findMaxProfit(totalLength -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pieceLength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[i])));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RodCuttingUsingRecursion {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length = {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profit = {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totalLength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rodCutRecursion object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rodCutRecursion(length, profit , totalLength);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.println(object.findMaxProfit(totalLength));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