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AlgorithmDpPractise;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CoinChangeDPRecursive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sum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check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check1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add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CoinChangeDPRecursive(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coins,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sum) {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coins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coins;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sum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sum;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numberOfWays(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sum)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(sum ==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(sum&lt;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add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add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add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numberOfWays(sum-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[i]);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add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NumberOfWaysRecursive {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coins = {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sum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CoinChangeDPRecursive object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CoinChangeDPRecursive(coins,sum);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object.numberOfWays(sum);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"Total number of ways =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+object.numberOfWays(sum));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