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GraphTheory;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java.util.LinkedList;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java.util.Queue;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BellManFord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Scanner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Queue&lt;Integer&gt;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Queue&lt;Integer&gt;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BellManFord(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edge) 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graph;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vertex;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edge;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LinkedList&lt;&gt;();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LinkedList&lt;&gt;();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bellManFord()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Integer.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n1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n2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[n1][n2] = weight;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.isEmpty())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.add(j);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[j][i] !=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.add(i);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newDistance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 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[j][i];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(newDistance &lt;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newDistance;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.isEmpty())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.isEmpty())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.peek());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queue2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.remove();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"Distance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BellManFordAlgorithm {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vertex: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 = input.nextInt();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edges: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 = input.nextInt();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BellManFord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BellManFord(graph,vertex,edge);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object.bellManFord();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