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GreedyAlgorithm;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static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java.util.Collections.*;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JobsWithProfitDeadline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Comparable&lt;JobsWithProfitDeadline&gt;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deadLine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JobsWithProfitDeadline(String jobName,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deadLine) {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jobName;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profit;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deadLine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deadLine;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pageBreakBefore w:val="0"/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compareTo(JobsWithProfitDeadline o) {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&lt;o.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FindJobs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ArrayList&lt;JobsWithProfitDeadline&gt;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jobNameStore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FindJobs(ArrayList&lt;JobsWithProfitDeadline&gt; arrayList, String[] jobNameStore,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profitCalculate) {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jobNameStore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jobNameStore;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profitCalculate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profitCalculate;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giveData();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giveData()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(JobsWithProfitDeadline give :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Math.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deadLine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length1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;i&lt;=length1;i++)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jobNameStore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(JobsWithProfitDeadline give :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findProfit(give.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deadLine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findProfit(String jobName,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deadline)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jobNameStore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[deadline] ==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jobNameStore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[deadline] = jobName;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[deadline] = profit;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jobNameStore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[deadline] !=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jobNameStore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[deadline-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jobNameStore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[deadline-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jobName;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[deadline-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profit;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printjob()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jobNameStore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[i]==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null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||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[i]==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"Job Name: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jobNameStore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+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", profit is =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[i]);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[i];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"Total profit =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JobSchedulingWithDeadLine {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ArrayList&lt;JobsWithProfitDeadline&gt; arrayList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JobsWithProfitDeadline(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JobsWithProfitDeadline(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"b"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JobsWithProfitDeadline(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JobsWithProfitDeadline(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"d"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JobsWithProfitDeadline(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Collections.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(arrayList);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String[] jobName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 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profitCalculate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FindJobs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FindJobs(arrayList,jobName,profitCalculate);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object.printjob();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