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Sorting_Algorithms;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MinMaxAlgorithm {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min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getArray(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inputArray)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inputArray;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inputArray[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min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inputArray[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partition(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partition(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lowerIndex,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higherIndex)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(lowerIndex&lt;higherIndex)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middle = lowerIndex + (higherIndex - lowerIndex)/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partition(lowerIndex,middle);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partition(middle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,higherIndex);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findMinMax(lowerIndex,middle,higherIndex);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findMinMax(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lowerBound,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middle,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higherBound)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lowerBound;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= middle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(i&lt;=middle)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i = i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min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min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i++;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(j&lt;=higherBound)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[j])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[j];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j = j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min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[j])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min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[j];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j++;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inputArray = {-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9000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60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600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90008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87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543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MinMaxAlgorithm objectMinMax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MinMaxAlgorithm();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objectMinMax.getArray(inputArray);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"Max: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+objectMinMax.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"Min: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+objectMinMax.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