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Sorting_Algorithms;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QuickSortAlgorithm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quickSort(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lowerIndex,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higherIndex)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(lowerIndex&lt;higherIndex)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location = partition(inputArray,lowerIndex,higherIndex);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quickSort(inputArray,lowerIndex,location-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quickSort(inputArray,location+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,higherIndex);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partition(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lowerIndex,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higherIndex)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pivot = inputArray[lowerIndex];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 = lowerIndex;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end = higherIndex;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temp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temp1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(start&lt;end)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(pivot&gt;=inputArray[start])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start = start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(inputArray[end]&gt;pivot)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end = end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(start&lt;end)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temp = inputArray[start];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inputArray[start] = inputArray[end];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inputArray[end] = temp;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temp1 = inputArray[end];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inputArray[end] = inputArray[lowerIndex];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inputArray[lowerIndex] = temp1;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QuickSortAlgorithm objectQuickSort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QuickSortAlgorithm();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objectQuickSort.quickSort(inputArray,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,inputArray.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: inputArray)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