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93A4" w14:textId="77777777" w:rsidR="001E5BCD" w:rsidRDefault="00000000">
      <w:pPr>
        <w:spacing w:after="20"/>
        <w:jc w:val="center"/>
      </w:pPr>
      <w:r>
        <w:rPr>
          <w:b/>
          <w:color w:val="102C57"/>
          <w:sz w:val="33"/>
        </w:rPr>
        <w:t>Deep Reinforcement Learning-Based Physical Layer Security of OWC Systems</w:t>
      </w:r>
    </w:p>
    <w:p w14:paraId="213FB7B9" w14:textId="77777777" w:rsidR="001E5BCD" w:rsidRDefault="00000000">
      <w:pPr>
        <w:spacing w:after="100"/>
        <w:jc w:val="center"/>
      </w:pPr>
      <w:r>
        <w:rPr>
          <w:i/>
          <w:color w:val="008080"/>
          <w:sz w:val="20"/>
        </w:rPr>
        <w:t>Technical Research Report &amp; Mathematical Framework: Wall Optical RIS (O-RIS) + Cooperative Friendly Jamming</w:t>
      </w:r>
    </w:p>
    <w:tbl>
      <w:tblPr>
        <w:tblW w:w="0" w:type="auto"/>
        <w:jc w:val="center"/>
        <w:tblLook w:val="04A0" w:firstRow="1" w:lastRow="0" w:firstColumn="1" w:lastColumn="0" w:noHBand="0" w:noVBand="1"/>
      </w:tblPr>
      <w:tblGrid>
        <w:gridCol w:w="5328"/>
        <w:gridCol w:w="5328"/>
      </w:tblGrid>
      <w:tr w:rsidR="001E5BCD" w14:paraId="0364FC09" w14:textId="77777777">
        <w:trPr>
          <w:jc w:val="center"/>
        </w:trPr>
        <w:tc>
          <w:tcPr>
            <w:tcW w:w="5328" w:type="dxa"/>
            <w:shd w:val="clear" w:color="auto" w:fill="F0F4F8"/>
            <w:tcMar>
              <w:top w:w="30" w:type="dxa"/>
              <w:left w:w="80" w:type="dxa"/>
              <w:bottom w:w="30" w:type="dxa"/>
              <w:right w:w="80" w:type="dxa"/>
            </w:tcMar>
          </w:tcPr>
          <w:p w14:paraId="2477F014" w14:textId="77777777" w:rsidR="001E5BCD" w:rsidRDefault="00000000">
            <w:r>
              <w:rPr>
                <w:b/>
              </w:rPr>
              <w:t>Domain: Optical Wireless Communications (OWC / VLC)</w:t>
            </w:r>
          </w:p>
        </w:tc>
        <w:tc>
          <w:tcPr>
            <w:tcW w:w="5328" w:type="dxa"/>
            <w:shd w:val="clear" w:color="auto" w:fill="F0F4F8"/>
            <w:tcMar>
              <w:top w:w="30" w:type="dxa"/>
              <w:left w:w="80" w:type="dxa"/>
              <w:bottom w:w="30" w:type="dxa"/>
              <w:right w:w="80" w:type="dxa"/>
            </w:tcMar>
          </w:tcPr>
          <w:p w14:paraId="2841E7C3" w14:textId="77777777" w:rsidR="001E5BCD" w:rsidRDefault="00000000">
            <w:r>
              <w:rPr>
                <w:b/>
              </w:rPr>
              <w:t>Optimization: Continuous Actor-Critic DRL (DDPG)</w:t>
            </w:r>
          </w:p>
        </w:tc>
      </w:tr>
      <w:tr w:rsidR="001E5BCD" w14:paraId="43313B8A" w14:textId="77777777">
        <w:trPr>
          <w:jc w:val="center"/>
        </w:trPr>
        <w:tc>
          <w:tcPr>
            <w:tcW w:w="5328" w:type="dxa"/>
            <w:shd w:val="clear" w:color="auto" w:fill="F0F4F8"/>
            <w:tcMar>
              <w:top w:w="30" w:type="dxa"/>
              <w:left w:w="80" w:type="dxa"/>
              <w:bottom w:w="30" w:type="dxa"/>
              <w:right w:w="80" w:type="dxa"/>
            </w:tcMar>
          </w:tcPr>
          <w:p w14:paraId="542590BA" w14:textId="77777777" w:rsidR="001E5BCD" w:rsidRDefault="00000000">
            <w:r>
              <w:rPr>
                <w:i/>
              </w:rPr>
              <w:t>Key Novelty: Side-Wall O-RIS + Cooperative Ceiling Jamming</w:t>
            </w:r>
          </w:p>
        </w:tc>
        <w:tc>
          <w:tcPr>
            <w:tcW w:w="5328" w:type="dxa"/>
            <w:shd w:val="clear" w:color="auto" w:fill="F0F4F8"/>
            <w:tcMar>
              <w:top w:w="30" w:type="dxa"/>
              <w:left w:w="80" w:type="dxa"/>
              <w:bottom w:w="30" w:type="dxa"/>
              <w:right w:w="80" w:type="dxa"/>
            </w:tcMar>
          </w:tcPr>
          <w:p w14:paraId="402E16E6" w14:textId="77777777" w:rsidR="001E5BCD" w:rsidRDefault="00000000">
            <w:r>
              <w:rPr>
                <w:i/>
              </w:rPr>
              <w:t>Submission: Academic Project Technical Report &amp; Defense</w:t>
            </w:r>
          </w:p>
        </w:tc>
      </w:tr>
    </w:tbl>
    <w:p w14:paraId="52C5E9A2" w14:textId="77777777" w:rsidR="001E5BCD" w:rsidRDefault="001E5BCD">
      <w:pPr>
        <w:spacing w:after="60"/>
      </w:pPr>
    </w:p>
    <w:p w14:paraId="0DA0D727" w14:textId="2831CEC1" w:rsidR="001E5BCD" w:rsidRDefault="00000000">
      <w:pPr>
        <w:pStyle w:val="Heading1"/>
        <w:spacing w:before="40" w:after="40"/>
      </w:pPr>
      <w:r>
        <w:rPr>
          <w:color w:val="102C57"/>
          <w:sz w:val="24"/>
        </w:rPr>
        <w:t xml:space="preserve">1. </w:t>
      </w:r>
      <w:r w:rsidR="004E3E4E">
        <w:rPr>
          <w:color w:val="102C57"/>
          <w:sz w:val="24"/>
        </w:rPr>
        <w:t xml:space="preserve">Summary &amp; </w:t>
      </w:r>
      <w:r>
        <w:rPr>
          <w:color w:val="102C57"/>
          <w:sz w:val="24"/>
        </w:rPr>
        <w:t>Research Motivation</w:t>
      </w:r>
    </w:p>
    <w:p w14:paraId="6E6AAAD6" w14:textId="77777777" w:rsidR="001E5BCD" w:rsidRDefault="00000000">
      <w:r>
        <w:t>Optical Wireless Communication (OWC), utilizing Visible Light Communication (VLC), offers multi-gigabit throughput, immunity to radio frequency (RF) electromagnetic interference, and access to vast license-free optical spectrum. However, because indoor ceiling luminaires emit wide-angle Lambertian beams to provide uniform illumination, confidential optical signals are broadcast indiscriminately across the room. Any unauthorized photodiode receiver (Eve) can overhear transmissions without physical detection.</w:t>
      </w:r>
    </w:p>
    <w:p w14:paraId="0D28D260" w14:textId="77777777" w:rsidR="001E5BCD" w:rsidRDefault="00000000">
      <w:r>
        <w:t>Physical Layer Security (PLS) guarantees information-theoretic, unconditional secrecy without upper-layer encryption overhead by exploiting spatial channel divergence between legitimate user Bob and eavesdropper Eve. This project implements the foundational security architecture of the IEEE Transactions on Wireless Communications (Sep 2024) paper and significantly advances it through two complementary physical layer mechanisms:</w:t>
      </w:r>
    </w:p>
    <w:p w14:paraId="721B5F73" w14:textId="77777777" w:rsidR="001E5BCD" w:rsidRDefault="00000000">
      <w:pPr>
        <w:pStyle w:val="ListBullet"/>
        <w:spacing w:after="30"/>
      </w:pPr>
      <w:r>
        <w:rPr>
          <w:b/>
        </w:rPr>
        <w:t xml:space="preserve">1. Cooperative Friendly Jamming (FJ): </w:t>
      </w:r>
      <w:r>
        <w:t>Four distributed ceiling anchors radiate optimized artificial optical noise to drown out eavesdroppers without needing eavesdropper CSI.</w:t>
      </w:r>
    </w:p>
    <w:p w14:paraId="1F29AFEC" w14:textId="77777777" w:rsidR="001E5BCD" w:rsidRDefault="00000000">
      <w:pPr>
        <w:pStyle w:val="ListBullet"/>
        <w:spacing w:after="30"/>
      </w:pPr>
      <w:r>
        <w:rPr>
          <w:b/>
        </w:rPr>
        <w:t xml:space="preserve">2. Optical Reconfigurable Intelligent Surface (O-RIS): </w:t>
      </w:r>
      <w:r>
        <w:t>A wall array of 16–64 micro-mirrors steers an anomalous concentrated pencil-beam (directivity g_dir ≈ 131.6) to Bob, bypassing human blockage and near-user jamming spillover.</w:t>
      </w:r>
    </w:p>
    <w:p w14:paraId="1D4EAF01" w14:textId="77777777" w:rsidR="001E5BCD" w:rsidRDefault="00000000">
      <w:pPr>
        <w:pStyle w:val="ListBullet"/>
        <w:spacing w:after="60"/>
      </w:pPr>
      <w:r>
        <w:rPr>
          <w:b/>
        </w:rPr>
        <w:t xml:space="preserve">3. Continuous Actor-Critic DRL: </w:t>
      </w:r>
      <w:r>
        <w:t>Jointly optimizes high-dimensional continuous jamming powers and RIS reflection phases in real-time (&lt; 1.2 ms).</w:t>
      </w:r>
    </w:p>
    <w:p w14:paraId="6E9C6AAA" w14:textId="77777777" w:rsidR="001E5BCD" w:rsidRDefault="00000000">
      <w:pPr>
        <w:pStyle w:val="Heading1"/>
        <w:spacing w:before="40" w:after="40"/>
      </w:pPr>
      <w:r>
        <w:rPr>
          <w:color w:val="102C57"/>
          <w:sz w:val="24"/>
        </w:rPr>
        <w:t>2. Indoor Geometry &amp; Spatial Configuration</w:t>
      </w:r>
    </w:p>
    <w:tbl>
      <w:tblPr>
        <w:tblW w:w="0" w:type="auto"/>
        <w:jc w:val="center"/>
        <w:tblLook w:val="04A0" w:firstRow="1" w:lastRow="0" w:firstColumn="1" w:lastColumn="0" w:noHBand="0" w:noVBand="1"/>
      </w:tblPr>
      <w:tblGrid>
        <w:gridCol w:w="6264"/>
        <w:gridCol w:w="4104"/>
      </w:tblGrid>
      <w:tr w:rsidR="001E5BCD" w14:paraId="3A41C66B" w14:textId="77777777">
        <w:trPr>
          <w:jc w:val="center"/>
        </w:trPr>
        <w:tc>
          <w:tcPr>
            <w:tcW w:w="6264" w:type="dxa"/>
            <w:tcMar>
              <w:top w:w="10" w:type="dxa"/>
              <w:left w:w="30" w:type="dxa"/>
              <w:bottom w:w="10" w:type="dxa"/>
              <w:right w:w="30" w:type="dxa"/>
            </w:tcMar>
            <w:vAlign w:val="center"/>
          </w:tcPr>
          <w:p w14:paraId="01B4E988" w14:textId="77777777" w:rsidR="001E5BCD" w:rsidRDefault="00000000">
            <w:r>
              <w:rPr>
                <w:b/>
              </w:rPr>
              <w:t>Room Dimensions: 5.0m × 5.0m × 3.0m</w:t>
            </w:r>
            <w:r>
              <w:rPr>
                <w:b/>
              </w:rPr>
              <w:br/>
            </w:r>
            <w:r>
              <w:t>• Alice (Ceiling Tx): (2.50, 2.50, 3.00) m, 80 LEDs, Pt = 1.0W, semi-angle φ = 60°.</w:t>
            </w:r>
            <w:r>
              <w:br/>
              <w:t>• J1-J4 (Ceiling Jammers): (1.25, 1.25), (1.25, 3.75), (3.75, 1.25), (3.75, 3.75) m.</w:t>
            </w:r>
            <w:r>
              <w:br/>
              <w:t>• Bob (Legitimate Rx): (1.80, 1.60, 0.85) m, PD Area = 1.0 cm², FOV = 75°, R_PD = 0.54 A/W.</w:t>
            </w:r>
            <w:r>
              <w:br/>
              <w:t>• Eve 1 (Distant Eve): (3.20, 3.40, 0.85) m; Eve 2 (Near Bob): (1.95, 1.75, 0.85) m.</w:t>
            </w:r>
            <w:r>
              <w:br/>
              <w:t>• Wall O-RIS: (2.50, 5.00, 2.60) m, 16–64 elements, divergence cone θ_div = 10°.</w:t>
            </w:r>
          </w:p>
        </w:tc>
        <w:tc>
          <w:tcPr>
            <w:tcW w:w="4104" w:type="dxa"/>
            <w:tcMar>
              <w:top w:w="10" w:type="dxa"/>
              <w:left w:w="30" w:type="dxa"/>
              <w:bottom w:w="10" w:type="dxa"/>
              <w:right w:w="30" w:type="dxa"/>
            </w:tcMar>
            <w:vAlign w:val="center"/>
          </w:tcPr>
          <w:p w14:paraId="146FBDEE" w14:textId="77777777" w:rsidR="001E5BCD" w:rsidRDefault="00000000">
            <w:pPr>
              <w:jc w:val="center"/>
            </w:pPr>
            <w:r>
              <w:rPr>
                <w:noProof/>
              </w:rPr>
              <w:drawing>
                <wp:inline distT="0" distB="0" distL="0" distR="0" wp14:anchorId="3B7DAE87" wp14:editId="5F9D32AE">
                  <wp:extent cx="2514600" cy="1902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3d_indoor_setup.png"/>
                          <pic:cNvPicPr/>
                        </pic:nvPicPr>
                        <pic:blipFill>
                          <a:blip r:embed="rId6"/>
                          <a:stretch>
                            <a:fillRect/>
                          </a:stretch>
                        </pic:blipFill>
                        <pic:spPr>
                          <a:xfrm>
                            <a:off x="0" y="0"/>
                            <a:ext cx="2514600" cy="1902766"/>
                          </a:xfrm>
                          <a:prstGeom prst="rect">
                            <a:avLst/>
                          </a:prstGeom>
                        </pic:spPr>
                      </pic:pic>
                    </a:graphicData>
                  </a:graphic>
                </wp:inline>
              </w:drawing>
            </w:r>
          </w:p>
          <w:p w14:paraId="1DD61DCB" w14:textId="77777777" w:rsidR="001E5BCD" w:rsidRDefault="00000000">
            <w:pPr>
              <w:spacing w:before="20"/>
              <w:jc w:val="center"/>
            </w:pPr>
            <w:r>
              <w:rPr>
                <w:i/>
                <w:color w:val="464646"/>
                <w:sz w:val="16"/>
              </w:rPr>
              <w:t>Fig. 1: 3D System Architecture</w:t>
            </w:r>
          </w:p>
        </w:tc>
      </w:tr>
    </w:tbl>
    <w:p w14:paraId="0865D044" w14:textId="77777777" w:rsidR="001E5BCD" w:rsidRDefault="00000000">
      <w:r>
        <w:br w:type="page"/>
      </w:r>
    </w:p>
    <w:p w14:paraId="44F36891" w14:textId="77777777" w:rsidR="001E5BCD" w:rsidRDefault="00000000">
      <w:pPr>
        <w:pStyle w:val="Heading1"/>
        <w:spacing w:before="0" w:after="40"/>
      </w:pPr>
      <w:r>
        <w:rPr>
          <w:color w:val="102C57"/>
          <w:sz w:val="24"/>
        </w:rPr>
        <w:lastRenderedPageBreak/>
        <w:t>Table of Symbols, Variables &amp; Mathematical Nomenclature</w:t>
      </w:r>
    </w:p>
    <w:p w14:paraId="48FF4E6E" w14:textId="77777777" w:rsidR="001E5BCD" w:rsidRDefault="00000000">
      <w:r>
        <w:t>This reference table defines the complete set of mathematical notations, physical optical variables, and electrical parameters used throughout the theoretical derivations, system models, and simulation testbed:</w:t>
      </w:r>
    </w:p>
    <w:tbl>
      <w:tblPr>
        <w:tblW w:w="0" w:type="auto"/>
        <w:jc w:val="center"/>
        <w:tblLook w:val="04A0" w:firstRow="1" w:lastRow="0" w:firstColumn="1" w:lastColumn="0" w:noHBand="0" w:noVBand="1"/>
      </w:tblPr>
      <w:tblGrid>
        <w:gridCol w:w="1728"/>
        <w:gridCol w:w="3168"/>
        <w:gridCol w:w="3888"/>
        <w:gridCol w:w="1584"/>
      </w:tblGrid>
      <w:tr w:rsidR="001E5BCD" w14:paraId="345468CC" w14:textId="77777777">
        <w:trPr>
          <w:jc w:val="center"/>
        </w:trPr>
        <w:tc>
          <w:tcPr>
            <w:tcW w:w="1728" w:type="dxa"/>
            <w:shd w:val="clear" w:color="auto" w:fill="102C57"/>
            <w:tcMar>
              <w:top w:w="35" w:type="dxa"/>
              <w:left w:w="60" w:type="dxa"/>
              <w:bottom w:w="35" w:type="dxa"/>
              <w:right w:w="60" w:type="dxa"/>
            </w:tcMar>
          </w:tcPr>
          <w:p w14:paraId="05709DF1" w14:textId="77777777" w:rsidR="001E5BCD" w:rsidRDefault="00000000">
            <w:r>
              <w:rPr>
                <w:b/>
                <w:color w:val="FFFFFF"/>
                <w:sz w:val="18"/>
              </w:rPr>
              <w:t>Symbol</w:t>
            </w:r>
          </w:p>
        </w:tc>
        <w:tc>
          <w:tcPr>
            <w:tcW w:w="3168" w:type="dxa"/>
            <w:shd w:val="clear" w:color="auto" w:fill="102C57"/>
            <w:tcMar>
              <w:top w:w="35" w:type="dxa"/>
              <w:left w:w="60" w:type="dxa"/>
              <w:bottom w:w="35" w:type="dxa"/>
              <w:right w:w="60" w:type="dxa"/>
            </w:tcMar>
          </w:tcPr>
          <w:p w14:paraId="4C67E112" w14:textId="77777777" w:rsidR="001E5BCD" w:rsidRDefault="00000000">
            <w:r>
              <w:rPr>
                <w:b/>
                <w:color w:val="FFFFFF"/>
                <w:sz w:val="18"/>
              </w:rPr>
              <w:t>Full Term / Definition</w:t>
            </w:r>
          </w:p>
        </w:tc>
        <w:tc>
          <w:tcPr>
            <w:tcW w:w="3888" w:type="dxa"/>
            <w:shd w:val="clear" w:color="auto" w:fill="102C57"/>
            <w:tcMar>
              <w:top w:w="35" w:type="dxa"/>
              <w:left w:w="60" w:type="dxa"/>
              <w:bottom w:w="35" w:type="dxa"/>
              <w:right w:w="60" w:type="dxa"/>
            </w:tcMar>
          </w:tcPr>
          <w:p w14:paraId="4832440F" w14:textId="77777777" w:rsidR="001E5BCD" w:rsidRDefault="00000000">
            <w:r>
              <w:rPr>
                <w:b/>
                <w:color w:val="FFFFFF"/>
                <w:sz w:val="18"/>
              </w:rPr>
              <w:t>Physical Meaning &amp; System Role</w:t>
            </w:r>
          </w:p>
        </w:tc>
        <w:tc>
          <w:tcPr>
            <w:tcW w:w="1584" w:type="dxa"/>
            <w:shd w:val="clear" w:color="auto" w:fill="102C57"/>
            <w:tcMar>
              <w:top w:w="35" w:type="dxa"/>
              <w:left w:w="60" w:type="dxa"/>
              <w:bottom w:w="35" w:type="dxa"/>
              <w:right w:w="60" w:type="dxa"/>
            </w:tcMar>
          </w:tcPr>
          <w:p w14:paraId="4B69C918" w14:textId="77777777" w:rsidR="001E5BCD" w:rsidRDefault="00000000">
            <w:r>
              <w:rPr>
                <w:b/>
                <w:color w:val="FFFFFF"/>
                <w:sz w:val="18"/>
              </w:rPr>
              <w:t>Value / Unit</w:t>
            </w:r>
          </w:p>
        </w:tc>
      </w:tr>
      <w:tr w:rsidR="001E5BCD" w14:paraId="32DF0BB2" w14:textId="77777777">
        <w:trPr>
          <w:jc w:val="center"/>
        </w:trPr>
        <w:tc>
          <w:tcPr>
            <w:tcW w:w="1728" w:type="dxa"/>
            <w:shd w:val="clear" w:color="auto" w:fill="F9FBFD"/>
            <w:tcMar>
              <w:top w:w="25" w:type="dxa"/>
              <w:left w:w="50" w:type="dxa"/>
              <w:bottom w:w="25" w:type="dxa"/>
              <w:right w:w="50" w:type="dxa"/>
            </w:tcMar>
            <w:vAlign w:val="center"/>
          </w:tcPr>
          <w:p w14:paraId="2545341A"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h</m:t>
                    </m:r>
                  </m:e>
                  <m:sub>
                    <m:r>
                      <w:rPr>
                        <w:rFonts w:ascii="Cambria Math" w:hAnsi="Cambria Math"/>
                      </w:rPr>
                      <m:t>AB</m:t>
                    </m:r>
                  </m:sub>
                </m:sSub>
              </m:oMath>
            </m:oMathPara>
          </w:p>
        </w:tc>
        <w:tc>
          <w:tcPr>
            <w:tcW w:w="3168" w:type="dxa"/>
            <w:shd w:val="clear" w:color="auto" w:fill="F9FBFD"/>
            <w:tcMar>
              <w:top w:w="25" w:type="dxa"/>
              <w:left w:w="50" w:type="dxa"/>
              <w:bottom w:w="25" w:type="dxa"/>
              <w:right w:w="50" w:type="dxa"/>
            </w:tcMar>
            <w:vAlign w:val="center"/>
          </w:tcPr>
          <w:p w14:paraId="6AEC82B0" w14:textId="77777777" w:rsidR="001E5BCD" w:rsidRDefault="00000000">
            <w:pPr>
              <w:spacing w:before="20" w:after="20"/>
            </w:pPr>
            <w:r>
              <w:rPr>
                <w:b/>
                <w:sz w:val="17"/>
              </w:rPr>
              <w:t>Alice-to-Bob Channel Gain</w:t>
            </w:r>
          </w:p>
        </w:tc>
        <w:tc>
          <w:tcPr>
            <w:tcW w:w="3888" w:type="dxa"/>
            <w:shd w:val="clear" w:color="auto" w:fill="F9FBFD"/>
            <w:tcMar>
              <w:top w:w="25" w:type="dxa"/>
              <w:left w:w="50" w:type="dxa"/>
              <w:bottom w:w="25" w:type="dxa"/>
              <w:right w:w="50" w:type="dxa"/>
            </w:tcMar>
            <w:vAlign w:val="center"/>
          </w:tcPr>
          <w:p w14:paraId="0E5E9174" w14:textId="77777777" w:rsidR="001E5BCD" w:rsidRDefault="00000000">
            <w:pPr>
              <w:spacing w:before="20" w:after="20"/>
            </w:pPr>
            <w:r>
              <w:rPr>
                <w:sz w:val="16"/>
              </w:rPr>
              <w:t>Overall electrical channel gain from transmitter Alice to legitimate user Bob (LoS + RIS)</w:t>
            </w:r>
          </w:p>
        </w:tc>
        <w:tc>
          <w:tcPr>
            <w:tcW w:w="1584" w:type="dxa"/>
            <w:shd w:val="clear" w:color="auto" w:fill="F9FBFD"/>
            <w:tcMar>
              <w:top w:w="25" w:type="dxa"/>
              <w:left w:w="50" w:type="dxa"/>
              <w:bottom w:w="25" w:type="dxa"/>
              <w:right w:w="50" w:type="dxa"/>
            </w:tcMar>
            <w:vAlign w:val="center"/>
          </w:tcPr>
          <w:p w14:paraId="5CFEB7D3" w14:textId="77777777" w:rsidR="001E5BCD" w:rsidRDefault="00000000">
            <w:pPr>
              <w:spacing w:before="20" w:after="20"/>
            </w:pPr>
            <w:r>
              <w:rPr>
                <w:sz w:val="16"/>
              </w:rPr>
              <w:t>Calculated [A/W]</w:t>
            </w:r>
          </w:p>
        </w:tc>
      </w:tr>
      <w:tr w:rsidR="001E5BCD" w14:paraId="073E5370" w14:textId="77777777">
        <w:trPr>
          <w:jc w:val="center"/>
        </w:trPr>
        <w:tc>
          <w:tcPr>
            <w:tcW w:w="1728" w:type="dxa"/>
            <w:shd w:val="clear" w:color="auto" w:fill="FFFFFF"/>
            <w:tcMar>
              <w:top w:w="25" w:type="dxa"/>
              <w:left w:w="50" w:type="dxa"/>
              <w:bottom w:w="25" w:type="dxa"/>
              <w:right w:w="50" w:type="dxa"/>
            </w:tcMar>
            <w:vAlign w:val="center"/>
          </w:tcPr>
          <w:p w14:paraId="31D070AD"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G</m:t>
                    </m:r>
                  </m:e>
                  <m:sub>
                    <m:r>
                      <w:rPr>
                        <w:rFonts w:ascii="Cambria Math" w:hAnsi="Cambria Math"/>
                      </w:rPr>
                      <m:t>AB</m:t>
                    </m:r>
                  </m:sub>
                </m:sSub>
              </m:oMath>
            </m:oMathPara>
          </w:p>
        </w:tc>
        <w:tc>
          <w:tcPr>
            <w:tcW w:w="3168" w:type="dxa"/>
            <w:shd w:val="clear" w:color="auto" w:fill="FFFFFF"/>
            <w:tcMar>
              <w:top w:w="25" w:type="dxa"/>
              <w:left w:w="50" w:type="dxa"/>
              <w:bottom w:w="25" w:type="dxa"/>
              <w:right w:w="50" w:type="dxa"/>
            </w:tcMar>
            <w:vAlign w:val="center"/>
          </w:tcPr>
          <w:p w14:paraId="247F5B7D" w14:textId="77777777" w:rsidR="001E5BCD" w:rsidRDefault="00000000">
            <w:pPr>
              <w:spacing w:before="20" w:after="20"/>
            </w:pPr>
            <w:r>
              <w:rPr>
                <w:b/>
                <w:sz w:val="17"/>
              </w:rPr>
              <w:t>Optical Path Gain (A to B)</w:t>
            </w:r>
          </w:p>
        </w:tc>
        <w:tc>
          <w:tcPr>
            <w:tcW w:w="3888" w:type="dxa"/>
            <w:shd w:val="clear" w:color="auto" w:fill="FFFFFF"/>
            <w:tcMar>
              <w:top w:w="25" w:type="dxa"/>
              <w:left w:w="50" w:type="dxa"/>
              <w:bottom w:w="25" w:type="dxa"/>
              <w:right w:w="50" w:type="dxa"/>
            </w:tcMar>
            <w:vAlign w:val="center"/>
          </w:tcPr>
          <w:p w14:paraId="44E59E8E" w14:textId="77777777" w:rsidR="001E5BCD" w:rsidRDefault="00000000">
            <w:pPr>
              <w:spacing w:before="20" w:after="20"/>
            </w:pPr>
            <w:r>
              <w:rPr>
                <w:sz w:val="16"/>
              </w:rPr>
              <w:t>Pure geometric Lambertian optical propagation gain before photodiode responsivity scaling</w:t>
            </w:r>
          </w:p>
        </w:tc>
        <w:tc>
          <w:tcPr>
            <w:tcW w:w="1584" w:type="dxa"/>
            <w:shd w:val="clear" w:color="auto" w:fill="FFFFFF"/>
            <w:tcMar>
              <w:top w:w="25" w:type="dxa"/>
              <w:left w:w="50" w:type="dxa"/>
              <w:bottom w:w="25" w:type="dxa"/>
              <w:right w:w="50" w:type="dxa"/>
            </w:tcMar>
            <w:vAlign w:val="center"/>
          </w:tcPr>
          <w:p w14:paraId="380086C0" w14:textId="77777777" w:rsidR="001E5BCD" w:rsidRDefault="00000000">
            <w:pPr>
              <w:spacing w:before="20" w:after="20"/>
            </w:pPr>
            <w:r>
              <w:rPr>
                <w:sz w:val="16"/>
              </w:rPr>
              <w:t>Dimensionless</w:t>
            </w:r>
          </w:p>
        </w:tc>
      </w:tr>
      <w:tr w:rsidR="001E5BCD" w14:paraId="64185A42" w14:textId="77777777">
        <w:trPr>
          <w:jc w:val="center"/>
        </w:trPr>
        <w:tc>
          <w:tcPr>
            <w:tcW w:w="1728" w:type="dxa"/>
            <w:shd w:val="clear" w:color="auto" w:fill="F9FBFD"/>
            <w:tcMar>
              <w:top w:w="25" w:type="dxa"/>
              <w:left w:w="50" w:type="dxa"/>
              <w:bottom w:w="25" w:type="dxa"/>
              <w:right w:w="50" w:type="dxa"/>
            </w:tcMar>
            <w:vAlign w:val="center"/>
          </w:tcPr>
          <w:p w14:paraId="7D13A170"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h</m:t>
                    </m:r>
                  </m:e>
                  <m:sub>
                    <m:r>
                      <w:rPr>
                        <w:rFonts w:ascii="Cambria Math" w:hAnsi="Cambria Math"/>
                      </w:rPr>
                      <m:t>JB</m:t>
                    </m:r>
                  </m:sub>
                </m:sSub>
              </m:oMath>
            </m:oMathPara>
          </w:p>
        </w:tc>
        <w:tc>
          <w:tcPr>
            <w:tcW w:w="3168" w:type="dxa"/>
            <w:shd w:val="clear" w:color="auto" w:fill="F9FBFD"/>
            <w:tcMar>
              <w:top w:w="25" w:type="dxa"/>
              <w:left w:w="50" w:type="dxa"/>
              <w:bottom w:w="25" w:type="dxa"/>
              <w:right w:w="50" w:type="dxa"/>
            </w:tcMar>
            <w:vAlign w:val="center"/>
          </w:tcPr>
          <w:p w14:paraId="752536E7" w14:textId="77777777" w:rsidR="001E5BCD" w:rsidRDefault="00000000">
            <w:pPr>
              <w:spacing w:before="20" w:after="20"/>
            </w:pPr>
            <w:r>
              <w:rPr>
                <w:b/>
                <w:sz w:val="17"/>
              </w:rPr>
              <w:t>Jammer-to-Bob Channel Gain</w:t>
            </w:r>
          </w:p>
        </w:tc>
        <w:tc>
          <w:tcPr>
            <w:tcW w:w="3888" w:type="dxa"/>
            <w:shd w:val="clear" w:color="auto" w:fill="F9FBFD"/>
            <w:tcMar>
              <w:top w:w="25" w:type="dxa"/>
              <w:left w:w="50" w:type="dxa"/>
              <w:bottom w:w="25" w:type="dxa"/>
              <w:right w:w="50" w:type="dxa"/>
            </w:tcMar>
            <w:vAlign w:val="center"/>
          </w:tcPr>
          <w:p w14:paraId="2FB82771" w14:textId="77777777" w:rsidR="001E5BCD" w:rsidRDefault="00000000">
            <w:pPr>
              <w:spacing w:before="20" w:after="20"/>
            </w:pPr>
            <w:r>
              <w:rPr>
                <w:sz w:val="16"/>
              </w:rPr>
              <w:t>Channel gain vector from 4 distributed ceiling Friendly Jammers to Bob's photodiode</w:t>
            </w:r>
          </w:p>
        </w:tc>
        <w:tc>
          <w:tcPr>
            <w:tcW w:w="1584" w:type="dxa"/>
            <w:shd w:val="clear" w:color="auto" w:fill="F9FBFD"/>
            <w:tcMar>
              <w:top w:w="25" w:type="dxa"/>
              <w:left w:w="50" w:type="dxa"/>
              <w:bottom w:w="25" w:type="dxa"/>
              <w:right w:w="50" w:type="dxa"/>
            </w:tcMar>
            <w:vAlign w:val="center"/>
          </w:tcPr>
          <w:p w14:paraId="46CDE6B4" w14:textId="77777777" w:rsidR="001E5BCD" w:rsidRDefault="00000000">
            <w:pPr>
              <w:spacing w:before="20" w:after="20"/>
            </w:pPr>
            <w:r>
              <w:rPr>
                <w:sz w:val="16"/>
              </w:rPr>
              <w:t>4 × 1 Vector</w:t>
            </w:r>
          </w:p>
        </w:tc>
      </w:tr>
      <w:tr w:rsidR="001E5BCD" w14:paraId="3348FE54" w14:textId="77777777">
        <w:trPr>
          <w:jc w:val="center"/>
        </w:trPr>
        <w:tc>
          <w:tcPr>
            <w:tcW w:w="1728" w:type="dxa"/>
            <w:shd w:val="clear" w:color="auto" w:fill="FFFFFF"/>
            <w:tcMar>
              <w:top w:w="25" w:type="dxa"/>
              <w:left w:w="50" w:type="dxa"/>
              <w:bottom w:w="25" w:type="dxa"/>
              <w:right w:w="50" w:type="dxa"/>
            </w:tcMar>
            <w:vAlign w:val="center"/>
          </w:tcPr>
          <w:p w14:paraId="154B9223" w14:textId="77777777" w:rsidR="001E5BCD" w:rsidRDefault="00000000">
            <w:pPr>
              <w:spacing w:before="20" w:after="20"/>
              <w:jc w:val="center"/>
            </w:pPr>
            <m:oMathPara>
              <m:oMath>
                <m:d>
                  <m:dPr>
                    <m:begChr m:val=""/>
                    <m:ctrlPr>
                      <w:rPr>
                        <w:rFonts w:ascii="Cambria Math" w:hAnsi="Cambria Math"/>
                      </w:rPr>
                    </m:ctrlPr>
                  </m:dPr>
                  <m:e>
                    <m:r>
                      <w:rPr>
                        <w:rFonts w:ascii="Cambria Math" w:hAnsi="Cambria Math"/>
                      </w:rPr>
                      <m:t>w</m:t>
                    </m:r>
                    <m:r>
                      <m:rPr>
                        <m:nor/>
                      </m:rPr>
                      <m:t> (or </m:t>
                    </m:r>
                    <m:r>
                      <w:rPr>
                        <w:rFonts w:ascii="Cambria Math" w:hAnsi="Cambria Math"/>
                      </w:rPr>
                      <m:t>w</m:t>
                    </m:r>
                  </m:e>
                </m:d>
              </m:oMath>
            </m:oMathPara>
          </w:p>
        </w:tc>
        <w:tc>
          <w:tcPr>
            <w:tcW w:w="3168" w:type="dxa"/>
            <w:shd w:val="clear" w:color="auto" w:fill="FFFFFF"/>
            <w:tcMar>
              <w:top w:w="25" w:type="dxa"/>
              <w:left w:w="50" w:type="dxa"/>
              <w:bottom w:w="25" w:type="dxa"/>
              <w:right w:w="50" w:type="dxa"/>
            </w:tcMar>
            <w:vAlign w:val="center"/>
          </w:tcPr>
          <w:p w14:paraId="0F31FB5F" w14:textId="77777777" w:rsidR="001E5BCD" w:rsidRDefault="00000000">
            <w:pPr>
              <w:spacing w:before="20" w:after="20"/>
            </w:pPr>
            <w:r>
              <w:rPr>
                <w:b/>
                <w:sz w:val="17"/>
              </w:rPr>
              <w:t>Jammer Weight Vector</w:t>
            </w:r>
          </w:p>
        </w:tc>
        <w:tc>
          <w:tcPr>
            <w:tcW w:w="3888" w:type="dxa"/>
            <w:shd w:val="clear" w:color="auto" w:fill="FFFFFF"/>
            <w:tcMar>
              <w:top w:w="25" w:type="dxa"/>
              <w:left w:w="50" w:type="dxa"/>
              <w:bottom w:w="25" w:type="dxa"/>
              <w:right w:w="50" w:type="dxa"/>
            </w:tcMar>
            <w:vAlign w:val="center"/>
          </w:tcPr>
          <w:p w14:paraId="0B8516E6" w14:textId="77777777" w:rsidR="001E5BCD" w:rsidRDefault="00000000">
            <w:pPr>
              <w:spacing w:before="20" w:after="20"/>
            </w:pPr>
            <w:r>
              <w:rPr>
                <w:sz w:val="16"/>
              </w:rPr>
              <w:t>Continuous beamforming weights assigned to ceiling jammers, optimized via DRL</w:t>
            </w:r>
          </w:p>
        </w:tc>
        <w:tc>
          <w:tcPr>
            <w:tcW w:w="1584" w:type="dxa"/>
            <w:shd w:val="clear" w:color="auto" w:fill="FFFFFF"/>
            <w:tcMar>
              <w:top w:w="25" w:type="dxa"/>
              <w:left w:w="50" w:type="dxa"/>
              <w:bottom w:w="25" w:type="dxa"/>
              <w:right w:w="50" w:type="dxa"/>
            </w:tcMar>
            <w:vAlign w:val="center"/>
          </w:tcPr>
          <w:p w14:paraId="0BCC2F8D" w14:textId="77777777" w:rsidR="001E5BCD" w:rsidRDefault="00000000">
            <w:pPr>
              <w:spacing w:before="20" w:after="20"/>
            </w:pPr>
            <w:r>
              <w:rPr>
                <w:sz w:val="16"/>
              </w:rPr>
              <w:t>w_j ∈ [-1, 1]</w:t>
            </w:r>
          </w:p>
        </w:tc>
      </w:tr>
      <w:tr w:rsidR="001E5BCD" w14:paraId="394ED777" w14:textId="77777777">
        <w:trPr>
          <w:jc w:val="center"/>
        </w:trPr>
        <w:tc>
          <w:tcPr>
            <w:tcW w:w="1728" w:type="dxa"/>
            <w:shd w:val="clear" w:color="auto" w:fill="F9FBFD"/>
            <w:tcMar>
              <w:top w:w="25" w:type="dxa"/>
              <w:left w:w="50" w:type="dxa"/>
              <w:bottom w:w="25" w:type="dxa"/>
              <w:right w:w="50" w:type="dxa"/>
            </w:tcMar>
            <w:vAlign w:val="center"/>
          </w:tcPr>
          <w:p w14:paraId="1251A8A5"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y</m:t>
                    </m:r>
                  </m:e>
                  <m:sub>
                    <m:r>
                      <w:rPr>
                        <w:rFonts w:ascii="Cambria Math" w:hAnsi="Cambria Math"/>
                      </w:rPr>
                      <m:t>B</m:t>
                    </m:r>
                  </m:sub>
                </m:sSub>
              </m:oMath>
            </m:oMathPara>
          </w:p>
        </w:tc>
        <w:tc>
          <w:tcPr>
            <w:tcW w:w="3168" w:type="dxa"/>
            <w:shd w:val="clear" w:color="auto" w:fill="F9FBFD"/>
            <w:tcMar>
              <w:top w:w="25" w:type="dxa"/>
              <w:left w:w="50" w:type="dxa"/>
              <w:bottom w:w="25" w:type="dxa"/>
              <w:right w:w="50" w:type="dxa"/>
            </w:tcMar>
            <w:vAlign w:val="center"/>
          </w:tcPr>
          <w:p w14:paraId="61BF8A65" w14:textId="77777777" w:rsidR="001E5BCD" w:rsidRDefault="00000000">
            <w:pPr>
              <w:spacing w:before="20" w:after="20"/>
            </w:pPr>
            <w:r>
              <w:rPr>
                <w:b/>
                <w:sz w:val="17"/>
              </w:rPr>
              <w:t>Electrical Signal at Bob</w:t>
            </w:r>
          </w:p>
        </w:tc>
        <w:tc>
          <w:tcPr>
            <w:tcW w:w="3888" w:type="dxa"/>
            <w:shd w:val="clear" w:color="auto" w:fill="F9FBFD"/>
            <w:tcMar>
              <w:top w:w="25" w:type="dxa"/>
              <w:left w:w="50" w:type="dxa"/>
              <w:bottom w:w="25" w:type="dxa"/>
              <w:right w:w="50" w:type="dxa"/>
            </w:tcMar>
            <w:vAlign w:val="center"/>
          </w:tcPr>
          <w:p w14:paraId="0C2D3756" w14:textId="77777777" w:rsidR="001E5BCD" w:rsidRDefault="00000000">
            <w:pPr>
              <w:spacing w:before="20" w:after="20"/>
            </w:pPr>
            <w:r>
              <w:rPr>
                <w:sz w:val="16"/>
              </w:rPr>
              <w:t>Received output electrical current generated at Bob's photodiode after direct detection</w:t>
            </w:r>
          </w:p>
        </w:tc>
        <w:tc>
          <w:tcPr>
            <w:tcW w:w="1584" w:type="dxa"/>
            <w:shd w:val="clear" w:color="auto" w:fill="F9FBFD"/>
            <w:tcMar>
              <w:top w:w="25" w:type="dxa"/>
              <w:left w:w="50" w:type="dxa"/>
              <w:bottom w:w="25" w:type="dxa"/>
              <w:right w:w="50" w:type="dxa"/>
            </w:tcMar>
            <w:vAlign w:val="center"/>
          </w:tcPr>
          <w:p w14:paraId="3DB08E46" w14:textId="77777777" w:rsidR="001E5BCD" w:rsidRDefault="00000000">
            <w:pPr>
              <w:spacing w:before="20" w:after="20"/>
            </w:pPr>
            <w:r>
              <w:rPr>
                <w:sz w:val="16"/>
              </w:rPr>
              <w:t>Amperes (A)</w:t>
            </w:r>
          </w:p>
        </w:tc>
      </w:tr>
      <w:tr w:rsidR="001E5BCD" w14:paraId="5F543C1C" w14:textId="77777777">
        <w:trPr>
          <w:jc w:val="center"/>
        </w:trPr>
        <w:tc>
          <w:tcPr>
            <w:tcW w:w="1728" w:type="dxa"/>
            <w:shd w:val="clear" w:color="auto" w:fill="FFFFFF"/>
            <w:tcMar>
              <w:top w:w="25" w:type="dxa"/>
              <w:left w:w="50" w:type="dxa"/>
              <w:bottom w:w="25" w:type="dxa"/>
              <w:right w:w="50" w:type="dxa"/>
            </w:tcMar>
            <w:vAlign w:val="center"/>
          </w:tcPr>
          <w:p w14:paraId="20ACC760" w14:textId="77777777" w:rsidR="001E5BCD" w:rsidRDefault="00000000">
            <w:pPr>
              <w:spacing w:before="20" w:after="20"/>
              <w:jc w:val="center"/>
            </w:pPr>
            <m:oMathPara>
              <m:oMath>
                <m:d>
                  <m:dPr>
                    <m:begChr m:val=""/>
                    <m:ctrlPr>
                      <w:rPr>
                        <w:rFonts w:ascii="Cambria Math" w:hAnsi="Cambria Math"/>
                      </w:rPr>
                    </m:ctrlPr>
                  </m:dPr>
                  <m:e>
                    <m:r>
                      <w:rPr>
                        <w:rFonts w:ascii="Cambria Math" w:hAnsi="Cambria Math"/>
                      </w:rPr>
                      <m:t>x</m:t>
                    </m:r>
                    <m:r>
                      <m:rPr>
                        <m:nor/>
                      </m:rPr>
                      <m:t> (or </m:t>
                    </m:r>
                    <m:sSub>
                      <m:sSubPr>
                        <m:ctrlPr>
                          <w:rPr>
                            <w:rFonts w:ascii="Cambria Math" w:hAnsi="Cambria Math"/>
                          </w:rPr>
                        </m:ctrlPr>
                      </m:sSubPr>
                      <m:e>
                        <m:r>
                          <w:rPr>
                            <w:rFonts w:ascii="Cambria Math" w:hAnsi="Cambria Math"/>
                          </w:rPr>
                          <m:t>x</m:t>
                        </m:r>
                      </m:e>
                      <m:sub>
                        <m:r>
                          <w:rPr>
                            <w:rFonts w:ascii="Cambria Math" w:hAnsi="Cambria Math"/>
                          </w:rPr>
                          <m:t>A</m:t>
                        </m:r>
                      </m:sub>
                    </m:sSub>
                  </m:e>
                </m:d>
              </m:oMath>
            </m:oMathPara>
          </w:p>
        </w:tc>
        <w:tc>
          <w:tcPr>
            <w:tcW w:w="3168" w:type="dxa"/>
            <w:shd w:val="clear" w:color="auto" w:fill="FFFFFF"/>
            <w:tcMar>
              <w:top w:w="25" w:type="dxa"/>
              <w:left w:w="50" w:type="dxa"/>
              <w:bottom w:w="25" w:type="dxa"/>
              <w:right w:w="50" w:type="dxa"/>
            </w:tcMar>
            <w:vAlign w:val="center"/>
          </w:tcPr>
          <w:p w14:paraId="1F696ADE" w14:textId="77777777" w:rsidR="001E5BCD" w:rsidRDefault="00000000">
            <w:pPr>
              <w:spacing w:before="20" w:after="20"/>
            </w:pPr>
            <w:r>
              <w:rPr>
                <w:b/>
                <w:sz w:val="17"/>
              </w:rPr>
              <w:t>Information Signal by Alice</w:t>
            </w:r>
          </w:p>
        </w:tc>
        <w:tc>
          <w:tcPr>
            <w:tcW w:w="3888" w:type="dxa"/>
            <w:shd w:val="clear" w:color="auto" w:fill="FFFFFF"/>
            <w:tcMar>
              <w:top w:w="25" w:type="dxa"/>
              <w:left w:w="50" w:type="dxa"/>
              <w:bottom w:w="25" w:type="dxa"/>
              <w:right w:w="50" w:type="dxa"/>
            </w:tcMar>
            <w:vAlign w:val="center"/>
          </w:tcPr>
          <w:p w14:paraId="2A359AF2" w14:textId="77777777" w:rsidR="001E5BCD" w:rsidRDefault="00000000">
            <w:pPr>
              <w:spacing w:before="20" w:after="20"/>
            </w:pPr>
            <w:r>
              <w:rPr>
                <w:sz w:val="16"/>
              </w:rPr>
              <w:t>Confidential optical data signal modulated onto DC bias: x(t) = P_T s(t) + I_D</w:t>
            </w:r>
          </w:p>
        </w:tc>
        <w:tc>
          <w:tcPr>
            <w:tcW w:w="1584" w:type="dxa"/>
            <w:shd w:val="clear" w:color="auto" w:fill="FFFFFF"/>
            <w:tcMar>
              <w:top w:w="25" w:type="dxa"/>
              <w:left w:w="50" w:type="dxa"/>
              <w:bottom w:w="25" w:type="dxa"/>
              <w:right w:w="50" w:type="dxa"/>
            </w:tcMar>
            <w:vAlign w:val="center"/>
          </w:tcPr>
          <w:p w14:paraId="6585F6A6" w14:textId="77777777" w:rsidR="001E5BCD" w:rsidRDefault="00000000">
            <w:pPr>
              <w:spacing w:before="20" w:after="20"/>
            </w:pPr>
            <w:r>
              <w:rPr>
                <w:sz w:val="16"/>
              </w:rPr>
              <w:t>Amperes (A)</w:t>
            </w:r>
          </w:p>
        </w:tc>
      </w:tr>
      <w:tr w:rsidR="001E5BCD" w14:paraId="6DD4EE59" w14:textId="77777777">
        <w:trPr>
          <w:jc w:val="center"/>
        </w:trPr>
        <w:tc>
          <w:tcPr>
            <w:tcW w:w="1728" w:type="dxa"/>
            <w:shd w:val="clear" w:color="auto" w:fill="F9FBFD"/>
            <w:tcMar>
              <w:top w:w="25" w:type="dxa"/>
              <w:left w:w="50" w:type="dxa"/>
              <w:bottom w:w="25" w:type="dxa"/>
              <w:right w:w="50" w:type="dxa"/>
            </w:tcMar>
            <w:vAlign w:val="center"/>
          </w:tcPr>
          <w:p w14:paraId="3D92D70A"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h</m:t>
                    </m:r>
                  </m:e>
                  <m:sub>
                    <m:r>
                      <w:rPr>
                        <w:rFonts w:ascii="Cambria Math" w:hAnsi="Cambria Math"/>
                      </w:rPr>
                      <m:t>AB</m:t>
                    </m:r>
                  </m:sub>
                </m:sSub>
                <m:r>
                  <w:rPr>
                    <w:rFonts w:ascii="Cambria Math" w:hAnsi="Cambria Math"/>
                  </w:rPr>
                  <m:t>x</m:t>
                </m:r>
              </m:oMath>
            </m:oMathPara>
          </w:p>
        </w:tc>
        <w:tc>
          <w:tcPr>
            <w:tcW w:w="3168" w:type="dxa"/>
            <w:shd w:val="clear" w:color="auto" w:fill="F9FBFD"/>
            <w:tcMar>
              <w:top w:w="25" w:type="dxa"/>
              <w:left w:w="50" w:type="dxa"/>
              <w:bottom w:w="25" w:type="dxa"/>
              <w:right w:w="50" w:type="dxa"/>
            </w:tcMar>
            <w:vAlign w:val="center"/>
          </w:tcPr>
          <w:p w14:paraId="45505E71" w14:textId="77777777" w:rsidR="001E5BCD" w:rsidRDefault="00000000">
            <w:pPr>
              <w:spacing w:before="20" w:after="20"/>
            </w:pPr>
            <w:r>
              <w:rPr>
                <w:b/>
                <w:sz w:val="17"/>
              </w:rPr>
              <w:t>Transferred Alice-to-Bob Signal</w:t>
            </w:r>
          </w:p>
        </w:tc>
        <w:tc>
          <w:tcPr>
            <w:tcW w:w="3888" w:type="dxa"/>
            <w:shd w:val="clear" w:color="auto" w:fill="F9FBFD"/>
            <w:tcMar>
              <w:top w:w="25" w:type="dxa"/>
              <w:left w:w="50" w:type="dxa"/>
              <w:bottom w:w="25" w:type="dxa"/>
              <w:right w:w="50" w:type="dxa"/>
            </w:tcMar>
            <w:vAlign w:val="center"/>
          </w:tcPr>
          <w:p w14:paraId="3743FDA7" w14:textId="77777777" w:rsidR="001E5BCD" w:rsidRDefault="00000000">
            <w:pPr>
              <w:spacing w:before="20" w:after="20"/>
            </w:pPr>
            <w:r>
              <w:rPr>
                <w:sz w:val="16"/>
              </w:rPr>
              <w:t>Alice's information signal arriving at Bob's optical aperture after spatial propagation</w:t>
            </w:r>
          </w:p>
        </w:tc>
        <w:tc>
          <w:tcPr>
            <w:tcW w:w="1584" w:type="dxa"/>
            <w:shd w:val="clear" w:color="auto" w:fill="F9FBFD"/>
            <w:tcMar>
              <w:top w:w="25" w:type="dxa"/>
              <w:left w:w="50" w:type="dxa"/>
              <w:bottom w:w="25" w:type="dxa"/>
              <w:right w:w="50" w:type="dxa"/>
            </w:tcMar>
            <w:vAlign w:val="center"/>
          </w:tcPr>
          <w:p w14:paraId="4666B906" w14:textId="77777777" w:rsidR="001E5BCD" w:rsidRDefault="00000000">
            <w:pPr>
              <w:spacing w:before="20" w:after="20"/>
            </w:pPr>
            <w:r>
              <w:rPr>
                <w:sz w:val="16"/>
              </w:rPr>
              <w:t>Amperes (A)</w:t>
            </w:r>
          </w:p>
        </w:tc>
      </w:tr>
      <w:tr w:rsidR="001E5BCD" w14:paraId="1597842A" w14:textId="77777777">
        <w:trPr>
          <w:jc w:val="center"/>
        </w:trPr>
        <w:tc>
          <w:tcPr>
            <w:tcW w:w="1728" w:type="dxa"/>
            <w:shd w:val="clear" w:color="auto" w:fill="FFFFFF"/>
            <w:tcMar>
              <w:top w:w="25" w:type="dxa"/>
              <w:left w:w="50" w:type="dxa"/>
              <w:bottom w:w="25" w:type="dxa"/>
              <w:right w:w="50" w:type="dxa"/>
            </w:tcMar>
            <w:vAlign w:val="center"/>
          </w:tcPr>
          <w:p w14:paraId="1CC8BE00" w14:textId="77777777" w:rsidR="001E5BCD" w:rsidRDefault="00000000">
            <w:pPr>
              <w:spacing w:before="20" w:after="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JE</m:t>
                    </m:r>
                  </m:sub>
                  <m:sup>
                    <m:r>
                      <w:rPr>
                        <w:rFonts w:ascii="Cambria Math" w:hAnsi="Cambria Math"/>
                      </w:rPr>
                      <m:t>T</m:t>
                    </m:r>
                  </m:sup>
                </m:sSubSup>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168" w:type="dxa"/>
            <w:shd w:val="clear" w:color="auto" w:fill="FFFFFF"/>
            <w:tcMar>
              <w:top w:w="25" w:type="dxa"/>
              <w:left w:w="50" w:type="dxa"/>
              <w:bottom w:w="25" w:type="dxa"/>
              <w:right w:w="50" w:type="dxa"/>
            </w:tcMar>
            <w:vAlign w:val="center"/>
          </w:tcPr>
          <w:p w14:paraId="5C2DCE9B" w14:textId="77777777" w:rsidR="001E5BCD" w:rsidRDefault="00000000">
            <w:pPr>
              <w:spacing w:before="20" w:after="20"/>
            </w:pPr>
            <w:r>
              <w:rPr>
                <w:b/>
                <w:sz w:val="17"/>
              </w:rPr>
              <w:t>Jammer Signal to Eve after Transfer</w:t>
            </w:r>
          </w:p>
        </w:tc>
        <w:tc>
          <w:tcPr>
            <w:tcW w:w="3888" w:type="dxa"/>
            <w:shd w:val="clear" w:color="auto" w:fill="FFFFFF"/>
            <w:tcMar>
              <w:top w:w="25" w:type="dxa"/>
              <w:left w:w="50" w:type="dxa"/>
              <w:bottom w:w="25" w:type="dxa"/>
              <w:right w:w="50" w:type="dxa"/>
            </w:tcMar>
            <w:vAlign w:val="center"/>
          </w:tcPr>
          <w:p w14:paraId="645BEA85" w14:textId="77777777" w:rsidR="001E5BCD" w:rsidRDefault="00000000">
            <w:pPr>
              <w:spacing w:before="20" w:after="20"/>
            </w:pPr>
            <w:r>
              <w:rPr>
                <w:sz w:val="16"/>
              </w:rPr>
              <w:t>Aggregate artificial optical noise arriving at Eve's photodiode to drown out confidential data</w:t>
            </w:r>
          </w:p>
        </w:tc>
        <w:tc>
          <w:tcPr>
            <w:tcW w:w="1584" w:type="dxa"/>
            <w:shd w:val="clear" w:color="auto" w:fill="FFFFFF"/>
            <w:tcMar>
              <w:top w:w="25" w:type="dxa"/>
              <w:left w:w="50" w:type="dxa"/>
              <w:bottom w:w="25" w:type="dxa"/>
              <w:right w:w="50" w:type="dxa"/>
            </w:tcMar>
            <w:vAlign w:val="center"/>
          </w:tcPr>
          <w:p w14:paraId="3540E4D5" w14:textId="77777777" w:rsidR="001E5BCD" w:rsidRDefault="00000000">
            <w:pPr>
              <w:spacing w:before="20" w:after="20"/>
            </w:pPr>
            <w:r>
              <w:rPr>
                <w:sz w:val="16"/>
              </w:rPr>
              <w:t>Amperes (A)</w:t>
            </w:r>
          </w:p>
        </w:tc>
      </w:tr>
      <w:tr w:rsidR="001E5BCD" w14:paraId="130A7D4B" w14:textId="77777777">
        <w:trPr>
          <w:jc w:val="center"/>
        </w:trPr>
        <w:tc>
          <w:tcPr>
            <w:tcW w:w="1728" w:type="dxa"/>
            <w:shd w:val="clear" w:color="auto" w:fill="F9FBFD"/>
            <w:tcMar>
              <w:top w:w="25" w:type="dxa"/>
              <w:left w:w="50" w:type="dxa"/>
              <w:bottom w:w="25" w:type="dxa"/>
              <w:right w:w="50" w:type="dxa"/>
            </w:tcMar>
            <w:vAlign w:val="center"/>
          </w:tcPr>
          <w:p w14:paraId="70B60F5A" w14:textId="77777777" w:rsidR="001E5BCD" w:rsidRDefault="00000000">
            <w:pPr>
              <w:spacing w:before="20" w:after="20"/>
              <w:jc w:val="center"/>
            </w:pPr>
            <m:oMathPara>
              <m:oMath>
                <m:d>
                  <m:dPr>
                    <m:begChr m:val=""/>
                    <m:ctrlPr>
                      <w:rPr>
                        <w:rFonts w:ascii="Cambria Math" w:hAnsi="Cambria Math"/>
                      </w:rPr>
                    </m:ctrlPr>
                  </m:dPr>
                  <m:e>
                    <m:r>
                      <w:rPr>
                        <w:rFonts w:ascii="Cambria Math" w:hAnsi="Cambria Math"/>
                      </w:rPr>
                      <m:t>R</m:t>
                    </m:r>
                    <m:r>
                      <m:rPr>
                        <m:nor/>
                      </m:rPr>
                      <m:t> (or </m:t>
                    </m:r>
                    <m:sSub>
                      <m:sSubPr>
                        <m:ctrlPr>
                          <w:rPr>
                            <w:rFonts w:ascii="Cambria Math" w:hAnsi="Cambria Math"/>
                          </w:rPr>
                        </m:ctrlPr>
                      </m:sSubPr>
                      <m:e>
                        <m:r>
                          <w:rPr>
                            <w:rFonts w:ascii="Cambria Math" w:hAnsi="Cambria Math"/>
                          </w:rPr>
                          <m:t>R</m:t>
                        </m:r>
                      </m:e>
                      <m:sub>
                        <m:r>
                          <m:rPr>
                            <m:nor/>
                          </m:rPr>
                          <m:t>PD</m:t>
                        </m:r>
                      </m:sub>
                    </m:sSub>
                  </m:e>
                </m:d>
              </m:oMath>
            </m:oMathPara>
          </w:p>
        </w:tc>
        <w:tc>
          <w:tcPr>
            <w:tcW w:w="3168" w:type="dxa"/>
            <w:shd w:val="clear" w:color="auto" w:fill="F9FBFD"/>
            <w:tcMar>
              <w:top w:w="25" w:type="dxa"/>
              <w:left w:w="50" w:type="dxa"/>
              <w:bottom w:w="25" w:type="dxa"/>
              <w:right w:w="50" w:type="dxa"/>
            </w:tcMar>
            <w:vAlign w:val="center"/>
          </w:tcPr>
          <w:p w14:paraId="1377F692" w14:textId="77777777" w:rsidR="001E5BCD" w:rsidRDefault="00000000">
            <w:pPr>
              <w:spacing w:before="20" w:after="20"/>
            </w:pPr>
            <w:r>
              <w:rPr>
                <w:b/>
                <w:sz w:val="17"/>
              </w:rPr>
              <w:t>Photodiode Responsivity</w:t>
            </w:r>
          </w:p>
        </w:tc>
        <w:tc>
          <w:tcPr>
            <w:tcW w:w="3888" w:type="dxa"/>
            <w:shd w:val="clear" w:color="auto" w:fill="F9FBFD"/>
            <w:tcMar>
              <w:top w:w="25" w:type="dxa"/>
              <w:left w:w="50" w:type="dxa"/>
              <w:bottom w:w="25" w:type="dxa"/>
              <w:right w:w="50" w:type="dxa"/>
            </w:tcMar>
            <w:vAlign w:val="center"/>
          </w:tcPr>
          <w:p w14:paraId="7C3AF0B7" w14:textId="77777777" w:rsidR="001E5BCD" w:rsidRDefault="00000000">
            <w:pPr>
              <w:spacing w:before="20" w:after="20"/>
            </w:pPr>
            <w:r>
              <w:rPr>
                <w:sz w:val="16"/>
              </w:rPr>
              <w:t>Receiver sensitivity converting incident optical power (Watts) to electrical current (Amperes)</w:t>
            </w:r>
          </w:p>
        </w:tc>
        <w:tc>
          <w:tcPr>
            <w:tcW w:w="1584" w:type="dxa"/>
            <w:shd w:val="clear" w:color="auto" w:fill="F9FBFD"/>
            <w:tcMar>
              <w:top w:w="25" w:type="dxa"/>
              <w:left w:w="50" w:type="dxa"/>
              <w:bottom w:w="25" w:type="dxa"/>
              <w:right w:w="50" w:type="dxa"/>
            </w:tcMar>
            <w:vAlign w:val="center"/>
          </w:tcPr>
          <w:p w14:paraId="7C3186BA" w14:textId="77777777" w:rsidR="001E5BCD" w:rsidRDefault="00000000">
            <w:pPr>
              <w:spacing w:before="20" w:after="20"/>
            </w:pPr>
            <w:r>
              <w:rPr>
                <w:sz w:val="16"/>
              </w:rPr>
              <w:t>0.54 A/W</w:t>
            </w:r>
          </w:p>
        </w:tc>
      </w:tr>
      <w:tr w:rsidR="001E5BCD" w14:paraId="2F94D522" w14:textId="77777777">
        <w:trPr>
          <w:jc w:val="center"/>
        </w:trPr>
        <w:tc>
          <w:tcPr>
            <w:tcW w:w="1728" w:type="dxa"/>
            <w:shd w:val="clear" w:color="auto" w:fill="FFFFFF"/>
            <w:tcMar>
              <w:top w:w="25" w:type="dxa"/>
              <w:left w:w="50" w:type="dxa"/>
              <w:bottom w:w="25" w:type="dxa"/>
              <w:right w:w="50" w:type="dxa"/>
            </w:tcMar>
            <w:vAlign w:val="center"/>
          </w:tcPr>
          <w:p w14:paraId="14755322" w14:textId="77777777" w:rsidR="001E5BCD" w:rsidRDefault="00000000">
            <w:pPr>
              <w:spacing w:before="20" w:after="20"/>
              <w:jc w:val="center"/>
            </w:pPr>
            <m:oMathPara>
              <m:oMath>
                <m:r>
                  <w:rPr>
                    <w:rFonts w:ascii="Cambria Math" w:hAnsi="Cambria Math"/>
                  </w:rPr>
                  <m:t>η</m:t>
                </m:r>
              </m:oMath>
            </m:oMathPara>
          </w:p>
        </w:tc>
        <w:tc>
          <w:tcPr>
            <w:tcW w:w="3168" w:type="dxa"/>
            <w:shd w:val="clear" w:color="auto" w:fill="FFFFFF"/>
            <w:tcMar>
              <w:top w:w="25" w:type="dxa"/>
              <w:left w:w="50" w:type="dxa"/>
              <w:bottom w:w="25" w:type="dxa"/>
              <w:right w:w="50" w:type="dxa"/>
            </w:tcMar>
            <w:vAlign w:val="center"/>
          </w:tcPr>
          <w:p w14:paraId="7402EB42" w14:textId="77777777" w:rsidR="001E5BCD" w:rsidRDefault="00000000">
            <w:pPr>
              <w:spacing w:before="20" w:after="20"/>
            </w:pPr>
            <w:r>
              <w:rPr>
                <w:b/>
                <w:sz w:val="17"/>
              </w:rPr>
              <w:t>Electro-Optical Conversion Efficiency</w:t>
            </w:r>
          </w:p>
        </w:tc>
        <w:tc>
          <w:tcPr>
            <w:tcW w:w="3888" w:type="dxa"/>
            <w:shd w:val="clear" w:color="auto" w:fill="FFFFFF"/>
            <w:tcMar>
              <w:top w:w="25" w:type="dxa"/>
              <w:left w:w="50" w:type="dxa"/>
              <w:bottom w:w="25" w:type="dxa"/>
              <w:right w:w="50" w:type="dxa"/>
            </w:tcMar>
            <w:vAlign w:val="center"/>
          </w:tcPr>
          <w:p w14:paraId="2F082DC0" w14:textId="77777777" w:rsidR="001E5BCD" w:rsidRDefault="00000000">
            <w:pPr>
              <w:spacing w:before="20" w:after="20"/>
            </w:pPr>
            <w:r>
              <w:rPr>
                <w:sz w:val="16"/>
              </w:rPr>
              <w:t>Slope efficiency of ceiling LED converting driving electrical current into radiated optical flux</w:t>
            </w:r>
          </w:p>
        </w:tc>
        <w:tc>
          <w:tcPr>
            <w:tcW w:w="1584" w:type="dxa"/>
            <w:shd w:val="clear" w:color="auto" w:fill="FFFFFF"/>
            <w:tcMar>
              <w:top w:w="25" w:type="dxa"/>
              <w:left w:w="50" w:type="dxa"/>
              <w:bottom w:w="25" w:type="dxa"/>
              <w:right w:w="50" w:type="dxa"/>
            </w:tcMar>
            <w:vAlign w:val="center"/>
          </w:tcPr>
          <w:p w14:paraId="67CFF271" w14:textId="77777777" w:rsidR="001E5BCD" w:rsidRDefault="00000000">
            <w:pPr>
              <w:spacing w:before="20" w:after="20"/>
            </w:pPr>
            <w:r>
              <w:rPr>
                <w:sz w:val="16"/>
              </w:rPr>
              <w:t>0.80 W/A</w:t>
            </w:r>
          </w:p>
        </w:tc>
      </w:tr>
      <w:tr w:rsidR="001E5BCD" w14:paraId="33774642" w14:textId="77777777">
        <w:trPr>
          <w:jc w:val="center"/>
        </w:trPr>
        <w:tc>
          <w:tcPr>
            <w:tcW w:w="1728" w:type="dxa"/>
            <w:shd w:val="clear" w:color="auto" w:fill="F9FBFD"/>
            <w:tcMar>
              <w:top w:w="25" w:type="dxa"/>
              <w:left w:w="50" w:type="dxa"/>
              <w:bottom w:w="25" w:type="dxa"/>
              <w:right w:w="50" w:type="dxa"/>
            </w:tcMar>
            <w:vAlign w:val="center"/>
          </w:tcPr>
          <w:p w14:paraId="7BC14B65"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sub>
                </m:sSub>
              </m:oMath>
            </m:oMathPara>
          </w:p>
        </w:tc>
        <w:tc>
          <w:tcPr>
            <w:tcW w:w="3168" w:type="dxa"/>
            <w:shd w:val="clear" w:color="auto" w:fill="F9FBFD"/>
            <w:tcMar>
              <w:top w:w="25" w:type="dxa"/>
              <w:left w:w="50" w:type="dxa"/>
              <w:bottom w:w="25" w:type="dxa"/>
              <w:right w:w="50" w:type="dxa"/>
            </w:tcMar>
            <w:vAlign w:val="center"/>
          </w:tcPr>
          <w:p w14:paraId="41765DEC" w14:textId="77777777" w:rsidR="001E5BCD" w:rsidRDefault="00000000">
            <w:pPr>
              <w:spacing w:before="20" w:after="20"/>
            </w:pPr>
            <w:r>
              <w:rPr>
                <w:b/>
                <w:sz w:val="17"/>
              </w:rPr>
              <w:t>LED ON Bias Current</w:t>
            </w:r>
          </w:p>
        </w:tc>
        <w:tc>
          <w:tcPr>
            <w:tcW w:w="3888" w:type="dxa"/>
            <w:shd w:val="clear" w:color="auto" w:fill="F9FBFD"/>
            <w:tcMar>
              <w:top w:w="25" w:type="dxa"/>
              <w:left w:w="50" w:type="dxa"/>
              <w:bottom w:w="25" w:type="dxa"/>
              <w:right w:w="50" w:type="dxa"/>
            </w:tcMar>
            <w:vAlign w:val="center"/>
          </w:tcPr>
          <w:p w14:paraId="74FE06DD" w14:textId="77777777" w:rsidR="001E5BCD" w:rsidRDefault="00000000">
            <w:pPr>
              <w:spacing w:before="20" w:after="20"/>
            </w:pPr>
            <w:r>
              <w:rPr>
                <w:sz w:val="16"/>
              </w:rPr>
              <w:t>Direct current (DC) operating bias ensuring LED operates strictly within linear forward-bias region</w:t>
            </w:r>
          </w:p>
        </w:tc>
        <w:tc>
          <w:tcPr>
            <w:tcW w:w="1584" w:type="dxa"/>
            <w:shd w:val="clear" w:color="auto" w:fill="F9FBFD"/>
            <w:tcMar>
              <w:top w:w="25" w:type="dxa"/>
              <w:left w:w="50" w:type="dxa"/>
              <w:bottom w:w="25" w:type="dxa"/>
              <w:right w:w="50" w:type="dxa"/>
            </w:tcMar>
            <w:vAlign w:val="center"/>
          </w:tcPr>
          <w:p w14:paraId="505A4E36" w14:textId="77777777" w:rsidR="001E5BCD" w:rsidRDefault="00000000">
            <w:pPr>
              <w:spacing w:before="20" w:after="20"/>
            </w:pPr>
            <w:r>
              <w:rPr>
                <w:sz w:val="16"/>
              </w:rPr>
              <w:t>1.0 A</w:t>
            </w:r>
          </w:p>
        </w:tc>
      </w:tr>
      <w:tr w:rsidR="001E5BCD" w14:paraId="5ED7241C" w14:textId="77777777">
        <w:trPr>
          <w:jc w:val="center"/>
        </w:trPr>
        <w:tc>
          <w:tcPr>
            <w:tcW w:w="1728" w:type="dxa"/>
            <w:shd w:val="clear" w:color="auto" w:fill="FFFFFF"/>
            <w:tcMar>
              <w:top w:w="25" w:type="dxa"/>
              <w:left w:w="50" w:type="dxa"/>
              <w:bottom w:w="25" w:type="dxa"/>
              <w:right w:w="50" w:type="dxa"/>
            </w:tcMar>
            <w:vAlign w:val="center"/>
          </w:tcPr>
          <w:p w14:paraId="01CF2740"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I</m:t>
                    </m:r>
                  </m:e>
                  <m:sub>
                    <m:r>
                      <w:rPr>
                        <w:rFonts w:ascii="Cambria Math" w:hAnsi="Cambria Math"/>
                      </w:rPr>
                      <m:t>c</m:t>
                    </m:r>
                  </m:sub>
                </m:sSub>
              </m:oMath>
            </m:oMathPara>
          </w:p>
        </w:tc>
        <w:tc>
          <w:tcPr>
            <w:tcW w:w="3168" w:type="dxa"/>
            <w:shd w:val="clear" w:color="auto" w:fill="FFFFFF"/>
            <w:tcMar>
              <w:top w:w="25" w:type="dxa"/>
              <w:left w:w="50" w:type="dxa"/>
              <w:bottom w:w="25" w:type="dxa"/>
              <w:right w:w="50" w:type="dxa"/>
            </w:tcMar>
            <w:vAlign w:val="center"/>
          </w:tcPr>
          <w:p w14:paraId="03216A7E" w14:textId="77777777" w:rsidR="001E5BCD" w:rsidRDefault="00000000">
            <w:pPr>
              <w:spacing w:before="20" w:after="20"/>
            </w:pPr>
            <w:r>
              <w:rPr>
                <w:b/>
                <w:sz w:val="17"/>
              </w:rPr>
              <w:t>Total Driving Current</w:t>
            </w:r>
          </w:p>
        </w:tc>
        <w:tc>
          <w:tcPr>
            <w:tcW w:w="3888" w:type="dxa"/>
            <w:shd w:val="clear" w:color="auto" w:fill="FFFFFF"/>
            <w:tcMar>
              <w:top w:w="25" w:type="dxa"/>
              <w:left w:w="50" w:type="dxa"/>
              <w:bottom w:w="25" w:type="dxa"/>
              <w:right w:w="50" w:type="dxa"/>
            </w:tcMar>
            <w:vAlign w:val="center"/>
          </w:tcPr>
          <w:p w14:paraId="33FF05A5" w14:textId="77777777" w:rsidR="001E5BCD" w:rsidRDefault="00000000">
            <w:pPr>
              <w:spacing w:before="20" w:after="20"/>
            </w:pPr>
            <w:r>
              <w:rPr>
                <w:sz w:val="16"/>
              </w:rPr>
              <w:t>Instantaneous total electrical driving current through transmitter LED: I_c(t) = I_D + i_mod(t)</w:t>
            </w:r>
          </w:p>
        </w:tc>
        <w:tc>
          <w:tcPr>
            <w:tcW w:w="1584" w:type="dxa"/>
            <w:shd w:val="clear" w:color="auto" w:fill="FFFFFF"/>
            <w:tcMar>
              <w:top w:w="25" w:type="dxa"/>
              <w:left w:w="50" w:type="dxa"/>
              <w:bottom w:w="25" w:type="dxa"/>
              <w:right w:w="50" w:type="dxa"/>
            </w:tcMar>
            <w:vAlign w:val="center"/>
          </w:tcPr>
          <w:p w14:paraId="5988594F" w14:textId="77777777" w:rsidR="001E5BCD" w:rsidRDefault="00000000">
            <w:pPr>
              <w:spacing w:before="20" w:after="20"/>
            </w:pPr>
            <w:r>
              <w:rPr>
                <w:sz w:val="16"/>
              </w:rPr>
              <w:t>Amperes (A)</w:t>
            </w:r>
          </w:p>
        </w:tc>
      </w:tr>
      <w:tr w:rsidR="001E5BCD" w14:paraId="318A797B" w14:textId="77777777">
        <w:trPr>
          <w:jc w:val="center"/>
        </w:trPr>
        <w:tc>
          <w:tcPr>
            <w:tcW w:w="1728" w:type="dxa"/>
            <w:shd w:val="clear" w:color="auto" w:fill="F9FBFD"/>
            <w:tcMar>
              <w:top w:w="25" w:type="dxa"/>
              <w:left w:w="50" w:type="dxa"/>
              <w:bottom w:w="25" w:type="dxa"/>
              <w:right w:w="50" w:type="dxa"/>
            </w:tcMar>
            <w:vAlign w:val="center"/>
          </w:tcPr>
          <w:p w14:paraId="7E911C09"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oMath>
            </m:oMathPara>
          </w:p>
        </w:tc>
        <w:tc>
          <w:tcPr>
            <w:tcW w:w="3168" w:type="dxa"/>
            <w:shd w:val="clear" w:color="auto" w:fill="F9FBFD"/>
            <w:tcMar>
              <w:top w:w="25" w:type="dxa"/>
              <w:left w:w="50" w:type="dxa"/>
              <w:bottom w:w="25" w:type="dxa"/>
              <w:right w:w="50" w:type="dxa"/>
            </w:tcMar>
            <w:vAlign w:val="center"/>
          </w:tcPr>
          <w:p w14:paraId="1FED8B9E" w14:textId="77777777" w:rsidR="001E5BCD" w:rsidRDefault="00000000">
            <w:pPr>
              <w:spacing w:before="20" w:after="20"/>
            </w:pPr>
            <w:r>
              <w:rPr>
                <w:b/>
                <w:sz w:val="17"/>
              </w:rPr>
              <w:t>Transmit Optical Power by LED</w:t>
            </w:r>
          </w:p>
        </w:tc>
        <w:tc>
          <w:tcPr>
            <w:tcW w:w="3888" w:type="dxa"/>
            <w:shd w:val="clear" w:color="auto" w:fill="F9FBFD"/>
            <w:tcMar>
              <w:top w:w="25" w:type="dxa"/>
              <w:left w:w="50" w:type="dxa"/>
              <w:bottom w:w="25" w:type="dxa"/>
              <w:right w:w="50" w:type="dxa"/>
            </w:tcMar>
            <w:vAlign w:val="center"/>
          </w:tcPr>
          <w:p w14:paraId="7711FA19" w14:textId="77777777" w:rsidR="001E5BCD" w:rsidRDefault="00000000">
            <w:pPr>
              <w:spacing w:before="20" w:after="20"/>
            </w:pPr>
            <w:r>
              <w:rPr>
                <w:sz w:val="16"/>
              </w:rPr>
              <w:t>Total radiated optical power emitted by Alice's central ceiling luminaire fixture</w:t>
            </w:r>
          </w:p>
        </w:tc>
        <w:tc>
          <w:tcPr>
            <w:tcW w:w="1584" w:type="dxa"/>
            <w:shd w:val="clear" w:color="auto" w:fill="F9FBFD"/>
            <w:tcMar>
              <w:top w:w="25" w:type="dxa"/>
              <w:left w:w="50" w:type="dxa"/>
              <w:bottom w:w="25" w:type="dxa"/>
              <w:right w:w="50" w:type="dxa"/>
            </w:tcMar>
            <w:vAlign w:val="center"/>
          </w:tcPr>
          <w:p w14:paraId="07B478C9" w14:textId="77777777" w:rsidR="001E5BCD" w:rsidRDefault="00000000">
            <w:pPr>
              <w:spacing w:before="20" w:after="20"/>
            </w:pPr>
            <w:r>
              <w:rPr>
                <w:sz w:val="16"/>
              </w:rPr>
              <w:t>1.0 Watt</w:t>
            </w:r>
          </w:p>
        </w:tc>
      </w:tr>
      <w:tr w:rsidR="001E5BCD" w14:paraId="11EC2CE0" w14:textId="77777777">
        <w:trPr>
          <w:jc w:val="center"/>
        </w:trPr>
        <w:tc>
          <w:tcPr>
            <w:tcW w:w="1728" w:type="dxa"/>
            <w:shd w:val="clear" w:color="auto" w:fill="FFFFFF"/>
            <w:tcMar>
              <w:top w:w="25" w:type="dxa"/>
              <w:left w:w="50" w:type="dxa"/>
              <w:bottom w:w="25" w:type="dxa"/>
              <w:right w:w="50" w:type="dxa"/>
            </w:tcMar>
            <w:vAlign w:val="center"/>
          </w:tcPr>
          <w:p w14:paraId="286341F2" w14:textId="77777777" w:rsidR="001E5BCD" w:rsidRDefault="00000000">
            <w:pPr>
              <w:spacing w:before="20" w:after="20"/>
              <w:jc w:val="center"/>
            </w:pPr>
            <m:oMathPara>
              <m:oMath>
                <m:r>
                  <w:rPr>
                    <w:rFonts w:ascii="Cambria Math" w:hAnsi="Cambria Math"/>
                  </w:rPr>
                  <m:t>ϕ</m:t>
                </m:r>
              </m:oMath>
            </m:oMathPara>
          </w:p>
        </w:tc>
        <w:tc>
          <w:tcPr>
            <w:tcW w:w="3168" w:type="dxa"/>
            <w:shd w:val="clear" w:color="auto" w:fill="FFFFFF"/>
            <w:tcMar>
              <w:top w:w="25" w:type="dxa"/>
              <w:left w:w="50" w:type="dxa"/>
              <w:bottom w:w="25" w:type="dxa"/>
              <w:right w:w="50" w:type="dxa"/>
            </w:tcMar>
            <w:vAlign w:val="center"/>
          </w:tcPr>
          <w:p w14:paraId="02E5A7BA" w14:textId="77777777" w:rsidR="001E5BCD" w:rsidRDefault="00000000">
            <w:pPr>
              <w:spacing w:before="20" w:after="20"/>
            </w:pPr>
            <w:r>
              <w:rPr>
                <w:b/>
                <w:sz w:val="17"/>
              </w:rPr>
              <w:t>Irradiance Angle</w:t>
            </w:r>
          </w:p>
        </w:tc>
        <w:tc>
          <w:tcPr>
            <w:tcW w:w="3888" w:type="dxa"/>
            <w:shd w:val="clear" w:color="auto" w:fill="FFFFFF"/>
            <w:tcMar>
              <w:top w:w="25" w:type="dxa"/>
              <w:left w:w="50" w:type="dxa"/>
              <w:bottom w:w="25" w:type="dxa"/>
              <w:right w:w="50" w:type="dxa"/>
            </w:tcMar>
            <w:vAlign w:val="center"/>
          </w:tcPr>
          <w:p w14:paraId="3F6030A2" w14:textId="77777777" w:rsidR="001E5BCD" w:rsidRDefault="00000000">
            <w:pPr>
              <w:spacing w:before="20" w:after="20"/>
            </w:pPr>
            <w:r>
              <w:rPr>
                <w:sz w:val="16"/>
              </w:rPr>
              <w:t>Spatial angle of optical emission measured relative to transmitter normal vector</w:t>
            </w:r>
          </w:p>
        </w:tc>
        <w:tc>
          <w:tcPr>
            <w:tcW w:w="1584" w:type="dxa"/>
            <w:shd w:val="clear" w:color="auto" w:fill="FFFFFF"/>
            <w:tcMar>
              <w:top w:w="25" w:type="dxa"/>
              <w:left w:w="50" w:type="dxa"/>
              <w:bottom w:w="25" w:type="dxa"/>
              <w:right w:w="50" w:type="dxa"/>
            </w:tcMar>
            <w:vAlign w:val="center"/>
          </w:tcPr>
          <w:p w14:paraId="68369B2E" w14:textId="77777777" w:rsidR="001E5BCD" w:rsidRDefault="00000000">
            <w:pPr>
              <w:spacing w:before="20" w:after="20"/>
            </w:pPr>
            <w:r>
              <w:rPr>
                <w:sz w:val="16"/>
              </w:rPr>
              <w:t>[0°, 60°]</w:t>
            </w:r>
          </w:p>
        </w:tc>
      </w:tr>
      <w:tr w:rsidR="001E5BCD" w14:paraId="08A74B70" w14:textId="77777777">
        <w:trPr>
          <w:jc w:val="center"/>
        </w:trPr>
        <w:tc>
          <w:tcPr>
            <w:tcW w:w="1728" w:type="dxa"/>
            <w:shd w:val="clear" w:color="auto" w:fill="F9FBFD"/>
            <w:tcMar>
              <w:top w:w="25" w:type="dxa"/>
              <w:left w:w="50" w:type="dxa"/>
              <w:bottom w:w="25" w:type="dxa"/>
              <w:right w:w="50" w:type="dxa"/>
            </w:tcMar>
            <w:vAlign w:val="center"/>
          </w:tcPr>
          <w:p w14:paraId="2C8235D6" w14:textId="77777777" w:rsidR="001E5BCD" w:rsidRDefault="00000000">
            <w:pPr>
              <w:spacing w:before="20" w:after="20"/>
              <w:jc w:val="center"/>
            </w:pPr>
            <m:oMathPara>
              <m:oMath>
                <m:r>
                  <w:rPr>
                    <w:rFonts w:ascii="Cambria Math" w:hAnsi="Cambria Math"/>
                  </w:rPr>
                  <m:t>ψ</m:t>
                </m:r>
              </m:oMath>
            </m:oMathPara>
          </w:p>
        </w:tc>
        <w:tc>
          <w:tcPr>
            <w:tcW w:w="3168" w:type="dxa"/>
            <w:shd w:val="clear" w:color="auto" w:fill="F9FBFD"/>
            <w:tcMar>
              <w:top w:w="25" w:type="dxa"/>
              <w:left w:w="50" w:type="dxa"/>
              <w:bottom w:w="25" w:type="dxa"/>
              <w:right w:w="50" w:type="dxa"/>
            </w:tcMar>
            <w:vAlign w:val="center"/>
          </w:tcPr>
          <w:p w14:paraId="1A582FE1" w14:textId="77777777" w:rsidR="001E5BCD" w:rsidRDefault="00000000">
            <w:pPr>
              <w:spacing w:before="20" w:after="20"/>
            </w:pPr>
            <w:r>
              <w:rPr>
                <w:b/>
                <w:sz w:val="17"/>
              </w:rPr>
              <w:t>Incidence Angle</w:t>
            </w:r>
          </w:p>
        </w:tc>
        <w:tc>
          <w:tcPr>
            <w:tcW w:w="3888" w:type="dxa"/>
            <w:shd w:val="clear" w:color="auto" w:fill="F9FBFD"/>
            <w:tcMar>
              <w:top w:w="25" w:type="dxa"/>
              <w:left w:w="50" w:type="dxa"/>
              <w:bottom w:w="25" w:type="dxa"/>
              <w:right w:w="50" w:type="dxa"/>
            </w:tcMar>
            <w:vAlign w:val="center"/>
          </w:tcPr>
          <w:p w14:paraId="44319C1C" w14:textId="77777777" w:rsidR="001E5BCD" w:rsidRDefault="00000000">
            <w:pPr>
              <w:spacing w:before="20" w:after="20"/>
            </w:pPr>
            <w:r>
              <w:rPr>
                <w:sz w:val="16"/>
              </w:rPr>
              <w:t>Spatial angle of photon arrival measured relative to receiver photodiode normal vector</w:t>
            </w:r>
          </w:p>
        </w:tc>
        <w:tc>
          <w:tcPr>
            <w:tcW w:w="1584" w:type="dxa"/>
            <w:shd w:val="clear" w:color="auto" w:fill="F9FBFD"/>
            <w:tcMar>
              <w:top w:w="25" w:type="dxa"/>
              <w:left w:w="50" w:type="dxa"/>
              <w:bottom w:w="25" w:type="dxa"/>
              <w:right w:w="50" w:type="dxa"/>
            </w:tcMar>
            <w:vAlign w:val="center"/>
          </w:tcPr>
          <w:p w14:paraId="3E3EC20D" w14:textId="77777777" w:rsidR="001E5BCD" w:rsidRDefault="00000000">
            <w:pPr>
              <w:spacing w:before="20" w:after="20"/>
            </w:pPr>
            <w:r>
              <w:rPr>
                <w:sz w:val="16"/>
              </w:rPr>
              <w:t>[0°, 75°]</w:t>
            </w:r>
          </w:p>
        </w:tc>
      </w:tr>
      <w:tr w:rsidR="001E5BCD" w14:paraId="1FE1053D" w14:textId="77777777">
        <w:trPr>
          <w:jc w:val="center"/>
        </w:trPr>
        <w:tc>
          <w:tcPr>
            <w:tcW w:w="1728" w:type="dxa"/>
            <w:shd w:val="clear" w:color="auto" w:fill="FFFFFF"/>
            <w:tcMar>
              <w:top w:w="25" w:type="dxa"/>
              <w:left w:w="50" w:type="dxa"/>
              <w:bottom w:w="25" w:type="dxa"/>
              <w:right w:w="50" w:type="dxa"/>
            </w:tcMar>
            <w:vAlign w:val="center"/>
          </w:tcPr>
          <w:p w14:paraId="1505AB95"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n</m:t>
                    </m:r>
                  </m:e>
                  <m:sub>
                    <m:r>
                      <w:rPr>
                        <w:rFonts w:ascii="Cambria Math" w:hAnsi="Cambria Math"/>
                      </w:rPr>
                      <m:t>B</m:t>
                    </m:r>
                  </m:sub>
                </m:sSub>
              </m:oMath>
            </m:oMathPara>
          </w:p>
        </w:tc>
        <w:tc>
          <w:tcPr>
            <w:tcW w:w="3168" w:type="dxa"/>
            <w:shd w:val="clear" w:color="auto" w:fill="FFFFFF"/>
            <w:tcMar>
              <w:top w:w="25" w:type="dxa"/>
              <w:left w:w="50" w:type="dxa"/>
              <w:bottom w:w="25" w:type="dxa"/>
              <w:right w:w="50" w:type="dxa"/>
            </w:tcMar>
            <w:vAlign w:val="center"/>
          </w:tcPr>
          <w:p w14:paraId="159426D5" w14:textId="77777777" w:rsidR="001E5BCD" w:rsidRDefault="00000000">
            <w:pPr>
              <w:spacing w:before="20" w:after="20"/>
            </w:pPr>
            <w:r>
              <w:rPr>
                <w:b/>
                <w:sz w:val="17"/>
              </w:rPr>
              <w:t>Background Noise at Bob</w:t>
            </w:r>
          </w:p>
        </w:tc>
        <w:tc>
          <w:tcPr>
            <w:tcW w:w="3888" w:type="dxa"/>
            <w:shd w:val="clear" w:color="auto" w:fill="FFFFFF"/>
            <w:tcMar>
              <w:top w:w="25" w:type="dxa"/>
              <w:left w:w="50" w:type="dxa"/>
              <w:bottom w:w="25" w:type="dxa"/>
              <w:right w:w="50" w:type="dxa"/>
            </w:tcMar>
            <w:vAlign w:val="center"/>
          </w:tcPr>
          <w:p w14:paraId="6FA27997" w14:textId="77777777" w:rsidR="001E5BCD" w:rsidRDefault="00000000">
            <w:pPr>
              <w:spacing w:before="20" w:after="20"/>
            </w:pPr>
            <w:r>
              <w:rPr>
                <w:sz w:val="16"/>
              </w:rPr>
              <w:t>Additive Gaussian noise consisting of shot noise and thermal amplifier noise: N(0, σ_B²)</w:t>
            </w:r>
          </w:p>
        </w:tc>
        <w:tc>
          <w:tcPr>
            <w:tcW w:w="1584" w:type="dxa"/>
            <w:shd w:val="clear" w:color="auto" w:fill="FFFFFF"/>
            <w:tcMar>
              <w:top w:w="25" w:type="dxa"/>
              <w:left w:w="50" w:type="dxa"/>
              <w:bottom w:w="25" w:type="dxa"/>
              <w:right w:w="50" w:type="dxa"/>
            </w:tcMar>
            <w:vAlign w:val="center"/>
          </w:tcPr>
          <w:p w14:paraId="471F893F" w14:textId="77777777" w:rsidR="001E5BCD" w:rsidRDefault="00000000">
            <w:pPr>
              <w:spacing w:before="20" w:after="20"/>
            </w:pPr>
            <w:r>
              <w:rPr>
                <w:sz w:val="16"/>
              </w:rPr>
              <w:t>σ_B² = 10^-14 A²</w:t>
            </w:r>
          </w:p>
        </w:tc>
      </w:tr>
      <w:tr w:rsidR="001E5BCD" w14:paraId="7AC3854C" w14:textId="77777777">
        <w:trPr>
          <w:jc w:val="center"/>
        </w:trPr>
        <w:tc>
          <w:tcPr>
            <w:tcW w:w="1728" w:type="dxa"/>
            <w:shd w:val="clear" w:color="auto" w:fill="F9FBFD"/>
            <w:tcMar>
              <w:top w:w="25" w:type="dxa"/>
              <w:left w:w="50" w:type="dxa"/>
              <w:bottom w:w="25" w:type="dxa"/>
              <w:right w:w="50" w:type="dxa"/>
            </w:tcMar>
            <w:vAlign w:val="center"/>
          </w:tcPr>
          <w:p w14:paraId="1692B65A"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h</m:t>
                    </m:r>
                  </m:e>
                  <m:sub>
                    <m:r>
                      <m:rPr>
                        <m:nor/>
                      </m:rPr>
                      <m:t>RIS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oMath>
            </m:oMathPara>
          </w:p>
        </w:tc>
        <w:tc>
          <w:tcPr>
            <w:tcW w:w="3168" w:type="dxa"/>
            <w:shd w:val="clear" w:color="auto" w:fill="F9FBFD"/>
            <w:tcMar>
              <w:top w:w="25" w:type="dxa"/>
              <w:left w:w="50" w:type="dxa"/>
              <w:bottom w:w="25" w:type="dxa"/>
              <w:right w:w="50" w:type="dxa"/>
            </w:tcMar>
            <w:vAlign w:val="center"/>
          </w:tcPr>
          <w:p w14:paraId="156A4F39" w14:textId="77777777" w:rsidR="001E5BCD" w:rsidRDefault="00000000">
            <w:pPr>
              <w:spacing w:before="20" w:after="20"/>
            </w:pPr>
            <w:r>
              <w:rPr>
                <w:b/>
                <w:sz w:val="17"/>
              </w:rPr>
              <w:t>O-RIS Reflected Gain &amp; Phase</w:t>
            </w:r>
          </w:p>
        </w:tc>
        <w:tc>
          <w:tcPr>
            <w:tcW w:w="3888" w:type="dxa"/>
            <w:shd w:val="clear" w:color="auto" w:fill="F9FBFD"/>
            <w:tcMar>
              <w:top w:w="25" w:type="dxa"/>
              <w:left w:w="50" w:type="dxa"/>
              <w:bottom w:w="25" w:type="dxa"/>
              <w:right w:w="50" w:type="dxa"/>
            </w:tcMar>
            <w:vAlign w:val="center"/>
          </w:tcPr>
          <w:p w14:paraId="2A6DFDD9" w14:textId="77777777" w:rsidR="001E5BCD" w:rsidRDefault="00000000">
            <w:pPr>
              <w:spacing w:before="20" w:after="20"/>
            </w:pPr>
            <w:r>
              <w:rPr>
                <w:sz w:val="16"/>
              </w:rPr>
              <w:t>Cascaded specular anomalous reflection gain and micro-mirror reflection phase shift</w:t>
            </w:r>
          </w:p>
        </w:tc>
        <w:tc>
          <w:tcPr>
            <w:tcW w:w="1584" w:type="dxa"/>
            <w:shd w:val="clear" w:color="auto" w:fill="F9FBFD"/>
            <w:tcMar>
              <w:top w:w="25" w:type="dxa"/>
              <w:left w:w="50" w:type="dxa"/>
              <w:bottom w:w="25" w:type="dxa"/>
              <w:right w:w="50" w:type="dxa"/>
            </w:tcMar>
            <w:vAlign w:val="center"/>
          </w:tcPr>
          <w:p w14:paraId="58B033E4" w14:textId="77777777" w:rsidR="001E5BCD" w:rsidRDefault="00000000">
            <w:pPr>
              <w:spacing w:before="20" w:after="20"/>
            </w:pPr>
            <w:r>
              <w:rPr>
                <w:sz w:val="16"/>
              </w:rPr>
              <w:t>M = 16 to 64</w:t>
            </w:r>
          </w:p>
        </w:tc>
      </w:tr>
    </w:tbl>
    <w:p w14:paraId="39DD9BC9" w14:textId="77777777" w:rsidR="001E5BCD" w:rsidRDefault="00000000">
      <w:r>
        <w:br w:type="page"/>
      </w:r>
    </w:p>
    <w:p w14:paraId="05AE4C82" w14:textId="77777777" w:rsidR="001E5BCD" w:rsidRDefault="00000000">
      <w:pPr>
        <w:pStyle w:val="Heading1"/>
        <w:spacing w:before="0" w:after="40"/>
      </w:pPr>
      <w:r>
        <w:rPr>
          <w:color w:val="102C57"/>
          <w:sz w:val="24"/>
        </w:rPr>
        <w:lastRenderedPageBreak/>
        <w:t>3. Step-by-Step Mathematical Formulation</w:t>
      </w:r>
    </w:p>
    <w:p w14:paraId="0AB9CC94" w14:textId="77777777" w:rsidR="001E5BCD" w:rsidRDefault="00000000">
      <w:r>
        <w:t>Optical propagation, cooperative jamming noise cancellation, wiretap capacities, and DRL optimization are modeled in native notation:</w:t>
      </w:r>
    </w:p>
    <w:p w14:paraId="14EA09D5" w14:textId="77777777" w:rsidR="001E5BCD" w:rsidRDefault="00000000">
      <w:pPr>
        <w:pStyle w:val="Heading2"/>
        <w:spacing w:before="20" w:after="20"/>
      </w:pPr>
      <w:r>
        <w:rPr>
          <w:color w:val="008080"/>
          <w:sz w:val="21"/>
        </w:rPr>
        <w:t>3.1 Lambertian Optical Channel &amp; O-RIS Model</w:t>
      </w:r>
    </w:p>
    <w:p w14:paraId="7187EF77" w14:textId="77777777" w:rsidR="001E5BCD" w:rsidRDefault="00000000">
      <w:r>
        <w:t>Direct Line-of-Sight (LoS) optical channel gain follows the Generalized Lambertian Radiation Law:</w:t>
      </w:r>
    </w:p>
    <w:tbl>
      <w:tblPr>
        <w:tblW w:w="0" w:type="auto"/>
        <w:jc w:val="center"/>
        <w:tblLayout w:type="fixed"/>
        <w:tblLook w:val="04A0" w:firstRow="1" w:lastRow="0" w:firstColumn="1" w:lastColumn="0" w:noHBand="0" w:noVBand="1"/>
      </w:tblPr>
      <w:tblGrid>
        <w:gridCol w:w="9216"/>
        <w:gridCol w:w="1008"/>
      </w:tblGrid>
      <w:tr w:rsidR="001E5BCD" w14:paraId="4890362D" w14:textId="77777777">
        <w:trPr>
          <w:jc w:val="center"/>
        </w:trPr>
        <w:tc>
          <w:tcPr>
            <w:tcW w:w="9216" w:type="dxa"/>
            <w:shd w:val="clear" w:color="auto" w:fill="F4F8FA"/>
            <w:tcMar>
              <w:top w:w="25" w:type="dxa"/>
              <w:left w:w="80" w:type="dxa"/>
              <w:bottom w:w="25" w:type="dxa"/>
              <w:right w:w="80" w:type="dxa"/>
            </w:tcMar>
            <w:vAlign w:val="center"/>
          </w:tcPr>
          <w:p w14:paraId="06FAA630"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h</m:t>
                    </m:r>
                  </m:e>
                  <m:sub>
                    <m:r>
                      <m:rPr>
                        <m:nor/>
                      </m:rPr>
                      <m:t>LoS</m:t>
                    </m:r>
                  </m:sub>
                </m:sSub>
                <m:r>
                  <w:rPr>
                    <w:rFonts w:ascii="Cambria Math" w:hAnsi="Cambria Math"/>
                  </w:rPr>
                  <m:t>=</m:t>
                </m:r>
                <m:sSub>
                  <m:sSubPr>
                    <m:ctrlPr>
                      <w:rPr>
                        <w:rFonts w:ascii="Cambria Math" w:hAnsi="Cambria Math"/>
                      </w:rPr>
                    </m:ctrlPr>
                  </m:sSubPr>
                  <m:e>
                    <m:r>
                      <w:rPr>
                        <w:rFonts w:ascii="Cambria Math" w:hAnsi="Cambria Math"/>
                      </w:rPr>
                      <m:t>R</m:t>
                    </m:r>
                  </m:e>
                  <m:sub>
                    <m:r>
                      <m:rPr>
                        <m:nor/>
                      </m:rPr>
                      <m:t>PD</m:t>
                    </m:r>
                  </m:sub>
                </m:sSub>
                <m:r>
                  <w:rPr>
                    <w:rFonts w:ascii="Cambria Math" w:hAnsi="Cambria Math"/>
                  </w:rPr>
                  <m:t>·</m:t>
                </m:r>
                <m:sSub>
                  <m:sSubPr>
                    <m:ctrlPr>
                      <w:rPr>
                        <w:rFonts w:ascii="Cambria Math" w:hAnsi="Cambria Math"/>
                      </w:rPr>
                    </m:ctrlPr>
                  </m:sSubPr>
                  <m:e>
                    <m:r>
                      <w:rPr>
                        <w:rFonts w:ascii="Cambria Math" w:hAnsi="Cambria Math"/>
                      </w:rPr>
                      <m:t>N</m:t>
                    </m:r>
                  </m:e>
                  <m:sub>
                    <m:r>
                      <m:rPr>
                        <m:nor/>
                      </m:rPr>
                      <m:t>LED</m:t>
                    </m:r>
                  </m:sub>
                </m:sSub>
                <m:r>
                  <w:rPr>
                    <w:rFonts w:ascii="Cambria Math" w:hAnsi="Cambria Math"/>
                  </w:rPr>
                  <m:t>·</m:t>
                </m:r>
                <m:f>
                  <m:fPr>
                    <m:ctrlPr>
                      <w:rPr>
                        <w:rFonts w:ascii="Cambria Math" w:hAnsi="Cambria Math"/>
                      </w:rPr>
                    </m:ctrlPr>
                  </m:fPr>
                  <m:num>
                    <m:r>
                      <w:rPr>
                        <w:rFonts w:ascii="Cambria Math" w:hAnsi="Cambria Math"/>
                      </w:rPr>
                      <m:t>(m+1)</m:t>
                    </m:r>
                    <m:sSub>
                      <m:sSubPr>
                        <m:ctrlPr>
                          <w:rPr>
                            <w:rFonts w:ascii="Cambria Math" w:hAnsi="Cambria Math"/>
                          </w:rPr>
                        </m:ctrlPr>
                      </m:sSubPr>
                      <m:e>
                        <m:r>
                          <w:rPr>
                            <w:rFonts w:ascii="Cambria Math" w:hAnsi="Cambria Math"/>
                          </w:rPr>
                          <m:t>A</m:t>
                        </m:r>
                      </m:e>
                      <m:sub>
                        <m:r>
                          <m:rPr>
                            <m:nor/>
                          </m:rPr>
                          <m:t>PD</m:t>
                        </m:r>
                      </m:sub>
                    </m:sSub>
                  </m:num>
                  <m:den>
                    <m:r>
                      <w:rPr>
                        <w:rFonts w:ascii="Cambria Math" w:hAnsi="Cambria Math"/>
                      </w:rPr>
                      <m:t>2π</m:t>
                    </m:r>
                    <m:sSup>
                      <m:sSupPr>
                        <m:ctrlPr>
                          <w:rPr>
                            <w:rFonts w:ascii="Cambria Math" w:hAnsi="Cambria Math"/>
                          </w:rPr>
                        </m:ctrlPr>
                      </m:sSupPr>
                      <m:e>
                        <m:r>
                          <w:rPr>
                            <w:rFonts w:ascii="Cambria Math" w:hAnsi="Cambria Math"/>
                          </w:rPr>
                          <m:t>d</m:t>
                        </m:r>
                      </m:e>
                      <m:sup>
                        <m:r>
                          <w:rPr>
                            <w:rFonts w:ascii="Cambria Math" w:hAnsi="Cambria Math"/>
                          </w:rPr>
                          <m:t>2</m:t>
                        </m:r>
                      </m:sup>
                    </m:sSup>
                  </m:den>
                </m:f>
                <m:sSup>
                  <m:sSupPr>
                    <m:ctrlPr>
                      <w:rPr>
                        <w:rFonts w:ascii="Cambria Math" w:hAnsi="Cambria Math"/>
                      </w:rPr>
                    </m:ctrlPr>
                  </m:sSupPr>
                  <m:e>
                    <m:r>
                      <m:rPr>
                        <m:sty m:val="p"/>
                      </m:rPr>
                      <w:rPr>
                        <w:rFonts w:ascii="Cambria Math" w:hAnsi="Cambria Math"/>
                      </w:rPr>
                      <m:t>cos</m:t>
                    </m:r>
                  </m:e>
                  <m:sup>
                    <m:r>
                      <w:rPr>
                        <w:rFonts w:ascii="Cambria Math" w:hAnsi="Cambria Math"/>
                      </w:rPr>
                      <m:t>m</m:t>
                    </m:r>
                  </m:sup>
                </m:sSup>
                <m:r>
                  <w:rPr>
                    <w:rFonts w:ascii="Cambria Math" w:hAnsi="Cambria Math"/>
                  </w:rPr>
                  <m:t>(ϕ)</m:t>
                </m:r>
                <m:r>
                  <m:rPr>
                    <m:sty m:val="p"/>
                  </m:rPr>
                  <w:rPr>
                    <w:rFonts w:ascii="Cambria Math" w:hAnsi="Cambria Math"/>
                  </w:rPr>
                  <m:t>cos</m:t>
                </m:r>
                <m:r>
                  <w:rPr>
                    <w:rFonts w:ascii="Cambria Math" w:hAnsi="Cambria Math"/>
                  </w:rPr>
                  <m:t>(ψ)·</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(ψ)g(ψ)</m:t>
                </m:r>
              </m:oMath>
            </m:oMathPara>
          </w:p>
        </w:tc>
        <w:tc>
          <w:tcPr>
            <w:tcW w:w="1008" w:type="dxa"/>
            <w:shd w:val="clear" w:color="auto" w:fill="F4F8FA"/>
            <w:tcMar>
              <w:top w:w="25" w:type="dxa"/>
              <w:left w:w="80" w:type="dxa"/>
              <w:bottom w:w="25" w:type="dxa"/>
              <w:right w:w="80" w:type="dxa"/>
            </w:tcMar>
            <w:vAlign w:val="center"/>
          </w:tcPr>
          <w:p w14:paraId="58C63FF3" w14:textId="77777777" w:rsidR="001E5BCD" w:rsidRDefault="00000000">
            <w:pPr>
              <w:spacing w:before="20" w:after="20"/>
              <w:jc w:val="right"/>
            </w:pPr>
            <w:r>
              <w:rPr>
                <w:b/>
                <w:color w:val="102C57"/>
              </w:rPr>
              <w:t>(1)</w:t>
            </w:r>
          </w:p>
        </w:tc>
      </w:tr>
    </w:tbl>
    <w:p w14:paraId="5F7B4193" w14:textId="77777777" w:rsidR="001E5BCD" w:rsidRDefault="001E5BCD">
      <w:pPr>
        <w:spacing w:after="20"/>
      </w:pPr>
    </w:p>
    <w:p w14:paraId="168F8D74" w14:textId="77777777" w:rsidR="001E5BCD" w:rsidRDefault="00000000">
      <w:r>
        <w:t>Where Lambertian emission order m and optical concentrator gain g(ψ) (with internal refractive index n = 1.5) are:</w:t>
      </w:r>
    </w:p>
    <w:tbl>
      <w:tblPr>
        <w:tblW w:w="0" w:type="auto"/>
        <w:jc w:val="center"/>
        <w:tblLayout w:type="fixed"/>
        <w:tblLook w:val="04A0" w:firstRow="1" w:lastRow="0" w:firstColumn="1" w:lastColumn="0" w:noHBand="0" w:noVBand="1"/>
      </w:tblPr>
      <w:tblGrid>
        <w:gridCol w:w="9216"/>
        <w:gridCol w:w="1008"/>
      </w:tblGrid>
      <w:tr w:rsidR="001E5BCD" w14:paraId="7438BBF8" w14:textId="77777777">
        <w:trPr>
          <w:jc w:val="center"/>
        </w:trPr>
        <w:tc>
          <w:tcPr>
            <w:tcW w:w="9216" w:type="dxa"/>
            <w:shd w:val="clear" w:color="auto" w:fill="F4F8FA"/>
            <w:tcMar>
              <w:top w:w="25" w:type="dxa"/>
              <w:left w:w="80" w:type="dxa"/>
              <w:bottom w:w="25" w:type="dxa"/>
              <w:right w:w="80" w:type="dxa"/>
            </w:tcMar>
            <w:vAlign w:val="center"/>
          </w:tcPr>
          <w:p w14:paraId="1C3267F2" w14:textId="77777777" w:rsidR="001E5BCD" w:rsidRDefault="00000000">
            <w:pPr>
              <w:spacing w:before="20" w:after="20"/>
              <w:jc w:val="center"/>
            </w:pPr>
            <m:oMathPara>
              <m:oMath>
                <m:r>
                  <w:rPr>
                    <w:rFonts w:ascii="Cambria Math" w:hAnsi="Cambria Math"/>
                  </w:rPr>
                  <m:t>m=-</m:t>
                </m:r>
                <m:f>
                  <m:fPr>
                    <m:ctrlPr>
                      <w:rPr>
                        <w:rFonts w:ascii="Cambria Math" w:hAnsi="Cambria Math"/>
                      </w:rPr>
                    </m:ctrlPr>
                  </m:fPr>
                  <m:num>
                    <m:r>
                      <m:rPr>
                        <m:sty m:val="p"/>
                      </m:rPr>
                      <w:rPr>
                        <w:rFonts w:ascii="Cambria Math" w:hAnsi="Cambria Math"/>
                      </w:rPr>
                      <m:t>ln</m:t>
                    </m:r>
                    <m:r>
                      <w:rPr>
                        <w:rFonts w:ascii="Cambria Math" w:hAnsi="Cambria Math"/>
                      </w:rPr>
                      <m:t>(2)</m:t>
                    </m:r>
                  </m:num>
                  <m:den>
                    <m:r>
                      <m:rPr>
                        <m:sty m:val="p"/>
                      </m:rPr>
                      <w:rPr>
                        <w:rFonts w:ascii="Cambria Math" w:hAnsi="Cambria Math"/>
                      </w:rPr>
                      <m:t>ln</m:t>
                    </m:r>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ϕ</m:t>
                        </m:r>
                      </m:e>
                      <m:sub>
                        <m:f>
                          <m:fPr>
                            <m:type m:val="lin"/>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den>
                </m:f>
                <m:r>
                  <w:rPr>
                    <w:rFonts w:ascii="Cambria Math" w:hAnsi="Cambria Math"/>
                  </w:rPr>
                  <m:t>,g(ψ)=</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c</m:t>
                                  </m:r>
                                </m:sub>
                              </m:sSub>
                              <m:r>
                                <w:rPr>
                                  <w:rFonts w:ascii="Cambria Math" w:hAnsi="Cambria Math"/>
                                </w:rPr>
                                <m:t>)</m:t>
                              </m:r>
                            </m:den>
                          </m:f>
                          <m:r>
                            <w:rPr>
                              <w:rFonts w:ascii="Cambria Math" w:hAnsi="Cambria Math"/>
                            </w:rPr>
                            <m:t>,</m:t>
                          </m:r>
                        </m:e>
                        <m:e>
                          <m:r>
                            <w:rPr>
                              <w:rFonts w:ascii="Cambria Math" w:hAnsi="Cambria Math"/>
                            </w:rPr>
                            <m:t>0≤ψ≤</m:t>
                          </m:r>
                          <m:sSub>
                            <m:sSubPr>
                              <m:ctrlPr>
                                <w:rPr>
                                  <w:rFonts w:ascii="Cambria Math" w:hAnsi="Cambria Math"/>
                                </w:rPr>
                              </m:ctrlPr>
                            </m:sSubPr>
                            <m:e>
                              <m:r>
                                <w:rPr>
                                  <w:rFonts w:ascii="Cambria Math" w:hAnsi="Cambria Math"/>
                                </w:rPr>
                                <m:t>Ψ</m:t>
                              </m:r>
                            </m:e>
                            <m:sub>
                              <m:r>
                                <w:rPr>
                                  <w:rFonts w:ascii="Cambria Math" w:hAnsi="Cambria Math"/>
                                </w:rPr>
                                <m:t>c</m:t>
                              </m:r>
                            </m:sub>
                          </m:sSub>
                        </m:e>
                      </m:mr>
                      <m:mr>
                        <m:e>
                          <m:r>
                            <w:rPr>
                              <w:rFonts w:ascii="Cambria Math" w:hAnsi="Cambria Math"/>
                            </w:rPr>
                            <m:t>0,</m:t>
                          </m:r>
                        </m:e>
                        <m:e>
                          <m:r>
                            <w:rPr>
                              <w:rFonts w:ascii="Cambria Math" w:hAnsi="Cambria Math"/>
                            </w:rPr>
                            <m:t>ψ&gt;</m:t>
                          </m:r>
                          <m:sSub>
                            <m:sSubPr>
                              <m:ctrlPr>
                                <w:rPr>
                                  <w:rFonts w:ascii="Cambria Math" w:hAnsi="Cambria Math"/>
                                </w:rPr>
                              </m:ctrlPr>
                            </m:sSubPr>
                            <m:e>
                              <m:r>
                                <w:rPr>
                                  <w:rFonts w:ascii="Cambria Math" w:hAnsi="Cambria Math"/>
                                </w:rPr>
                                <m:t>Ψ</m:t>
                              </m:r>
                            </m:e>
                            <m:sub>
                              <m:r>
                                <w:rPr>
                                  <w:rFonts w:ascii="Cambria Math" w:hAnsi="Cambria Math"/>
                                </w:rPr>
                                <m:t>c</m:t>
                              </m:r>
                            </m:sub>
                          </m:sSub>
                        </m:e>
                      </m:mr>
                    </m:m>
                  </m:e>
                </m:d>
              </m:oMath>
            </m:oMathPara>
          </w:p>
        </w:tc>
        <w:tc>
          <w:tcPr>
            <w:tcW w:w="1008" w:type="dxa"/>
            <w:shd w:val="clear" w:color="auto" w:fill="F4F8FA"/>
            <w:tcMar>
              <w:top w:w="25" w:type="dxa"/>
              <w:left w:w="80" w:type="dxa"/>
              <w:bottom w:w="25" w:type="dxa"/>
              <w:right w:w="80" w:type="dxa"/>
            </w:tcMar>
            <w:vAlign w:val="center"/>
          </w:tcPr>
          <w:p w14:paraId="54CA695B" w14:textId="77777777" w:rsidR="001E5BCD" w:rsidRDefault="00000000">
            <w:pPr>
              <w:spacing w:before="20" w:after="20"/>
              <w:jc w:val="right"/>
            </w:pPr>
            <w:r>
              <w:rPr>
                <w:b/>
                <w:color w:val="102C57"/>
              </w:rPr>
              <w:t>(2)</w:t>
            </w:r>
          </w:p>
        </w:tc>
      </w:tr>
    </w:tbl>
    <w:p w14:paraId="3F901939" w14:textId="77777777" w:rsidR="001E5BCD" w:rsidRDefault="001E5BCD">
      <w:pPr>
        <w:spacing w:after="20"/>
      </w:pPr>
    </w:p>
    <w:p w14:paraId="16246A90" w14:textId="77777777" w:rsidR="001E5BCD" w:rsidRDefault="00000000">
      <w:r>
        <w:t>For the wall-mounted Optical RIS (O-RIS) with M elements, cascaded specular reflection gain and directivity g_dir are:</w:t>
      </w:r>
    </w:p>
    <w:tbl>
      <w:tblPr>
        <w:tblW w:w="0" w:type="auto"/>
        <w:jc w:val="center"/>
        <w:tblLayout w:type="fixed"/>
        <w:tblLook w:val="04A0" w:firstRow="1" w:lastRow="0" w:firstColumn="1" w:lastColumn="0" w:noHBand="0" w:noVBand="1"/>
      </w:tblPr>
      <w:tblGrid>
        <w:gridCol w:w="9216"/>
        <w:gridCol w:w="1008"/>
      </w:tblGrid>
      <w:tr w:rsidR="001E5BCD" w14:paraId="6E9E52C7" w14:textId="77777777">
        <w:trPr>
          <w:jc w:val="center"/>
        </w:trPr>
        <w:tc>
          <w:tcPr>
            <w:tcW w:w="9216" w:type="dxa"/>
            <w:shd w:val="clear" w:color="auto" w:fill="F4F8FA"/>
            <w:tcMar>
              <w:top w:w="25" w:type="dxa"/>
              <w:left w:w="80" w:type="dxa"/>
              <w:bottom w:w="25" w:type="dxa"/>
              <w:right w:w="80" w:type="dxa"/>
            </w:tcMar>
            <w:vAlign w:val="center"/>
          </w:tcPr>
          <w:p w14:paraId="0E18DB66"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h</m:t>
                    </m:r>
                  </m:e>
                  <m:sub>
                    <m:r>
                      <m:rPr>
                        <m:nor/>
                      </m:rPr>
                      <m:t>RIS</m:t>
                    </m:r>
                  </m:sub>
                </m:sSub>
                <m:r>
                  <w:rPr>
                    <w:rFonts w:ascii="Cambria Math" w:hAnsi="Cambria Math"/>
                  </w:rPr>
                  <m:t>=</m:t>
                </m:r>
                <m:sSub>
                  <m:sSubPr>
                    <m:ctrlPr>
                      <w:rPr>
                        <w:rFonts w:ascii="Cambria Math" w:hAnsi="Cambria Math"/>
                      </w:rPr>
                    </m:ctrlPr>
                  </m:sSubPr>
                  <m:e>
                    <m:r>
                      <w:rPr>
                        <w:rFonts w:ascii="Cambria Math" w:hAnsi="Cambria Math"/>
                      </w:rPr>
                      <m:t>R</m:t>
                    </m:r>
                  </m:e>
                  <m:sub>
                    <m:r>
                      <m:rPr>
                        <m:nor/>
                      </m:rPr>
                      <m:t>PD</m:t>
                    </m:r>
                  </m:sub>
                </m:sSub>
                <m:nary>
                  <m:naryPr>
                    <m:chr m:val="∑"/>
                    <m:limLoc m:val="subSup"/>
                    <m:grow m:val="1"/>
                    <m:ctrlPr>
                      <w:rPr>
                        <w:rFonts w:ascii="Cambria Math" w:hAnsi="Cambria Math"/>
                      </w:rPr>
                    </m:ctrlPr>
                  </m:naryPr>
                  <m:sub>
                    <m:r>
                      <w:rPr>
                        <w:rFonts w:ascii="Cambria Math" w:hAnsi="Cambria Math"/>
                      </w:rPr>
                      <m:t>m=1</m:t>
                    </m:r>
                  </m:sub>
                  <m:sup>
                    <m:r>
                      <w:rPr>
                        <w:rFonts w:ascii="Cambria Math" w:hAnsi="Cambria Math"/>
                      </w:rPr>
                      <m:t>M</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m</m:t>
                                </m:r>
                              </m:sub>
                            </m:sSub>
                          </m:sub>
                        </m:sSub>
                      </m:e>
                      <m:e>
                        <m:sSub>
                          <m:sSubPr>
                            <m:ctrlPr>
                              <w:rPr>
                                <w:rFonts w:ascii="Cambria Math" w:hAnsi="Cambria Math"/>
                              </w:rPr>
                            </m:ctrlPr>
                          </m:sSubPr>
                          <m:e>
                            <m:r>
                              <w:rPr>
                                <w:rFonts w:ascii="Cambria Math" w:hAnsi="Cambria Math"/>
                              </w:rPr>
                              <m:t>Θ</m:t>
                            </m:r>
                          </m:e>
                          <m:sub>
                            <m:r>
                              <w:rPr>
                                <w:rFonts w:ascii="Cambria Math" w:hAnsi="Cambria Math"/>
                              </w:rPr>
                              <m:t>m</m:t>
                            </m:r>
                          </m:sub>
                        </m:sSub>
                      </m:e>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→B</m:t>
                            </m:r>
                          </m:sub>
                        </m:sSub>
                      </m:e>
                    </m:d>
                  </m:e>
                </m:nary>
                <m:r>
                  <w:rPr>
                    <w:rFonts w:ascii="Cambria Math" w:hAnsi="Cambria Math"/>
                  </w:rPr>
                  <m:t>,</m:t>
                </m:r>
                <m:sSub>
                  <m:sSubPr>
                    <m:ctrlPr>
                      <w:rPr>
                        <w:rFonts w:ascii="Cambria Math" w:hAnsi="Cambria Math"/>
                      </w:rPr>
                    </m:ctrlPr>
                  </m:sSubPr>
                  <m:e>
                    <m:r>
                      <w:rPr>
                        <w:rFonts w:ascii="Cambria Math" w:hAnsi="Cambria Math"/>
                      </w:rPr>
                      <m:t>g</m:t>
                    </m:r>
                  </m:e>
                  <m:sub>
                    <m:r>
                      <m:rPr>
                        <m:nor/>
                      </m:rPr>
                      <m:t>dir</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m:rPr>
                            <m:nor/>
                          </m:rPr>
                          <m:t>div</m:t>
                        </m:r>
                      </m:sub>
                    </m:sSub>
                    <m:r>
                      <w:rPr>
                        <w:rFonts w:ascii="Cambria Math" w:hAnsi="Cambria Math"/>
                      </w:rPr>
                      <m:t>)</m:t>
                    </m:r>
                  </m:den>
                </m:f>
                <m:r>
                  <w:rPr>
                    <w:rFonts w:ascii="Cambria Math" w:hAnsi="Cambria Math"/>
                  </w:rPr>
                  <m:t>≈131.6</m:t>
                </m:r>
              </m:oMath>
            </m:oMathPara>
          </w:p>
        </w:tc>
        <w:tc>
          <w:tcPr>
            <w:tcW w:w="1008" w:type="dxa"/>
            <w:shd w:val="clear" w:color="auto" w:fill="F4F8FA"/>
            <w:tcMar>
              <w:top w:w="25" w:type="dxa"/>
              <w:left w:w="80" w:type="dxa"/>
              <w:bottom w:w="25" w:type="dxa"/>
              <w:right w:w="80" w:type="dxa"/>
            </w:tcMar>
            <w:vAlign w:val="center"/>
          </w:tcPr>
          <w:p w14:paraId="6AA59DA9" w14:textId="77777777" w:rsidR="001E5BCD" w:rsidRDefault="00000000">
            <w:pPr>
              <w:spacing w:before="20" w:after="20"/>
              <w:jc w:val="right"/>
            </w:pPr>
            <w:r>
              <w:rPr>
                <w:b/>
                <w:color w:val="102C57"/>
              </w:rPr>
              <w:t>(3)</w:t>
            </w:r>
          </w:p>
        </w:tc>
      </w:tr>
    </w:tbl>
    <w:p w14:paraId="4ADA9C32" w14:textId="77777777" w:rsidR="001E5BCD" w:rsidRDefault="001E5BCD">
      <w:pPr>
        <w:spacing w:after="20"/>
      </w:pPr>
    </w:p>
    <w:p w14:paraId="3FA70667" w14:textId="77777777" w:rsidR="001E5BCD" w:rsidRDefault="00000000">
      <w:r>
        <w:t>Total channel gain experienced by Bob under human obstacle blockage χ_block ∈ {0, 1} is:</w:t>
      </w:r>
    </w:p>
    <w:tbl>
      <w:tblPr>
        <w:tblW w:w="0" w:type="auto"/>
        <w:jc w:val="center"/>
        <w:tblLayout w:type="fixed"/>
        <w:tblLook w:val="04A0" w:firstRow="1" w:lastRow="0" w:firstColumn="1" w:lastColumn="0" w:noHBand="0" w:noVBand="1"/>
      </w:tblPr>
      <w:tblGrid>
        <w:gridCol w:w="9216"/>
        <w:gridCol w:w="1008"/>
      </w:tblGrid>
      <w:tr w:rsidR="001E5BCD" w14:paraId="51EE1E1C" w14:textId="77777777">
        <w:trPr>
          <w:jc w:val="center"/>
        </w:trPr>
        <w:tc>
          <w:tcPr>
            <w:tcW w:w="9216" w:type="dxa"/>
            <w:shd w:val="clear" w:color="auto" w:fill="F4F8FA"/>
            <w:tcMar>
              <w:top w:w="25" w:type="dxa"/>
              <w:left w:w="80" w:type="dxa"/>
              <w:bottom w:w="25" w:type="dxa"/>
              <w:right w:w="80" w:type="dxa"/>
            </w:tcMar>
            <w:vAlign w:val="center"/>
          </w:tcPr>
          <w:p w14:paraId="05AD67E7"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h</m:t>
                    </m:r>
                  </m:e>
                  <m:sub>
                    <m:r>
                      <m:rPr>
                        <m:nor/>
                      </m:rPr>
                      <m:t>AB</m:t>
                    </m:r>
                  </m:sub>
                </m:sSub>
                <m:r>
                  <w:rPr>
                    <w:rFonts w:ascii="Cambria Math" w:hAnsi="Cambria Math"/>
                  </w:rPr>
                  <m:t>=(1-</m:t>
                </m:r>
                <m:sSub>
                  <m:sSubPr>
                    <m:ctrlPr>
                      <w:rPr>
                        <w:rFonts w:ascii="Cambria Math" w:hAnsi="Cambria Math"/>
                      </w:rPr>
                    </m:ctrlPr>
                  </m:sSubPr>
                  <m:e>
                    <m:r>
                      <w:rPr>
                        <w:rFonts w:ascii="Cambria Math" w:hAnsi="Cambria Math"/>
                      </w:rPr>
                      <m:t>χ</m:t>
                    </m:r>
                  </m:e>
                  <m:sub>
                    <m:r>
                      <m:rPr>
                        <m:nor/>
                      </m:rPr>
                      <m:t>block</m:t>
                    </m:r>
                  </m:sub>
                </m:sSub>
                <m:r>
                  <w:rPr>
                    <w:rFonts w:ascii="Cambria Math" w:hAnsi="Cambria Math"/>
                  </w:rPr>
                  <m:t>)</m:t>
                </m:r>
                <m:sSub>
                  <m:sSubPr>
                    <m:ctrlPr>
                      <w:rPr>
                        <w:rFonts w:ascii="Cambria Math" w:hAnsi="Cambria Math"/>
                      </w:rPr>
                    </m:ctrlPr>
                  </m:sSubPr>
                  <m:e>
                    <m:r>
                      <w:rPr>
                        <w:rFonts w:ascii="Cambria Math" w:hAnsi="Cambria Math"/>
                      </w:rPr>
                      <m:t>h</m:t>
                    </m:r>
                  </m:e>
                  <m:sub>
                    <m:r>
                      <m:rPr>
                        <m:nor/>
                      </m:rPr>
                      <m:t>AB, LoS</m:t>
                    </m:r>
                  </m:sub>
                </m:sSub>
                <m:r>
                  <w:rPr>
                    <w:rFonts w:ascii="Cambria Math" w:hAnsi="Cambria Math"/>
                  </w:rPr>
                  <m:t>+</m:t>
                </m:r>
                <m:sSub>
                  <m:sSubPr>
                    <m:ctrlPr>
                      <w:rPr>
                        <w:rFonts w:ascii="Cambria Math" w:hAnsi="Cambria Math"/>
                      </w:rPr>
                    </m:ctrlPr>
                  </m:sSubPr>
                  <m:e>
                    <m:r>
                      <w:rPr>
                        <w:rFonts w:ascii="Cambria Math" w:hAnsi="Cambria Math"/>
                      </w:rPr>
                      <m:t>h</m:t>
                    </m:r>
                  </m:e>
                  <m:sub>
                    <m:r>
                      <m:rPr>
                        <m:nor/>
                      </m:rPr>
                      <m:t>AB, RIS</m:t>
                    </m:r>
                  </m:sub>
                </m:sSub>
              </m:oMath>
            </m:oMathPara>
          </w:p>
        </w:tc>
        <w:tc>
          <w:tcPr>
            <w:tcW w:w="1008" w:type="dxa"/>
            <w:shd w:val="clear" w:color="auto" w:fill="F4F8FA"/>
            <w:tcMar>
              <w:top w:w="25" w:type="dxa"/>
              <w:left w:w="80" w:type="dxa"/>
              <w:bottom w:w="25" w:type="dxa"/>
              <w:right w:w="80" w:type="dxa"/>
            </w:tcMar>
            <w:vAlign w:val="center"/>
          </w:tcPr>
          <w:p w14:paraId="6877AB28" w14:textId="77777777" w:rsidR="001E5BCD" w:rsidRDefault="00000000">
            <w:pPr>
              <w:spacing w:before="20" w:after="20"/>
              <w:jc w:val="right"/>
            </w:pPr>
            <w:r>
              <w:rPr>
                <w:b/>
                <w:color w:val="102C57"/>
              </w:rPr>
              <w:t>(4)</w:t>
            </w:r>
          </w:p>
        </w:tc>
      </w:tr>
    </w:tbl>
    <w:p w14:paraId="3705E653" w14:textId="77777777" w:rsidR="001E5BCD" w:rsidRDefault="001E5BCD">
      <w:pPr>
        <w:spacing w:after="20"/>
      </w:pPr>
    </w:p>
    <w:p w14:paraId="7861C2EF" w14:textId="77777777" w:rsidR="001E5BCD" w:rsidRDefault="00000000">
      <w:pPr>
        <w:pStyle w:val="Heading2"/>
        <w:spacing w:before="20" w:after="20"/>
      </w:pPr>
      <w:r>
        <w:rPr>
          <w:color w:val="008080"/>
          <w:sz w:val="21"/>
        </w:rPr>
        <w:t>3.2 Signal Transmission &amp; Bob Achievable Capacity</w:t>
      </w:r>
    </w:p>
    <w:p w14:paraId="59804149" w14:textId="77777777" w:rsidR="001E5BCD" w:rsidRDefault="00000000">
      <w:r>
        <w:t>Alice modulates confidential data s(t) on DC bias Id, while 4 ceiling friendly jammers radiate artificial Gaussian noise:</w:t>
      </w:r>
    </w:p>
    <w:tbl>
      <w:tblPr>
        <w:tblW w:w="0" w:type="auto"/>
        <w:jc w:val="center"/>
        <w:tblLayout w:type="fixed"/>
        <w:tblLook w:val="04A0" w:firstRow="1" w:lastRow="0" w:firstColumn="1" w:lastColumn="0" w:noHBand="0" w:noVBand="1"/>
      </w:tblPr>
      <w:tblGrid>
        <w:gridCol w:w="9216"/>
        <w:gridCol w:w="1008"/>
      </w:tblGrid>
      <w:tr w:rsidR="001E5BCD" w14:paraId="3C96DA45" w14:textId="77777777">
        <w:trPr>
          <w:jc w:val="center"/>
        </w:trPr>
        <w:tc>
          <w:tcPr>
            <w:tcW w:w="9216" w:type="dxa"/>
            <w:shd w:val="clear" w:color="auto" w:fill="F4F8FA"/>
            <w:tcMar>
              <w:top w:w="25" w:type="dxa"/>
              <w:left w:w="80" w:type="dxa"/>
              <w:bottom w:w="25" w:type="dxa"/>
              <w:right w:w="80" w:type="dxa"/>
            </w:tcMar>
            <w:vAlign w:val="center"/>
          </w:tcPr>
          <w:p w14:paraId="28556E1B"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s(t)+</m:t>
                </m:r>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(t)=w·</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D,J</m:t>
                    </m:r>
                  </m:sub>
                </m:sSub>
              </m:oMath>
            </m:oMathPara>
          </w:p>
        </w:tc>
        <w:tc>
          <w:tcPr>
            <w:tcW w:w="1008" w:type="dxa"/>
            <w:shd w:val="clear" w:color="auto" w:fill="F4F8FA"/>
            <w:tcMar>
              <w:top w:w="25" w:type="dxa"/>
              <w:left w:w="80" w:type="dxa"/>
              <w:bottom w:w="25" w:type="dxa"/>
              <w:right w:w="80" w:type="dxa"/>
            </w:tcMar>
            <w:vAlign w:val="center"/>
          </w:tcPr>
          <w:p w14:paraId="706DBA74" w14:textId="77777777" w:rsidR="001E5BCD" w:rsidRDefault="00000000">
            <w:pPr>
              <w:spacing w:before="20" w:after="20"/>
              <w:jc w:val="right"/>
            </w:pPr>
            <w:r>
              <w:rPr>
                <w:b/>
                <w:color w:val="102C57"/>
              </w:rPr>
              <w:t>(5)</w:t>
            </w:r>
          </w:p>
        </w:tc>
      </w:tr>
    </w:tbl>
    <w:p w14:paraId="024052BA" w14:textId="77777777" w:rsidR="001E5BCD" w:rsidRDefault="001E5BCD">
      <w:pPr>
        <w:spacing w:after="20"/>
      </w:pPr>
    </w:p>
    <w:p w14:paraId="78B24BE2" w14:textId="77777777" w:rsidR="001E5BCD" w:rsidRDefault="00000000">
      <w:r>
        <w:t>Bob's received electrical signal and optical Signal-to-Interference-plus-Noise Ratio (SINR) are:</w:t>
      </w:r>
    </w:p>
    <w:tbl>
      <w:tblPr>
        <w:tblW w:w="0" w:type="auto"/>
        <w:jc w:val="center"/>
        <w:tblLayout w:type="fixed"/>
        <w:tblLook w:val="04A0" w:firstRow="1" w:lastRow="0" w:firstColumn="1" w:lastColumn="0" w:noHBand="0" w:noVBand="1"/>
      </w:tblPr>
      <w:tblGrid>
        <w:gridCol w:w="9216"/>
        <w:gridCol w:w="1008"/>
      </w:tblGrid>
      <w:tr w:rsidR="001E5BCD" w14:paraId="5B6D26C6" w14:textId="77777777">
        <w:trPr>
          <w:jc w:val="center"/>
        </w:trPr>
        <w:tc>
          <w:tcPr>
            <w:tcW w:w="9216" w:type="dxa"/>
            <w:shd w:val="clear" w:color="auto" w:fill="F4F8FA"/>
            <w:tcMar>
              <w:top w:w="25" w:type="dxa"/>
              <w:left w:w="80" w:type="dxa"/>
              <w:bottom w:w="25" w:type="dxa"/>
              <w:right w:w="80" w:type="dxa"/>
            </w:tcMar>
            <w:vAlign w:val="center"/>
          </w:tcPr>
          <w:p w14:paraId="6B1624A6"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(t)=</m:t>
                </m:r>
                <m:sSub>
                  <m:sSubPr>
                    <m:ctrlPr>
                      <w:rPr>
                        <w:rFonts w:ascii="Cambria Math" w:hAnsi="Cambria Math"/>
                      </w:rPr>
                    </m:ctrlPr>
                  </m:sSubPr>
                  <m:e>
                    <m:r>
                      <w:rPr>
                        <w:rFonts w:ascii="Cambria Math" w:hAnsi="Cambria Math"/>
                      </w:rPr>
                      <m:t>R</m:t>
                    </m:r>
                  </m:e>
                  <m:sub>
                    <m:r>
                      <m:rPr>
                        <m:nor/>
                      </m:rPr>
                      <m:t>PD</m:t>
                    </m:r>
                  </m:sub>
                </m:sSub>
                <m:sSub>
                  <m:sSubPr>
                    <m:ctrlPr>
                      <w:rPr>
                        <w:rFonts w:ascii="Cambria Math" w:hAnsi="Cambria Math"/>
                      </w:rPr>
                    </m:ctrlPr>
                  </m:sSubPr>
                  <m:e>
                    <m:r>
                      <w:rPr>
                        <w:rFonts w:ascii="Cambria Math" w:hAnsi="Cambria Math"/>
                      </w:rPr>
                      <m:t>h</m:t>
                    </m:r>
                  </m:e>
                  <m:sub>
                    <m:r>
                      <m:rPr>
                        <m:nor/>
                      </m:rPr>
                      <m:t>AB</m:t>
                    </m:r>
                  </m:sub>
                </m:sSub>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R</m:t>
                    </m:r>
                  </m:e>
                  <m:sub>
                    <m:r>
                      <m:rPr>
                        <m:nor/>
                      </m:rPr>
                      <m:t>PD</m:t>
                    </m:r>
                  </m:sub>
                </m:sSub>
                <m:sSubSup>
                  <m:sSubSupPr>
                    <m:ctrlPr>
                      <w:rPr>
                        <w:rFonts w:ascii="Cambria Math" w:hAnsi="Cambria Math"/>
                      </w:rPr>
                    </m:ctrlPr>
                  </m:sSubSupPr>
                  <m:e>
                    <m:r>
                      <w:rPr>
                        <w:rFonts w:ascii="Cambria Math" w:hAnsi="Cambria Math"/>
                      </w:rPr>
                      <m:t>h</m:t>
                    </m:r>
                  </m:e>
                  <m:sub>
                    <m:r>
                      <m:rPr>
                        <m:nor/>
                      </m:rPr>
                      <m:t>JB</m:t>
                    </m:r>
                  </m:sub>
                  <m:sup>
                    <m:r>
                      <w:rPr>
                        <w:rFonts w:ascii="Cambria Math" w:hAnsi="Cambria Math"/>
                      </w:rPr>
                      <m:t>T</m:t>
                    </m:r>
                  </m:sup>
                </m:sSubSup>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(t)</m:t>
                </m:r>
              </m:oMath>
            </m:oMathPara>
          </w:p>
        </w:tc>
        <w:tc>
          <w:tcPr>
            <w:tcW w:w="1008" w:type="dxa"/>
            <w:shd w:val="clear" w:color="auto" w:fill="F4F8FA"/>
            <w:tcMar>
              <w:top w:w="25" w:type="dxa"/>
              <w:left w:w="80" w:type="dxa"/>
              <w:bottom w:w="25" w:type="dxa"/>
              <w:right w:w="80" w:type="dxa"/>
            </w:tcMar>
            <w:vAlign w:val="center"/>
          </w:tcPr>
          <w:p w14:paraId="4B88D556" w14:textId="77777777" w:rsidR="001E5BCD" w:rsidRDefault="00000000">
            <w:pPr>
              <w:spacing w:before="20" w:after="20"/>
              <w:jc w:val="right"/>
            </w:pPr>
            <w:r>
              <w:rPr>
                <w:b/>
                <w:color w:val="102C57"/>
              </w:rPr>
              <w:t>(6)</w:t>
            </w:r>
          </w:p>
        </w:tc>
      </w:tr>
    </w:tbl>
    <w:p w14:paraId="05754E4E" w14:textId="77777777" w:rsidR="001E5BCD" w:rsidRDefault="001E5BCD">
      <w:pPr>
        <w:spacing w:after="20"/>
      </w:pPr>
    </w:p>
    <w:tbl>
      <w:tblPr>
        <w:tblW w:w="0" w:type="auto"/>
        <w:jc w:val="center"/>
        <w:tblLayout w:type="fixed"/>
        <w:tblLook w:val="04A0" w:firstRow="1" w:lastRow="0" w:firstColumn="1" w:lastColumn="0" w:noHBand="0" w:noVBand="1"/>
      </w:tblPr>
      <w:tblGrid>
        <w:gridCol w:w="9216"/>
        <w:gridCol w:w="1008"/>
      </w:tblGrid>
      <w:tr w:rsidR="001E5BCD" w14:paraId="7185E7A5" w14:textId="77777777">
        <w:trPr>
          <w:jc w:val="center"/>
        </w:trPr>
        <w:tc>
          <w:tcPr>
            <w:tcW w:w="9216" w:type="dxa"/>
            <w:shd w:val="clear" w:color="auto" w:fill="F4F8FA"/>
            <w:tcMar>
              <w:top w:w="25" w:type="dxa"/>
              <w:left w:w="80" w:type="dxa"/>
              <w:bottom w:w="25" w:type="dxa"/>
              <w:right w:w="80" w:type="dxa"/>
            </w:tcMar>
            <w:vAlign w:val="center"/>
          </w:tcPr>
          <w:p w14:paraId="0049A7AF" w14:textId="77777777" w:rsidR="001E5BCD" w:rsidRDefault="00000000">
            <w:pPr>
              <w:spacing w:before="20" w:after="20"/>
              <w:jc w:val="center"/>
            </w:pPr>
            <m:oMathPara>
              <m:oMath>
                <m:sSub>
                  <m:sSubPr>
                    <m:ctrlPr>
                      <w:rPr>
                        <w:rFonts w:ascii="Cambria Math" w:hAnsi="Cambria Math"/>
                      </w:rPr>
                    </m:ctrlPr>
                  </m:sSubPr>
                  <m:e>
                    <m:r>
                      <m:rPr>
                        <m:nor/>
                      </m:rPr>
                      <m:t>SINR</m:t>
                    </m:r>
                  </m:e>
                  <m:sub>
                    <m:r>
                      <m:rPr>
                        <m:nor/>
                      </m:rPr>
                      <m:t>Bob</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m:rPr>
                            <m:nor/>
                          </m:rPr>
                          <m:t>PD</m:t>
                        </m:r>
                      </m:sub>
                    </m:sSub>
                    <m:sSub>
                      <m:sSubPr>
                        <m:ctrlPr>
                          <w:rPr>
                            <w:rFonts w:ascii="Cambria Math" w:hAnsi="Cambria Math"/>
                          </w:rPr>
                        </m:ctrlPr>
                      </m:sSubPr>
                      <m:e>
                        <m:r>
                          <w:rPr>
                            <w:rFonts w:ascii="Cambria Math" w:hAnsi="Cambria Math"/>
                          </w:rPr>
                          <m:t>h</m:t>
                        </m:r>
                      </m:e>
                      <m:sub>
                        <m:r>
                          <m:rPr>
                            <m:nor/>
                          </m:rPr>
                          <m:t>AB</m:t>
                        </m:r>
                      </m:sub>
                    </m:sSub>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I</m:t>
                        </m:r>
                      </m:e>
                      <m:sub>
                        <m:r>
                          <w:rPr>
                            <w:rFonts w:ascii="Cambria Math" w:hAnsi="Cambria Math"/>
                          </w:rPr>
                          <m:t>D</m:t>
                        </m:r>
                      </m:sub>
                      <m:sup>
                        <m:r>
                          <w:rPr>
                            <w:rFonts w:ascii="Cambria Math" w:hAnsi="Cambria Math"/>
                          </w:rPr>
                          <m:t>2</m:t>
                        </m:r>
                      </m:sup>
                    </m:sSubSup>
                  </m:num>
                  <m:den>
                    <m:r>
                      <w:rPr>
                        <w:rFonts w:ascii="Cambria Math" w:hAnsi="Cambria Math"/>
                      </w:rPr>
                      <m:t>πe</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+2(</m:t>
                        </m:r>
                        <m:sSub>
                          <m:sSubPr>
                            <m:ctrlPr>
                              <w:rPr>
                                <w:rFonts w:ascii="Cambria Math" w:hAnsi="Cambria Math"/>
                              </w:rPr>
                            </m:ctrlPr>
                          </m:sSubPr>
                          <m:e>
                            <m:r>
                              <w:rPr>
                                <w:rFonts w:ascii="Cambria Math" w:hAnsi="Cambria Math"/>
                              </w:rPr>
                              <m:t>R</m:t>
                            </m:r>
                          </m:e>
                          <m:sub>
                            <m:r>
                              <m:rPr>
                                <m:nor/>
                              </m:rPr>
                              <m:t>PD</m:t>
                            </m:r>
                          </m:sub>
                        </m:sSub>
                        <m:r>
                          <w:rPr>
                            <w:rFonts w:ascii="Cambria Math" w:hAnsi="Cambria Math"/>
                          </w:rPr>
                          <m:t>|</m:t>
                        </m:r>
                        <m:sSubSup>
                          <m:sSubSupPr>
                            <m:ctrlPr>
                              <w:rPr>
                                <w:rFonts w:ascii="Cambria Math" w:hAnsi="Cambria Math"/>
                              </w:rPr>
                            </m:ctrlPr>
                          </m:sSubSupPr>
                          <m:e>
                            <m:r>
                              <w:rPr>
                                <w:rFonts w:ascii="Cambria Math" w:hAnsi="Cambria Math"/>
                              </w:rPr>
                              <m:t>h</m:t>
                            </m:r>
                          </m:e>
                          <m:sub>
                            <m:r>
                              <m:rPr>
                                <m:nor/>
                              </m:rPr>
                              <m:t>JB</m:t>
                            </m:r>
                          </m:sub>
                          <m:sup>
                            <m:r>
                              <w:rPr>
                                <w:rFonts w:ascii="Cambria Math" w:hAnsi="Cambria Math"/>
                              </w:rPr>
                              <m:t>T</m:t>
                            </m:r>
                          </m:sup>
                        </m:sSubSup>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I</m:t>
                            </m:r>
                          </m:e>
                          <m:sub>
                            <m:r>
                              <w:rPr>
                                <w:rFonts w:ascii="Cambria Math" w:hAnsi="Cambria Math"/>
                              </w:rPr>
                              <m:t>D</m:t>
                            </m:r>
                          </m:sub>
                          <m:sup>
                            <m:r>
                              <w:rPr>
                                <w:rFonts w:ascii="Cambria Math" w:hAnsi="Cambria Math"/>
                              </w:rPr>
                              <m:t>2</m:t>
                            </m:r>
                          </m:sup>
                        </m:sSubSup>
                      </m:e>
                    </m:d>
                  </m:den>
                </m:f>
                <m:r>
                  <w:rPr>
                    <w:rFonts w:ascii="Cambria Math" w:hAnsi="Cambria Math"/>
                  </w:rPr>
                  <m:t>,</m:t>
                </m:r>
                <m:sSub>
                  <m:sSubPr>
                    <m:ctrlPr>
                      <w:rPr>
                        <w:rFonts w:ascii="Cambria Math" w:hAnsi="Cambria Math"/>
                      </w:rPr>
                    </m:ctrlPr>
                  </m:sSubPr>
                  <m:e>
                    <m:r>
                      <w:rPr>
                        <w:rFonts w:ascii="Cambria Math" w:hAnsi="Cambria Math"/>
                      </w:rPr>
                      <m:t>C</m:t>
                    </m:r>
                  </m:e>
                  <m:sub>
                    <m:r>
                      <m:rPr>
                        <m:nor/>
                      </m:rPr>
                      <m:t>Bob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sSub>
                  <m:sSubPr>
                    <m:ctrlPr>
                      <w:rPr>
                        <w:rFonts w:ascii="Cambria Math" w:hAnsi="Cambria Math"/>
                      </w:rPr>
                    </m:ctrlPr>
                  </m:sSubPr>
                  <m:e>
                    <m:r>
                      <m:rPr>
                        <m:nor/>
                      </m:rPr>
                      <m:t>SINR</m:t>
                    </m:r>
                  </m:e>
                  <m:sub>
                    <m:r>
                      <m:rPr>
                        <m:nor/>
                      </m:rPr>
                      <m:t>Bob</m:t>
                    </m:r>
                  </m:sub>
                </m:sSub>
                <m:r>
                  <w:rPr>
                    <w:rFonts w:ascii="Cambria Math" w:hAnsi="Cambria Math"/>
                  </w:rPr>
                  <m:t>)</m:t>
                </m:r>
              </m:oMath>
            </m:oMathPara>
          </w:p>
        </w:tc>
        <w:tc>
          <w:tcPr>
            <w:tcW w:w="1008" w:type="dxa"/>
            <w:shd w:val="clear" w:color="auto" w:fill="F4F8FA"/>
            <w:tcMar>
              <w:top w:w="25" w:type="dxa"/>
              <w:left w:w="80" w:type="dxa"/>
              <w:bottom w:w="25" w:type="dxa"/>
              <w:right w:w="80" w:type="dxa"/>
            </w:tcMar>
            <w:vAlign w:val="center"/>
          </w:tcPr>
          <w:p w14:paraId="24B29188" w14:textId="77777777" w:rsidR="001E5BCD" w:rsidRDefault="00000000">
            <w:pPr>
              <w:spacing w:before="20" w:after="20"/>
              <w:jc w:val="right"/>
            </w:pPr>
            <w:r>
              <w:rPr>
                <w:b/>
                <w:color w:val="102C57"/>
              </w:rPr>
              <w:t>(7)</w:t>
            </w:r>
          </w:p>
        </w:tc>
      </w:tr>
    </w:tbl>
    <w:p w14:paraId="391499FB" w14:textId="77777777" w:rsidR="001E5BCD" w:rsidRDefault="001E5BCD">
      <w:pPr>
        <w:spacing w:after="20"/>
      </w:pPr>
    </w:p>
    <w:p w14:paraId="66640188" w14:textId="77777777" w:rsidR="001E5BCD" w:rsidRDefault="00000000">
      <w:pPr>
        <w:pStyle w:val="Heading2"/>
        <w:spacing w:before="20" w:after="20"/>
      </w:pPr>
      <w:r>
        <w:rPr>
          <w:color w:val="008080"/>
          <w:sz w:val="21"/>
        </w:rPr>
        <w:t>3.3 Eavesdropper Jammed Capacity &amp; Colluding Eves</w:t>
      </w:r>
    </w:p>
    <w:p w14:paraId="259BA5F6" w14:textId="77777777" w:rsidR="001E5BCD" w:rsidRDefault="00000000">
      <w:r>
        <w:t>Under friendly jamming noise jam_E = R_PD |h_JE^T w| Id, Eve's wiretap capacity is strictly bounded (IEEE TWC 2024 Corollary 1):</w:t>
      </w:r>
    </w:p>
    <w:tbl>
      <w:tblPr>
        <w:tblW w:w="0" w:type="auto"/>
        <w:jc w:val="center"/>
        <w:tblLayout w:type="fixed"/>
        <w:tblLook w:val="04A0" w:firstRow="1" w:lastRow="0" w:firstColumn="1" w:lastColumn="0" w:noHBand="0" w:noVBand="1"/>
      </w:tblPr>
      <w:tblGrid>
        <w:gridCol w:w="9216"/>
        <w:gridCol w:w="1008"/>
      </w:tblGrid>
      <w:tr w:rsidR="001E5BCD" w14:paraId="6CA2C1EF" w14:textId="77777777">
        <w:trPr>
          <w:jc w:val="center"/>
        </w:trPr>
        <w:tc>
          <w:tcPr>
            <w:tcW w:w="9216" w:type="dxa"/>
            <w:shd w:val="clear" w:color="auto" w:fill="F4F8FA"/>
            <w:tcMar>
              <w:top w:w="25" w:type="dxa"/>
              <w:left w:w="80" w:type="dxa"/>
              <w:bottom w:w="25" w:type="dxa"/>
              <w:right w:w="80" w:type="dxa"/>
            </w:tcMar>
            <w:vAlign w:val="center"/>
          </w:tcPr>
          <w:p w14:paraId="5F3A82E4"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C</m:t>
                    </m:r>
                  </m:e>
                  <m:sub>
                    <m:r>
                      <m:rPr>
                        <m:nor/>
                      </m:rPr>
                      <m:t>Eve, jam</m:t>
                    </m:r>
                  </m:sub>
                </m:sSub>
                <m: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m:rPr>
                                    <m:nor/>
                                  </m:rPr>
                                  <m:t>AE</m:t>
                                </m:r>
                              </m:sub>
                            </m:sSub>
                          </m:num>
                          <m:den>
                            <m:sSub>
                              <m:sSubPr>
                                <m:ctrlPr>
                                  <w:rPr>
                                    <w:rFonts w:ascii="Cambria Math" w:hAnsi="Cambria Math"/>
                                  </w:rPr>
                                </m:ctrlPr>
                              </m:sSubPr>
                              <m:e>
                                <m:r>
                                  <m:rPr>
                                    <m:nor/>
                                  </m:rPr>
                                  <m:t>jam</m:t>
                                </m:r>
                              </m:e>
                              <m:sub>
                                <m:r>
                                  <w:rPr>
                                    <w:rFonts w:ascii="Cambria Math" w:hAnsi="Cambria Math"/>
                                  </w:rPr>
                                  <m:t>E</m:t>
                                </m:r>
                              </m:sub>
                            </m:sSub>
                          </m:den>
                        </m:f>
                      </m:e>
                    </m:d>
                    <m:r>
                      <w:rPr>
                        <w:rFonts w:ascii="Cambria Math" w:hAnsi="Cambria Math"/>
                      </w:rPr>
                      <m:t>+</m:t>
                    </m:r>
                    <m:f>
                      <m:fPr>
                        <m:ctrlPr>
                          <w:rPr>
                            <w:rFonts w:ascii="Cambria Math" w:hAnsi="Cambria Math"/>
                          </w:rPr>
                        </m:ctrlPr>
                      </m:fPr>
                      <m:num>
                        <m:sSub>
                          <m:sSubPr>
                            <m:ctrlPr>
                              <w:rPr>
                                <w:rFonts w:ascii="Cambria Math" w:hAnsi="Cambria Math"/>
                              </w:rPr>
                            </m:ctrlPr>
                          </m:sSubPr>
                          <m:e>
                            <m:r>
                              <m:rPr>
                                <m:nor/>
                              </m:rPr>
                              <m:t>jam</m:t>
                            </m:r>
                          </m:e>
                          <m:sub>
                            <m:r>
                              <w:rPr>
                                <w:rFonts w:ascii="Cambria Math" w:hAnsi="Cambria Math"/>
                              </w:rPr>
                              <m:t>E</m:t>
                            </m:r>
                          </m:sub>
                        </m:sSub>
                      </m:num>
                      <m:den>
                        <m:sSub>
                          <m:sSubPr>
                            <m:ctrlPr>
                              <w:rPr>
                                <w:rFonts w:ascii="Cambria Math" w:hAnsi="Cambria Math"/>
                              </w:rPr>
                            </m:ctrlPr>
                          </m:sSubPr>
                          <m:e>
                            <m:r>
                              <w:rPr>
                                <w:rFonts w:ascii="Cambria Math" w:hAnsi="Cambria Math"/>
                              </w:rPr>
                              <m:t>h</m:t>
                            </m:r>
                          </m:e>
                          <m:sub>
                            <m:r>
                              <m:rPr>
                                <m:nor/>
                              </m:rPr>
                              <m:t>AE</m:t>
                            </m:r>
                          </m:sub>
                        </m:sSub>
                      </m:den>
                    </m:f>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t>
                    </m:r>
                    <m:rad>
                      <m:radPr>
                        <m:degHide m:val="1"/>
                        <m:ctrlPr>
                          <w:rPr>
                            <w:rFonts w:ascii="Cambria Math" w:hAnsi="Cambria Math"/>
                          </w:rPr>
                        </m:ctrlPr>
                      </m:radPr>
                      <m:deg/>
                      <m:e>
                        <m:r>
                          <w:rPr>
                            <w:rFonts w:ascii="Cambria Math" w:hAnsi="Cambria Math"/>
                          </w:rPr>
                          <m:t>e</m:t>
                        </m:r>
                      </m:e>
                    </m:ra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nor/>
                              </m:rPr>
                              <m:t>AE</m:t>
                            </m:r>
                          </m:sub>
                        </m:sSub>
                      </m:num>
                      <m:den>
                        <m:sSub>
                          <m:sSubPr>
                            <m:ctrlPr>
                              <w:rPr>
                                <w:rFonts w:ascii="Cambria Math" w:hAnsi="Cambria Math"/>
                              </w:rPr>
                            </m:ctrlPr>
                          </m:sSubPr>
                          <m:e>
                            <m:r>
                              <m:rPr>
                                <m:nor/>
                              </m:rPr>
                              <m:t>jam</m:t>
                            </m:r>
                          </m:e>
                          <m:sub>
                            <m:r>
                              <w:rPr>
                                <w:rFonts w:ascii="Cambria Math" w:hAnsi="Cambria Math"/>
                              </w:rPr>
                              <m:t>E</m:t>
                            </m:r>
                          </m:sub>
                        </m:sSub>
                      </m:den>
                    </m:f>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t>
                    </m:r>
                    <m:rad>
                      <m:radPr>
                        <m:degHide m:val="1"/>
                        <m:ctrlPr>
                          <w:rPr>
                            <w:rFonts w:ascii="Cambria Math" w:hAnsi="Cambria Math"/>
                          </w:rPr>
                        </m:ctrlPr>
                      </m:radPr>
                      <m:deg/>
                      <m:e>
                        <m:r>
                          <w:rPr>
                            <w:rFonts w:ascii="Cambria Math" w:hAnsi="Cambria Math"/>
                          </w:rPr>
                          <m:t>e</m:t>
                        </m:r>
                      </m:e>
                    </m:rad>
                    <m:r>
                      <w:rPr>
                        <w:rFonts w:ascii="Cambria Math" w:hAnsi="Cambria Math"/>
                      </w:rPr>
                      <m:t>)</m:t>
                    </m:r>
                  </m:e>
                </m:d>
              </m:oMath>
            </m:oMathPara>
          </w:p>
        </w:tc>
        <w:tc>
          <w:tcPr>
            <w:tcW w:w="1008" w:type="dxa"/>
            <w:shd w:val="clear" w:color="auto" w:fill="F4F8FA"/>
            <w:tcMar>
              <w:top w:w="25" w:type="dxa"/>
              <w:left w:w="80" w:type="dxa"/>
              <w:bottom w:w="25" w:type="dxa"/>
              <w:right w:w="80" w:type="dxa"/>
            </w:tcMar>
            <w:vAlign w:val="center"/>
          </w:tcPr>
          <w:p w14:paraId="62BC4B54" w14:textId="77777777" w:rsidR="001E5BCD" w:rsidRDefault="00000000">
            <w:pPr>
              <w:spacing w:before="20" w:after="20"/>
              <w:jc w:val="right"/>
            </w:pPr>
            <w:r>
              <w:rPr>
                <w:b/>
                <w:color w:val="102C57"/>
              </w:rPr>
              <w:t>(8)</w:t>
            </w:r>
          </w:p>
        </w:tc>
      </w:tr>
    </w:tbl>
    <w:p w14:paraId="3AF6E7A9" w14:textId="77777777" w:rsidR="001E5BCD" w:rsidRDefault="001E5BCD">
      <w:pPr>
        <w:spacing w:after="20"/>
      </w:pPr>
    </w:p>
    <w:p w14:paraId="2D21FF5C" w14:textId="77777777" w:rsidR="001E5BCD" w:rsidRDefault="00000000">
      <w:r>
        <w:t>When Eve 1 and Eve 2 collude to share intercepted photons, their joint wiretap capacity is bounded by:</w:t>
      </w:r>
    </w:p>
    <w:tbl>
      <w:tblPr>
        <w:tblW w:w="0" w:type="auto"/>
        <w:jc w:val="center"/>
        <w:tblLayout w:type="fixed"/>
        <w:tblLook w:val="04A0" w:firstRow="1" w:lastRow="0" w:firstColumn="1" w:lastColumn="0" w:noHBand="0" w:noVBand="1"/>
      </w:tblPr>
      <w:tblGrid>
        <w:gridCol w:w="9216"/>
        <w:gridCol w:w="1008"/>
      </w:tblGrid>
      <w:tr w:rsidR="001E5BCD" w14:paraId="5D429174" w14:textId="77777777">
        <w:trPr>
          <w:jc w:val="center"/>
        </w:trPr>
        <w:tc>
          <w:tcPr>
            <w:tcW w:w="9216" w:type="dxa"/>
            <w:shd w:val="clear" w:color="auto" w:fill="F4F8FA"/>
            <w:tcMar>
              <w:top w:w="25" w:type="dxa"/>
              <w:left w:w="80" w:type="dxa"/>
              <w:bottom w:w="25" w:type="dxa"/>
              <w:right w:w="80" w:type="dxa"/>
            </w:tcMar>
            <w:vAlign w:val="center"/>
          </w:tcPr>
          <w:p w14:paraId="0C4E3269"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C</m:t>
                    </m:r>
                  </m:e>
                  <m:sub>
                    <m:r>
                      <m:rPr>
                        <m:nor/>
                      </m:rPr>
                      <m:t>Eve, total</m:t>
                    </m:r>
                  </m:sub>
                </m:sSub>
                <m: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nor/>
                          </m:rPr>
                          <m:t>Bob</m:t>
                        </m:r>
                      </m:sub>
                    </m:sSub>
                    <m:r>
                      <w:rPr>
                        <w:rFonts w:ascii="Cambria Math" w:hAnsi="Cambria Math"/>
                      </w:rPr>
                      <m:t>,max(</m:t>
                    </m:r>
                    <m:sSub>
                      <m:sSubPr>
                        <m:ctrlPr>
                          <w:rPr>
                            <w:rFonts w:ascii="Cambria Math" w:hAnsi="Cambria Math"/>
                          </w:rPr>
                        </m:ctrlPr>
                      </m:sSubPr>
                      <m:e>
                        <m:r>
                          <w:rPr>
                            <w:rFonts w:ascii="Cambria Math" w:hAnsi="Cambria Math"/>
                          </w:rPr>
                          <m:t>C</m:t>
                        </m:r>
                      </m:e>
                      <m:sub>
                        <m:r>
                          <w:rPr>
                            <w:rFonts w:ascii="Cambria Math" w:hAnsi="Cambria Math"/>
                          </w:rPr>
                          <m:t>E1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E2</m:t>
                        </m:r>
                      </m:sub>
                    </m:sSub>
                    <m:r>
                      <w:rPr>
                        <w:rFonts w:ascii="Cambria Math" w:hAnsi="Cambria Math"/>
                      </w:rPr>
                      <m:t>)+0.12·min(</m:t>
                    </m:r>
                    <m:sSub>
                      <m:sSubPr>
                        <m:ctrlPr>
                          <w:rPr>
                            <w:rFonts w:ascii="Cambria Math" w:hAnsi="Cambria Math"/>
                          </w:rPr>
                        </m:ctrlPr>
                      </m:sSubPr>
                      <m:e>
                        <m:r>
                          <w:rPr>
                            <w:rFonts w:ascii="Cambria Math" w:hAnsi="Cambria Math"/>
                          </w:rPr>
                          <m:t>C</m:t>
                        </m:r>
                      </m:e>
                      <m:sub>
                        <m:r>
                          <w:rPr>
                            <w:rFonts w:ascii="Cambria Math" w:hAnsi="Cambria Math"/>
                          </w:rPr>
                          <m:t>E1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E2</m:t>
                        </m:r>
                      </m:sub>
                    </m:sSub>
                    <m:r>
                      <w:rPr>
                        <w:rFonts w:ascii="Cambria Math" w:hAnsi="Cambria Math"/>
                      </w:rPr>
                      <m:t>)</m:t>
                    </m:r>
                  </m:e>
                </m:d>
              </m:oMath>
            </m:oMathPara>
          </w:p>
        </w:tc>
        <w:tc>
          <w:tcPr>
            <w:tcW w:w="1008" w:type="dxa"/>
            <w:shd w:val="clear" w:color="auto" w:fill="F4F8FA"/>
            <w:tcMar>
              <w:top w:w="25" w:type="dxa"/>
              <w:left w:w="80" w:type="dxa"/>
              <w:bottom w:w="25" w:type="dxa"/>
              <w:right w:w="80" w:type="dxa"/>
            </w:tcMar>
            <w:vAlign w:val="center"/>
          </w:tcPr>
          <w:p w14:paraId="2EF08C49" w14:textId="77777777" w:rsidR="001E5BCD" w:rsidRDefault="00000000">
            <w:pPr>
              <w:spacing w:before="20" w:after="20"/>
              <w:jc w:val="right"/>
            </w:pPr>
            <w:r>
              <w:rPr>
                <w:b/>
                <w:color w:val="102C57"/>
              </w:rPr>
              <w:t>(9)</w:t>
            </w:r>
          </w:p>
        </w:tc>
      </w:tr>
    </w:tbl>
    <w:p w14:paraId="5DD2ED2D" w14:textId="77777777" w:rsidR="001E5BCD" w:rsidRDefault="001E5BCD">
      <w:pPr>
        <w:spacing w:after="20"/>
      </w:pPr>
    </w:p>
    <w:p w14:paraId="7FE1AF9C" w14:textId="77777777" w:rsidR="001E5BCD" w:rsidRDefault="00000000">
      <w:r>
        <w:br w:type="page"/>
      </w:r>
    </w:p>
    <w:p w14:paraId="101AF2D4" w14:textId="77777777" w:rsidR="001E5BCD" w:rsidRDefault="00000000">
      <w:pPr>
        <w:pStyle w:val="Heading2"/>
        <w:spacing w:before="0" w:after="20"/>
      </w:pPr>
      <w:r>
        <w:rPr>
          <w:color w:val="008080"/>
          <w:sz w:val="21"/>
        </w:rPr>
        <w:lastRenderedPageBreak/>
        <w:t>3.4 Physical Layer Secrecy Rate, BER, &amp; System Utility</w:t>
      </w:r>
    </w:p>
    <w:p w14:paraId="74E26BEE" w14:textId="77777777" w:rsidR="001E5BCD" w:rsidRDefault="00000000">
      <w:r>
        <w:t>The instantaneous physical layer secrecy rate Cs is the non-negative capacity difference between Bob and Eve:</w:t>
      </w:r>
    </w:p>
    <w:tbl>
      <w:tblPr>
        <w:tblW w:w="0" w:type="auto"/>
        <w:jc w:val="center"/>
        <w:tblLayout w:type="fixed"/>
        <w:tblLook w:val="04A0" w:firstRow="1" w:lastRow="0" w:firstColumn="1" w:lastColumn="0" w:noHBand="0" w:noVBand="1"/>
      </w:tblPr>
      <w:tblGrid>
        <w:gridCol w:w="9216"/>
        <w:gridCol w:w="1008"/>
      </w:tblGrid>
      <w:tr w:rsidR="001E5BCD" w14:paraId="30F5119C" w14:textId="77777777">
        <w:trPr>
          <w:jc w:val="center"/>
        </w:trPr>
        <w:tc>
          <w:tcPr>
            <w:tcW w:w="9216" w:type="dxa"/>
            <w:shd w:val="clear" w:color="auto" w:fill="F4F8FA"/>
            <w:tcMar>
              <w:top w:w="25" w:type="dxa"/>
              <w:left w:w="80" w:type="dxa"/>
              <w:bottom w:w="25" w:type="dxa"/>
              <w:right w:w="80" w:type="dxa"/>
            </w:tcMar>
            <w:vAlign w:val="center"/>
          </w:tcPr>
          <w:p w14:paraId="2D537D27" w14:textId="77777777" w:rsidR="001E5BCD" w:rsidRDefault="00000000">
            <w:pPr>
              <w:spacing w:before="20" w:after="20"/>
              <w:jc w:val="center"/>
            </w:pPr>
            <m:oMathPara>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=max(0,</m:t>
                </m:r>
                <m:sSub>
                  <m:sSubPr>
                    <m:ctrlPr>
                      <w:rPr>
                        <w:rFonts w:ascii="Cambria Math" w:hAnsi="Cambria Math"/>
                      </w:rPr>
                    </m:ctrlPr>
                  </m:sSubPr>
                  <m:e>
                    <m:r>
                      <w:rPr>
                        <w:rFonts w:ascii="Cambria Math" w:hAnsi="Cambria Math"/>
                      </w:rPr>
                      <m:t>C</m:t>
                    </m:r>
                  </m:e>
                  <m:sub>
                    <m:r>
                      <m:rPr>
                        <m:nor/>
                      </m:rPr>
                      <m:t>Bob</m:t>
                    </m:r>
                  </m:sub>
                </m:sSub>
                <m:r>
                  <w:rPr>
                    <w:rFonts w:ascii="Cambria Math" w:hAnsi="Cambria Math"/>
                  </w:rPr>
                  <m:t>-</m:t>
                </m:r>
                <m:sSub>
                  <m:sSubPr>
                    <m:ctrlPr>
                      <w:rPr>
                        <w:rFonts w:ascii="Cambria Math" w:hAnsi="Cambria Math"/>
                      </w:rPr>
                    </m:ctrlPr>
                  </m:sSubPr>
                  <m:e>
                    <m:r>
                      <w:rPr>
                        <w:rFonts w:ascii="Cambria Math" w:hAnsi="Cambria Math"/>
                      </w:rPr>
                      <m:t>C</m:t>
                    </m:r>
                  </m:e>
                  <m:sub>
                    <m:r>
                      <m:rPr>
                        <m:nor/>
                      </m:rPr>
                      <m:t>Eve</m:t>
                    </m:r>
                  </m:sub>
                </m:sSub>
                <m:r>
                  <w:rPr>
                    <w:rFonts w:ascii="Cambria Math" w:hAnsi="Cambria Math"/>
                  </w:rPr>
                  <m:t>)[</m:t>
                </m:r>
                <m:r>
                  <m:rPr>
                    <m:nor/>
                  </m:rPr>
                  <m:t>bps/Hz</m:t>
                </m:r>
                <m:r>
                  <w:rPr>
                    <w:rFonts w:ascii="Cambria Math" w:hAnsi="Cambria Math"/>
                  </w:rPr>
                  <m:t>]</m:t>
                </m:r>
              </m:oMath>
            </m:oMathPara>
          </w:p>
        </w:tc>
        <w:tc>
          <w:tcPr>
            <w:tcW w:w="1008" w:type="dxa"/>
            <w:shd w:val="clear" w:color="auto" w:fill="F4F8FA"/>
            <w:tcMar>
              <w:top w:w="25" w:type="dxa"/>
              <w:left w:w="80" w:type="dxa"/>
              <w:bottom w:w="25" w:type="dxa"/>
              <w:right w:w="80" w:type="dxa"/>
            </w:tcMar>
            <w:vAlign w:val="center"/>
          </w:tcPr>
          <w:p w14:paraId="76F50606" w14:textId="77777777" w:rsidR="001E5BCD" w:rsidRDefault="00000000">
            <w:pPr>
              <w:spacing w:before="20" w:after="20"/>
              <w:jc w:val="right"/>
            </w:pPr>
            <w:r>
              <w:rPr>
                <w:b/>
                <w:color w:val="102C57"/>
              </w:rPr>
              <w:t>(10)</w:t>
            </w:r>
          </w:p>
        </w:tc>
      </w:tr>
    </w:tbl>
    <w:p w14:paraId="44B16A35" w14:textId="77777777" w:rsidR="001E5BCD" w:rsidRDefault="001E5BCD">
      <w:pPr>
        <w:spacing w:after="20"/>
      </w:pPr>
    </w:p>
    <w:p w14:paraId="6544599B" w14:textId="77777777" w:rsidR="001E5BCD" w:rsidRDefault="00000000">
      <w:r>
        <w:t>For 4-PAM optical modulation, Bob's Bit Error Rate (BER) is evaluated using the complementary error function erfc:</w:t>
      </w:r>
    </w:p>
    <w:tbl>
      <w:tblPr>
        <w:tblW w:w="0" w:type="auto"/>
        <w:jc w:val="center"/>
        <w:tblLayout w:type="fixed"/>
        <w:tblLook w:val="04A0" w:firstRow="1" w:lastRow="0" w:firstColumn="1" w:lastColumn="0" w:noHBand="0" w:noVBand="1"/>
      </w:tblPr>
      <w:tblGrid>
        <w:gridCol w:w="9216"/>
        <w:gridCol w:w="1008"/>
      </w:tblGrid>
      <w:tr w:rsidR="001E5BCD" w14:paraId="7E4DCEED" w14:textId="77777777">
        <w:trPr>
          <w:jc w:val="center"/>
        </w:trPr>
        <w:tc>
          <w:tcPr>
            <w:tcW w:w="9216" w:type="dxa"/>
            <w:shd w:val="clear" w:color="auto" w:fill="F4F8FA"/>
            <w:tcMar>
              <w:top w:w="25" w:type="dxa"/>
              <w:left w:w="80" w:type="dxa"/>
              <w:bottom w:w="25" w:type="dxa"/>
              <w:right w:w="80" w:type="dxa"/>
            </w:tcMar>
            <w:vAlign w:val="center"/>
          </w:tcPr>
          <w:p w14:paraId="0A2E6DCC" w14:textId="77777777" w:rsidR="001E5BCD" w:rsidRDefault="00000000">
            <w:pPr>
              <w:spacing w:before="20" w:after="20"/>
              <w:jc w:val="center"/>
            </w:pPr>
            <m:oMathPara>
              <m:oMath>
                <m:sSub>
                  <m:sSubPr>
                    <m:ctrlPr>
                      <w:rPr>
                        <w:rFonts w:ascii="Cambria Math" w:hAnsi="Cambria Math"/>
                      </w:rPr>
                    </m:ctrlPr>
                  </m:sSubPr>
                  <m:e>
                    <m:r>
                      <m:rPr>
                        <m:nor/>
                      </m:rPr>
                      <m:t>BER</m:t>
                    </m:r>
                  </m:e>
                  <m:sub>
                    <m:r>
                      <m:rPr>
                        <m:nor/>
                      </m:rPr>
                      <m:t>Bob</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erfc</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t</m:t>
                                </m:r>
                              </m:sub>
                            </m:sSub>
                            <m:sSubSup>
                              <m:sSubSupPr>
                                <m:ctrlPr>
                                  <w:rPr>
                                    <w:rFonts w:ascii="Cambria Math" w:hAnsi="Cambria Math"/>
                                  </w:rPr>
                                </m:ctrlPr>
                              </m:sSubSupPr>
                              <m:e>
                                <m:r>
                                  <w:rPr>
                                    <w:rFonts w:ascii="Cambria Math" w:hAnsi="Cambria Math"/>
                                  </w:rPr>
                                  <m:t>h</m:t>
                                </m:r>
                              </m:e>
                              <m:sub>
                                <m:r>
                                  <m:rPr>
                                    <m:nor/>
                                  </m:rPr>
                                  <m:t>AB</m:t>
                                </m:r>
                              </m:sub>
                              <m:sup>
                                <m:r>
                                  <w:rPr>
                                    <w:rFonts w:ascii="Cambria Math" w:hAnsi="Cambria Math"/>
                                  </w:rPr>
                                  <m:t>2</m:t>
                                </m:r>
                              </m:sup>
                            </m:sSubSup>
                          </m:num>
                          <m:den>
                            <m:r>
                              <w:rPr>
                                <w:rFonts w:ascii="Cambria Math" w:hAnsi="Cambria Math"/>
                              </w:rPr>
                              <m:t>5</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+2(</m:t>
                                </m:r>
                                <m:sSubSup>
                                  <m:sSubSupPr>
                                    <m:ctrlPr>
                                      <w:rPr>
                                        <w:rFonts w:ascii="Cambria Math" w:hAnsi="Cambria Math"/>
                                      </w:rPr>
                                    </m:ctrlPr>
                                  </m:sSubSupPr>
                                  <m:e>
                                    <m:r>
                                      <w:rPr>
                                        <w:rFonts w:ascii="Cambria Math" w:hAnsi="Cambria Math"/>
                                      </w:rPr>
                                      <m:t>h</m:t>
                                    </m:r>
                                  </m:e>
                                  <m:sub>
                                    <m:r>
                                      <m:rPr>
                                        <m:nor/>
                                      </m:rPr>
                                      <m:t>JB</m:t>
                                    </m:r>
                                  </m:sub>
                                  <m:sup>
                                    <m:r>
                                      <w:rPr>
                                        <w:rFonts w:ascii="Cambria Math" w:hAnsi="Cambria Math"/>
                                      </w:rPr>
                                      <m:t>T</m:t>
                                    </m:r>
                                  </m:sup>
                                </m:sSubSup>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I</m:t>
                                    </m:r>
                                  </m:e>
                                  <m:sub>
                                    <m:r>
                                      <w:rPr>
                                        <w:rFonts w:ascii="Cambria Math" w:hAnsi="Cambria Math"/>
                                      </w:rPr>
                                      <m:t>D</m:t>
                                    </m:r>
                                  </m:sub>
                                  <m:sup>
                                    <m:r>
                                      <w:rPr>
                                        <w:rFonts w:ascii="Cambria Math" w:hAnsi="Cambria Math"/>
                                      </w:rPr>
                                      <m:t>2</m:t>
                                    </m:r>
                                  </m:sup>
                                </m:sSubSup>
                              </m:e>
                            </m:d>
                          </m:den>
                        </m:f>
                      </m:e>
                    </m:rad>
                  </m:e>
                </m:d>
              </m:oMath>
            </m:oMathPara>
          </w:p>
        </w:tc>
        <w:tc>
          <w:tcPr>
            <w:tcW w:w="1008" w:type="dxa"/>
            <w:shd w:val="clear" w:color="auto" w:fill="F4F8FA"/>
            <w:tcMar>
              <w:top w:w="25" w:type="dxa"/>
              <w:left w:w="80" w:type="dxa"/>
              <w:bottom w:w="25" w:type="dxa"/>
              <w:right w:w="80" w:type="dxa"/>
            </w:tcMar>
            <w:vAlign w:val="center"/>
          </w:tcPr>
          <w:p w14:paraId="3236E076" w14:textId="77777777" w:rsidR="001E5BCD" w:rsidRDefault="00000000">
            <w:pPr>
              <w:spacing w:before="20" w:after="20"/>
              <w:jc w:val="right"/>
            </w:pPr>
            <w:r>
              <w:rPr>
                <w:b/>
                <w:color w:val="102C57"/>
              </w:rPr>
              <w:t>(11)</w:t>
            </w:r>
          </w:p>
        </w:tc>
      </w:tr>
    </w:tbl>
    <w:p w14:paraId="0A0865EB" w14:textId="77777777" w:rsidR="001E5BCD" w:rsidRDefault="001E5BCD">
      <w:pPr>
        <w:spacing w:after="20"/>
      </w:pPr>
    </w:p>
    <w:p w14:paraId="7F3A99BF" w14:textId="77777777" w:rsidR="001E5BCD" w:rsidRDefault="00000000">
      <w:r>
        <w:t>The continuous DRL Actor-Critic network optimizes the multi-objective utility function u(k) and Secrecy Energy Efficiency (SEE):</w:t>
      </w:r>
    </w:p>
    <w:tbl>
      <w:tblPr>
        <w:tblW w:w="0" w:type="auto"/>
        <w:jc w:val="center"/>
        <w:tblLayout w:type="fixed"/>
        <w:tblLook w:val="04A0" w:firstRow="1" w:lastRow="0" w:firstColumn="1" w:lastColumn="0" w:noHBand="0" w:noVBand="1"/>
      </w:tblPr>
      <w:tblGrid>
        <w:gridCol w:w="9216"/>
        <w:gridCol w:w="1008"/>
      </w:tblGrid>
      <w:tr w:rsidR="001E5BCD" w14:paraId="5F9BC8E7" w14:textId="77777777">
        <w:trPr>
          <w:jc w:val="center"/>
        </w:trPr>
        <w:tc>
          <w:tcPr>
            <w:tcW w:w="9216" w:type="dxa"/>
            <w:shd w:val="clear" w:color="auto" w:fill="F4F8FA"/>
            <w:tcMar>
              <w:top w:w="25" w:type="dxa"/>
              <w:left w:w="80" w:type="dxa"/>
              <w:bottom w:w="25" w:type="dxa"/>
              <w:right w:w="80" w:type="dxa"/>
            </w:tcMar>
            <w:vAlign w:val="center"/>
          </w:tcPr>
          <w:p w14:paraId="06292921" w14:textId="77777777" w:rsidR="001E5BCD" w:rsidRDefault="00000000">
            <w:pPr>
              <w:spacing w:before="20" w:after="20"/>
              <w:jc w:val="center"/>
            </w:pPr>
            <m:oMathPara>
              <m:oMath>
                <m:r>
                  <w:rPr>
                    <w:rFonts w:ascii="Cambria Math" w:hAnsi="Cambria Math"/>
                  </w:rPr>
                  <m:t>u(k)=</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(k)-</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m:rPr>
                        <m:nor/>
                      </m:rPr>
                      <m:t>BER</m:t>
                    </m:r>
                  </m:e>
                  <m:sub>
                    <m:r>
                      <m:rPr>
                        <m:nor/>
                      </m:rPr>
                      <m:t>Bob</m:t>
                    </m:r>
                  </m:sub>
                </m:sSub>
                <m:r>
                  <w:rPr>
                    <w:rFonts w:ascii="Cambria Math" w:hAnsi="Cambria Math"/>
                  </w:rPr>
                  <m:t>(k)-</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m:rPr>
                        <m:nor/>
                      </m:rPr>
                      <m:t>total</m:t>
                    </m:r>
                  </m:sub>
                </m:sSub>
                <m:r>
                  <w:rPr>
                    <w:rFonts w:ascii="Cambria Math" w:hAnsi="Cambria Math"/>
                  </w:rPr>
                  <m:t>(k),</m:t>
                </m:r>
                <m:r>
                  <m:rPr>
                    <m:nor/>
                  </m:rPr>
                  <m:t>SEE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m:t>
                        </m:r>
                      </m:sub>
                    </m:sSub>
                  </m:num>
                  <m:den>
                    <m:sSub>
                      <m:sSubPr>
                        <m:ctrlPr>
                          <w:rPr>
                            <w:rFonts w:ascii="Cambria Math" w:hAnsi="Cambria Math"/>
                          </w:rPr>
                        </m:ctrlPr>
                      </m:sSubPr>
                      <m:e>
                        <m:r>
                          <w:rPr>
                            <w:rFonts w:ascii="Cambria Math" w:hAnsi="Cambria Math"/>
                          </w:rPr>
                          <m:t>E</m:t>
                        </m:r>
                      </m:e>
                      <m:sub>
                        <m:r>
                          <m:rPr>
                            <m:nor/>
                          </m:rPr>
                          <m:t>total</m:t>
                        </m:r>
                      </m:sub>
                    </m:sSub>
                  </m:den>
                </m:f>
                <m:r>
                  <w:rPr>
                    <w:rFonts w:ascii="Cambria Math" w:hAnsi="Cambria Math"/>
                  </w:rPr>
                  <m:t>[</m:t>
                </m:r>
                <m:r>
                  <m:rPr>
                    <m:nor/>
                  </m:rPr>
                  <m:t>bps/Hz/Watt</m:t>
                </m:r>
                <m:r>
                  <w:rPr>
                    <w:rFonts w:ascii="Cambria Math" w:hAnsi="Cambria Math"/>
                  </w:rPr>
                  <m:t>]</m:t>
                </m:r>
              </m:oMath>
            </m:oMathPara>
          </w:p>
        </w:tc>
        <w:tc>
          <w:tcPr>
            <w:tcW w:w="1008" w:type="dxa"/>
            <w:shd w:val="clear" w:color="auto" w:fill="F4F8FA"/>
            <w:tcMar>
              <w:top w:w="25" w:type="dxa"/>
              <w:left w:w="80" w:type="dxa"/>
              <w:bottom w:w="25" w:type="dxa"/>
              <w:right w:w="80" w:type="dxa"/>
            </w:tcMar>
            <w:vAlign w:val="center"/>
          </w:tcPr>
          <w:p w14:paraId="741B8A76" w14:textId="77777777" w:rsidR="001E5BCD" w:rsidRDefault="00000000">
            <w:pPr>
              <w:spacing w:before="20" w:after="20"/>
              <w:jc w:val="right"/>
            </w:pPr>
            <w:r>
              <w:rPr>
                <w:b/>
                <w:color w:val="102C57"/>
              </w:rPr>
              <w:t>(12)</w:t>
            </w:r>
          </w:p>
        </w:tc>
      </w:tr>
    </w:tbl>
    <w:p w14:paraId="76771F74" w14:textId="77777777" w:rsidR="001E5BCD" w:rsidRDefault="001E5BCD">
      <w:pPr>
        <w:spacing w:after="20"/>
      </w:pPr>
    </w:p>
    <w:p w14:paraId="52FEA7AA" w14:textId="77777777" w:rsidR="001E5BCD" w:rsidRDefault="00000000">
      <w:r>
        <w:t>Where δ1 = 3.5 penalizes bit errors, δ2 = 0.4 penalizes energy consumption, and total energy is E_total = P_Alice + Σ|w_j|² P_jam + M · P_RIS.</w:t>
      </w:r>
    </w:p>
    <w:p w14:paraId="0E730EC9" w14:textId="77777777" w:rsidR="001E5BCD" w:rsidRDefault="00000000">
      <w:pPr>
        <w:pStyle w:val="Heading1"/>
        <w:spacing w:before="40" w:after="40"/>
      </w:pPr>
      <w:r>
        <w:rPr>
          <w:color w:val="102C57"/>
          <w:sz w:val="24"/>
        </w:rPr>
        <w:t>4. Deep Reinforcement Learning (DRL) Architecture Breakdown</w:t>
      </w:r>
    </w:p>
    <w:p w14:paraId="6F0AE951" w14:textId="77777777" w:rsidR="001E5BCD" w:rsidRDefault="00000000">
      <w:r>
        <w:t>The project implements and benchmarks three optimization algorithms in the simulation environment:</w:t>
      </w:r>
    </w:p>
    <w:tbl>
      <w:tblPr>
        <w:tblW w:w="0" w:type="auto"/>
        <w:jc w:val="center"/>
        <w:tblLook w:val="04A0" w:firstRow="1" w:lastRow="0" w:firstColumn="1" w:lastColumn="0" w:noHBand="0" w:noVBand="1"/>
      </w:tblPr>
      <w:tblGrid>
        <w:gridCol w:w="3552"/>
        <w:gridCol w:w="3552"/>
        <w:gridCol w:w="3552"/>
      </w:tblGrid>
      <w:tr w:rsidR="001E5BCD" w14:paraId="1A56E255" w14:textId="77777777">
        <w:trPr>
          <w:jc w:val="center"/>
        </w:trPr>
        <w:tc>
          <w:tcPr>
            <w:tcW w:w="3552" w:type="dxa"/>
            <w:shd w:val="clear" w:color="auto" w:fill="102C57"/>
            <w:tcMar>
              <w:top w:w="40" w:type="dxa"/>
              <w:left w:w="70" w:type="dxa"/>
              <w:bottom w:w="40" w:type="dxa"/>
              <w:right w:w="70" w:type="dxa"/>
            </w:tcMar>
          </w:tcPr>
          <w:p w14:paraId="10A5C064" w14:textId="77777777" w:rsidR="001E5BCD" w:rsidRDefault="00000000">
            <w:r>
              <w:rPr>
                <w:b/>
                <w:color w:val="FFFFFF"/>
              </w:rPr>
              <w:t>Algorithm / Model</w:t>
            </w:r>
          </w:p>
        </w:tc>
        <w:tc>
          <w:tcPr>
            <w:tcW w:w="3552" w:type="dxa"/>
            <w:shd w:val="clear" w:color="auto" w:fill="102C57"/>
            <w:tcMar>
              <w:top w:w="40" w:type="dxa"/>
              <w:left w:w="70" w:type="dxa"/>
              <w:bottom w:w="40" w:type="dxa"/>
              <w:right w:w="70" w:type="dxa"/>
            </w:tcMar>
          </w:tcPr>
          <w:p w14:paraId="41D26876" w14:textId="77777777" w:rsidR="001E5BCD" w:rsidRDefault="00000000">
            <w:r>
              <w:rPr>
                <w:b/>
                <w:color w:val="FFFFFF"/>
              </w:rPr>
              <w:t>Neural Architecture &amp; State Space</w:t>
            </w:r>
          </w:p>
        </w:tc>
        <w:tc>
          <w:tcPr>
            <w:tcW w:w="3552" w:type="dxa"/>
            <w:shd w:val="clear" w:color="auto" w:fill="102C57"/>
            <w:tcMar>
              <w:top w:w="40" w:type="dxa"/>
              <w:left w:w="70" w:type="dxa"/>
              <w:bottom w:w="40" w:type="dxa"/>
              <w:right w:w="70" w:type="dxa"/>
            </w:tcMar>
          </w:tcPr>
          <w:p w14:paraId="3FFE502F" w14:textId="77777777" w:rsidR="001E5BCD" w:rsidRDefault="00000000">
            <w:r>
              <w:rPr>
                <w:b/>
                <w:color w:val="FFFFFF"/>
              </w:rPr>
              <w:t>Optimization Mechanism &amp; Results</w:t>
            </w:r>
          </w:p>
        </w:tc>
      </w:tr>
      <w:tr w:rsidR="001E5BCD" w14:paraId="344BC43A" w14:textId="77777777">
        <w:trPr>
          <w:jc w:val="center"/>
        </w:trPr>
        <w:tc>
          <w:tcPr>
            <w:tcW w:w="3552" w:type="dxa"/>
            <w:shd w:val="clear" w:color="auto" w:fill="F9FBFD"/>
            <w:tcMar>
              <w:top w:w="35" w:type="dxa"/>
              <w:left w:w="70" w:type="dxa"/>
              <w:bottom w:w="35" w:type="dxa"/>
              <w:right w:w="70" w:type="dxa"/>
            </w:tcMar>
          </w:tcPr>
          <w:p w14:paraId="1235A6C1" w14:textId="77777777" w:rsidR="001E5BCD" w:rsidRDefault="00000000">
            <w:r>
              <w:t>1. DRL-FJ</w:t>
            </w:r>
            <w:r>
              <w:br/>
              <w:t>(Base Paper: IEEE TWC 2024)</w:t>
            </w:r>
          </w:p>
        </w:tc>
        <w:tc>
          <w:tcPr>
            <w:tcW w:w="3552" w:type="dxa"/>
            <w:shd w:val="clear" w:color="auto" w:fill="F9FBFD"/>
            <w:tcMar>
              <w:top w:w="35" w:type="dxa"/>
              <w:left w:w="70" w:type="dxa"/>
              <w:bottom w:w="35" w:type="dxa"/>
              <w:right w:w="70" w:type="dxa"/>
            </w:tcMar>
          </w:tcPr>
          <w:p w14:paraId="2F4B05B8" w14:textId="77777777" w:rsidR="001E5BCD" w:rsidRDefault="00000000">
            <w:r>
              <w:t>• CNN feature extractor (20, 40 filters)</w:t>
            </w:r>
            <w:r>
              <w:br/>
              <w:t>• Differentiable Neural Dictionary (DND) memory</w:t>
            </w:r>
            <w:r>
              <w:br/>
              <w:t>• State: M=11 sliding channel history.</w:t>
            </w:r>
          </w:p>
        </w:tc>
        <w:tc>
          <w:tcPr>
            <w:tcW w:w="3552" w:type="dxa"/>
            <w:shd w:val="clear" w:color="auto" w:fill="F9FBFD"/>
            <w:tcMar>
              <w:top w:w="35" w:type="dxa"/>
              <w:left w:w="70" w:type="dxa"/>
              <w:bottom w:w="35" w:type="dxa"/>
              <w:right w:w="70" w:type="dxa"/>
            </w:tcMar>
          </w:tcPr>
          <w:p w14:paraId="6C2721E2" w14:textId="77777777" w:rsidR="001E5BCD" w:rsidRDefault="00000000">
            <w:r>
              <w:t>Selects quantized discrete weights w_i ∈ {-1, -0.5, 0, 0.5, 1}. DND memory caches high-reward states. Fails under blockage (Cs = 0) and near-user Eve.</w:t>
            </w:r>
          </w:p>
        </w:tc>
      </w:tr>
      <w:tr w:rsidR="001E5BCD" w14:paraId="4207EDEE" w14:textId="77777777">
        <w:trPr>
          <w:jc w:val="center"/>
        </w:trPr>
        <w:tc>
          <w:tcPr>
            <w:tcW w:w="3552" w:type="dxa"/>
            <w:shd w:val="clear" w:color="auto" w:fill="FFFFFF"/>
            <w:tcMar>
              <w:top w:w="35" w:type="dxa"/>
              <w:left w:w="70" w:type="dxa"/>
              <w:bottom w:w="35" w:type="dxa"/>
              <w:right w:w="70" w:type="dxa"/>
            </w:tcMar>
          </w:tcPr>
          <w:p w14:paraId="59B3B8EA" w14:textId="77777777" w:rsidR="001E5BCD" w:rsidRDefault="00000000">
            <w:r>
              <w:t>2. DRL-RIS-FJ</w:t>
            </w:r>
            <w:r>
              <w:br/>
              <w:t>(Our Proposed Framework)</w:t>
            </w:r>
          </w:p>
        </w:tc>
        <w:tc>
          <w:tcPr>
            <w:tcW w:w="3552" w:type="dxa"/>
            <w:shd w:val="clear" w:color="auto" w:fill="FFFFFF"/>
            <w:tcMar>
              <w:top w:w="35" w:type="dxa"/>
              <w:left w:w="70" w:type="dxa"/>
              <w:bottom w:w="35" w:type="dxa"/>
              <w:right w:w="70" w:type="dxa"/>
            </w:tcMar>
          </w:tcPr>
          <w:p w14:paraId="5EC9CCA9" w14:textId="77777777" w:rsidR="001E5BCD" w:rsidRDefault="00000000">
            <w:r>
              <w:t>• Continuous Deep Deterministic Policy Gradient (DDPG) Actor-Critic</w:t>
            </w:r>
            <w:r>
              <w:br/>
              <w:t>• Actor: Dense 128 -&gt; Dense 128 -&gt; Output 12</w:t>
            </w:r>
            <w:r>
              <w:br/>
              <w:t>• Critic: Evaluates Q(s, a).</w:t>
            </w:r>
          </w:p>
        </w:tc>
        <w:tc>
          <w:tcPr>
            <w:tcW w:w="3552" w:type="dxa"/>
            <w:shd w:val="clear" w:color="auto" w:fill="FFFFFF"/>
            <w:tcMar>
              <w:top w:w="35" w:type="dxa"/>
              <w:left w:w="70" w:type="dxa"/>
              <w:bottom w:w="35" w:type="dxa"/>
              <w:right w:w="70" w:type="dxa"/>
            </w:tcMar>
          </w:tcPr>
          <w:p w14:paraId="7EBD5F8F" w14:textId="77777777" w:rsidR="001E5BCD" w:rsidRDefault="00000000">
            <w:r>
              <w:t>Jointly optimizes continuous jamming weights w ∈ [-1, 1]^4 and RIS reflection phases Θ ∈ [0, 1]^M in 1.2 ms. Achieves peak secrecy (6.45 bps/Hz) and 100% blockage survival.</w:t>
            </w:r>
          </w:p>
        </w:tc>
      </w:tr>
      <w:tr w:rsidR="001E5BCD" w14:paraId="7E32B3AB" w14:textId="77777777">
        <w:trPr>
          <w:jc w:val="center"/>
        </w:trPr>
        <w:tc>
          <w:tcPr>
            <w:tcW w:w="3552" w:type="dxa"/>
            <w:shd w:val="clear" w:color="auto" w:fill="F9FBFD"/>
            <w:tcMar>
              <w:top w:w="35" w:type="dxa"/>
              <w:left w:w="70" w:type="dxa"/>
              <w:bottom w:w="35" w:type="dxa"/>
              <w:right w:w="70" w:type="dxa"/>
            </w:tcMar>
          </w:tcPr>
          <w:p w14:paraId="453F9C67" w14:textId="77777777" w:rsidR="001E5BCD" w:rsidRDefault="00000000">
            <w:r>
              <w:t>3. Zero-Forcing Baseline</w:t>
            </w:r>
            <w:r>
              <w:br/>
              <w:t>(ZF-FJ Analytical Benchmark)</w:t>
            </w:r>
          </w:p>
        </w:tc>
        <w:tc>
          <w:tcPr>
            <w:tcW w:w="3552" w:type="dxa"/>
            <w:shd w:val="clear" w:color="auto" w:fill="F9FBFD"/>
            <w:tcMar>
              <w:top w:w="35" w:type="dxa"/>
              <w:left w:w="70" w:type="dxa"/>
              <w:bottom w:w="35" w:type="dxa"/>
              <w:right w:w="70" w:type="dxa"/>
            </w:tcMar>
          </w:tcPr>
          <w:p w14:paraId="345FE633" w14:textId="77777777" w:rsidR="001E5BCD" w:rsidRDefault="00000000">
            <w:r>
              <w:t>• Convex null-space projection matrix</w:t>
            </w:r>
            <w:r>
              <w:br/>
              <w:t>• P_null = I - (h_JB · h_JB^T) / ||h_JB||²</w:t>
            </w:r>
            <w:r>
              <w:br/>
              <w:t>• w_zf = P_null · h_JE / norm</w:t>
            </w:r>
          </w:p>
        </w:tc>
        <w:tc>
          <w:tcPr>
            <w:tcW w:w="3552" w:type="dxa"/>
            <w:shd w:val="clear" w:color="auto" w:fill="F9FBFD"/>
            <w:tcMar>
              <w:top w:w="35" w:type="dxa"/>
              <w:left w:w="70" w:type="dxa"/>
              <w:bottom w:w="35" w:type="dxa"/>
              <w:right w:w="70" w:type="dxa"/>
            </w:tcMar>
          </w:tcPr>
          <w:p w14:paraId="5E0EF0A4" w14:textId="77777777" w:rsidR="001E5BCD" w:rsidRDefault="00000000">
            <w:r>
              <w:t>Projects jamming power strictly orthogonal to Bob's channel. Completely collapses when Eve comes close to Bob (null space vanishes).</w:t>
            </w:r>
          </w:p>
        </w:tc>
      </w:tr>
    </w:tbl>
    <w:p w14:paraId="7A239D21" w14:textId="77777777" w:rsidR="001E5BCD" w:rsidRDefault="001E5BCD"/>
    <w:p w14:paraId="434FFE7D" w14:textId="77777777" w:rsidR="001E5BCD" w:rsidRDefault="00000000">
      <w:pPr>
        <w:pStyle w:val="Heading1"/>
        <w:spacing w:before="40" w:after="40"/>
      </w:pPr>
      <w:r>
        <w:rPr>
          <w:color w:val="102C57"/>
          <w:sz w:val="24"/>
        </w:rPr>
        <w:t>5. The 'Near-Bob Eve' Failure &amp; Optical RIS Rescue Mechanism</w:t>
      </w:r>
    </w:p>
    <w:p w14:paraId="6EE2D2DB" w14:textId="77777777" w:rsidR="001E5BCD" w:rsidRDefault="00000000">
      <w:r>
        <w:t>In conventional Friendly Jamming, if an eavesdropper moves beside Bob (d(Bob, Eve2) &lt; 0.4m), both nodes share virtually identical ceiling channels: h_JB ≈ h_JE2. Consequently, any ceiling jamming noise emitted to drown Eve inevitably spills over and blinds Bob. This near-user penalty crushes Bob's SINR, forcing Secrecy Rate to 0.00 bps/Hz.</w:t>
      </w:r>
    </w:p>
    <w:p w14:paraId="0EC00669" w14:textId="77777777" w:rsidR="001E5BCD" w:rsidRDefault="00000000">
      <w:r>
        <w:t>Our Wall O-RIS breaks this spatial correlation: mounted on the upper side wall, O-RIS establishes an independent angular optical path. The DRL agent reduces ceiling jammer power to protect Bob from spillover while focusing an intense anomalous specular beam from Alice to Bob via O-RIS, successfully restoring secrecy rate to &gt; 3.5 bps/Hz.</w:t>
      </w:r>
    </w:p>
    <w:p w14:paraId="77C29E84" w14:textId="77777777" w:rsidR="001E5BCD" w:rsidRDefault="00000000">
      <w:r>
        <w:br w:type="page"/>
      </w:r>
    </w:p>
    <w:p w14:paraId="00482CE3" w14:textId="77777777" w:rsidR="001E5BCD" w:rsidRDefault="00000000">
      <w:pPr>
        <w:pStyle w:val="Heading1"/>
        <w:spacing w:before="0" w:after="40"/>
      </w:pPr>
      <w:r>
        <w:rPr>
          <w:color w:val="102C57"/>
          <w:sz w:val="24"/>
        </w:rPr>
        <w:lastRenderedPageBreak/>
        <w:t>6. Quantitative Experimental Results &amp; Findings</w:t>
      </w:r>
    </w:p>
    <w:p w14:paraId="6BEEA88D" w14:textId="77777777" w:rsidR="001E5BCD" w:rsidRDefault="00000000">
      <w:r>
        <w:t>The proposed DRL-RIS-FJ architecture was evaluated across 5 simulation experiments, demonstrating superior performance over all baselines:</w:t>
      </w:r>
    </w:p>
    <w:tbl>
      <w:tblPr>
        <w:tblW w:w="0" w:type="auto"/>
        <w:jc w:val="center"/>
        <w:tblLook w:val="04A0" w:firstRow="1" w:lastRow="0" w:firstColumn="1" w:lastColumn="0" w:noHBand="0" w:noVBand="1"/>
      </w:tblPr>
      <w:tblGrid>
        <w:gridCol w:w="2131"/>
        <w:gridCol w:w="2131"/>
        <w:gridCol w:w="2131"/>
        <w:gridCol w:w="2131"/>
        <w:gridCol w:w="2131"/>
      </w:tblGrid>
      <w:tr w:rsidR="001E5BCD" w14:paraId="14DADA27" w14:textId="77777777">
        <w:trPr>
          <w:jc w:val="center"/>
        </w:trPr>
        <w:tc>
          <w:tcPr>
            <w:tcW w:w="2131" w:type="dxa"/>
            <w:shd w:val="clear" w:color="auto" w:fill="102C57"/>
            <w:tcMar>
              <w:top w:w="40" w:type="dxa"/>
              <w:left w:w="60" w:type="dxa"/>
              <w:bottom w:w="40" w:type="dxa"/>
              <w:right w:w="60" w:type="dxa"/>
            </w:tcMar>
          </w:tcPr>
          <w:p w14:paraId="3DC509E2" w14:textId="77777777" w:rsidR="001E5BCD" w:rsidRDefault="00000000">
            <w:r>
              <w:rPr>
                <w:b/>
                <w:color w:val="FFFFFF"/>
              </w:rPr>
              <w:t>Scheme / Algorithm</w:t>
            </w:r>
          </w:p>
        </w:tc>
        <w:tc>
          <w:tcPr>
            <w:tcW w:w="2131" w:type="dxa"/>
            <w:shd w:val="clear" w:color="auto" w:fill="102C57"/>
            <w:tcMar>
              <w:top w:w="40" w:type="dxa"/>
              <w:left w:w="60" w:type="dxa"/>
              <w:bottom w:w="40" w:type="dxa"/>
              <w:right w:w="60" w:type="dxa"/>
            </w:tcMar>
          </w:tcPr>
          <w:p w14:paraId="4B18F11A" w14:textId="77777777" w:rsidR="001E5BCD" w:rsidRDefault="00000000">
            <w:r>
              <w:rPr>
                <w:b/>
                <w:color w:val="FFFFFF"/>
              </w:rPr>
              <w:t>Jamming Strategy</w:t>
            </w:r>
          </w:p>
        </w:tc>
        <w:tc>
          <w:tcPr>
            <w:tcW w:w="2131" w:type="dxa"/>
            <w:shd w:val="clear" w:color="auto" w:fill="102C57"/>
            <w:tcMar>
              <w:top w:w="40" w:type="dxa"/>
              <w:left w:w="60" w:type="dxa"/>
              <w:bottom w:w="40" w:type="dxa"/>
              <w:right w:w="60" w:type="dxa"/>
            </w:tcMar>
          </w:tcPr>
          <w:p w14:paraId="16E64FA9" w14:textId="77777777" w:rsidR="001E5BCD" w:rsidRDefault="00000000">
            <w:r>
              <w:rPr>
                <w:b/>
                <w:color w:val="FFFFFF"/>
              </w:rPr>
              <w:t>Optical RIS</w:t>
            </w:r>
          </w:p>
        </w:tc>
        <w:tc>
          <w:tcPr>
            <w:tcW w:w="2131" w:type="dxa"/>
            <w:shd w:val="clear" w:color="auto" w:fill="102C57"/>
            <w:tcMar>
              <w:top w:w="40" w:type="dxa"/>
              <w:left w:w="60" w:type="dxa"/>
              <w:bottom w:w="40" w:type="dxa"/>
              <w:right w:w="60" w:type="dxa"/>
            </w:tcMar>
          </w:tcPr>
          <w:p w14:paraId="1C8AB860" w14:textId="77777777" w:rsidR="001E5BCD" w:rsidRDefault="00000000">
            <w:r>
              <w:rPr>
                <w:b/>
                <w:color w:val="FFFFFF"/>
              </w:rPr>
              <w:t>Secrecy Rate (Cs)</w:t>
            </w:r>
          </w:p>
        </w:tc>
        <w:tc>
          <w:tcPr>
            <w:tcW w:w="2131" w:type="dxa"/>
            <w:shd w:val="clear" w:color="auto" w:fill="102C57"/>
            <w:tcMar>
              <w:top w:w="40" w:type="dxa"/>
              <w:left w:w="60" w:type="dxa"/>
              <w:bottom w:w="40" w:type="dxa"/>
              <w:right w:w="60" w:type="dxa"/>
            </w:tcMar>
          </w:tcPr>
          <w:p w14:paraId="10CFF446" w14:textId="77777777" w:rsidR="001E5BCD" w:rsidRDefault="00000000">
            <w:r>
              <w:rPr>
                <w:b/>
                <w:color w:val="FFFFFF"/>
              </w:rPr>
              <w:t>Blockage Robustness</w:t>
            </w:r>
          </w:p>
        </w:tc>
      </w:tr>
      <w:tr w:rsidR="001E5BCD" w14:paraId="2665BD96" w14:textId="77777777">
        <w:trPr>
          <w:jc w:val="center"/>
        </w:trPr>
        <w:tc>
          <w:tcPr>
            <w:tcW w:w="2131" w:type="dxa"/>
            <w:shd w:val="clear" w:color="auto" w:fill="F9FBFD"/>
            <w:tcMar>
              <w:top w:w="35" w:type="dxa"/>
              <w:left w:w="60" w:type="dxa"/>
              <w:bottom w:w="35" w:type="dxa"/>
              <w:right w:w="60" w:type="dxa"/>
            </w:tcMar>
          </w:tcPr>
          <w:p w14:paraId="2AEFD0E7" w14:textId="77777777" w:rsidR="001E5BCD" w:rsidRDefault="00000000">
            <w:r>
              <w:t>No-Jammer Baseline</w:t>
            </w:r>
          </w:p>
        </w:tc>
        <w:tc>
          <w:tcPr>
            <w:tcW w:w="2131" w:type="dxa"/>
            <w:shd w:val="clear" w:color="auto" w:fill="F9FBFD"/>
            <w:tcMar>
              <w:top w:w="35" w:type="dxa"/>
              <w:left w:w="60" w:type="dxa"/>
              <w:bottom w:w="35" w:type="dxa"/>
              <w:right w:w="60" w:type="dxa"/>
            </w:tcMar>
          </w:tcPr>
          <w:p w14:paraId="4D2DF360" w14:textId="77777777" w:rsidR="001E5BCD" w:rsidRDefault="00000000">
            <w:r>
              <w:t>Disabled (w = 0)</w:t>
            </w:r>
          </w:p>
        </w:tc>
        <w:tc>
          <w:tcPr>
            <w:tcW w:w="2131" w:type="dxa"/>
            <w:shd w:val="clear" w:color="auto" w:fill="F9FBFD"/>
            <w:tcMar>
              <w:top w:w="35" w:type="dxa"/>
              <w:left w:w="60" w:type="dxa"/>
              <w:bottom w:w="35" w:type="dxa"/>
              <w:right w:w="60" w:type="dxa"/>
            </w:tcMar>
          </w:tcPr>
          <w:p w14:paraId="76DE9252" w14:textId="77777777" w:rsidR="001E5BCD" w:rsidRDefault="00000000">
            <w:r>
              <w:t>Disabled</w:t>
            </w:r>
          </w:p>
        </w:tc>
        <w:tc>
          <w:tcPr>
            <w:tcW w:w="2131" w:type="dxa"/>
            <w:shd w:val="clear" w:color="auto" w:fill="F9FBFD"/>
            <w:tcMar>
              <w:top w:w="35" w:type="dxa"/>
              <w:left w:w="60" w:type="dxa"/>
              <w:bottom w:w="35" w:type="dxa"/>
              <w:right w:w="60" w:type="dxa"/>
            </w:tcMar>
          </w:tcPr>
          <w:p w14:paraId="53A05BEF" w14:textId="77777777" w:rsidR="001E5BCD" w:rsidRDefault="00000000">
            <w:r>
              <w:t>0.00 bps/Hz</w:t>
            </w:r>
          </w:p>
        </w:tc>
        <w:tc>
          <w:tcPr>
            <w:tcW w:w="2131" w:type="dxa"/>
            <w:shd w:val="clear" w:color="auto" w:fill="F9FBFD"/>
            <w:tcMar>
              <w:top w:w="35" w:type="dxa"/>
              <w:left w:w="60" w:type="dxa"/>
              <w:bottom w:w="35" w:type="dxa"/>
              <w:right w:w="60" w:type="dxa"/>
            </w:tcMar>
          </w:tcPr>
          <w:p w14:paraId="49F3BB50" w14:textId="77777777" w:rsidR="001E5BCD" w:rsidRDefault="00000000">
            <w:r>
              <w:t>Total Outage (BER = 75%)</w:t>
            </w:r>
          </w:p>
        </w:tc>
      </w:tr>
      <w:tr w:rsidR="001E5BCD" w14:paraId="11D9248E" w14:textId="77777777">
        <w:trPr>
          <w:jc w:val="center"/>
        </w:trPr>
        <w:tc>
          <w:tcPr>
            <w:tcW w:w="2131" w:type="dxa"/>
            <w:shd w:val="clear" w:color="auto" w:fill="FFFFFF"/>
            <w:tcMar>
              <w:top w:w="35" w:type="dxa"/>
              <w:left w:w="60" w:type="dxa"/>
              <w:bottom w:w="35" w:type="dxa"/>
              <w:right w:w="60" w:type="dxa"/>
            </w:tcMar>
          </w:tcPr>
          <w:p w14:paraId="2826EEF2" w14:textId="77777777" w:rsidR="001E5BCD" w:rsidRDefault="00000000">
            <w:r>
              <w:t>Zero-Forcing (ZF-FJ)</w:t>
            </w:r>
          </w:p>
        </w:tc>
        <w:tc>
          <w:tcPr>
            <w:tcW w:w="2131" w:type="dxa"/>
            <w:shd w:val="clear" w:color="auto" w:fill="FFFFFF"/>
            <w:tcMar>
              <w:top w:w="35" w:type="dxa"/>
              <w:left w:w="60" w:type="dxa"/>
              <w:bottom w:w="35" w:type="dxa"/>
              <w:right w:w="60" w:type="dxa"/>
            </w:tcMar>
          </w:tcPr>
          <w:p w14:paraId="78A99061" w14:textId="77777777" w:rsidR="001E5BCD" w:rsidRDefault="00000000">
            <w:r>
              <w:t>Null-Space Projection</w:t>
            </w:r>
          </w:p>
        </w:tc>
        <w:tc>
          <w:tcPr>
            <w:tcW w:w="2131" w:type="dxa"/>
            <w:shd w:val="clear" w:color="auto" w:fill="FFFFFF"/>
            <w:tcMar>
              <w:top w:w="35" w:type="dxa"/>
              <w:left w:w="60" w:type="dxa"/>
              <w:bottom w:w="35" w:type="dxa"/>
              <w:right w:w="60" w:type="dxa"/>
            </w:tcMar>
          </w:tcPr>
          <w:p w14:paraId="1C14CA9B" w14:textId="77777777" w:rsidR="001E5BCD" w:rsidRDefault="00000000">
            <w:r>
              <w:t>Disabled</w:t>
            </w:r>
          </w:p>
        </w:tc>
        <w:tc>
          <w:tcPr>
            <w:tcW w:w="2131" w:type="dxa"/>
            <w:shd w:val="clear" w:color="auto" w:fill="FFFFFF"/>
            <w:tcMar>
              <w:top w:w="35" w:type="dxa"/>
              <w:left w:w="60" w:type="dxa"/>
              <w:bottom w:w="35" w:type="dxa"/>
              <w:right w:w="60" w:type="dxa"/>
            </w:tcMar>
          </w:tcPr>
          <w:p w14:paraId="64AD6F67" w14:textId="77777777" w:rsidR="001E5BCD" w:rsidRDefault="00000000">
            <w:r>
              <w:t>5.45 bps/Hz</w:t>
            </w:r>
          </w:p>
        </w:tc>
        <w:tc>
          <w:tcPr>
            <w:tcW w:w="2131" w:type="dxa"/>
            <w:shd w:val="clear" w:color="auto" w:fill="FFFFFF"/>
            <w:tcMar>
              <w:top w:w="35" w:type="dxa"/>
              <w:left w:w="60" w:type="dxa"/>
              <w:bottom w:w="35" w:type="dxa"/>
              <w:right w:w="60" w:type="dxa"/>
            </w:tcMar>
          </w:tcPr>
          <w:p w14:paraId="6C97AD1D" w14:textId="77777777" w:rsidR="001E5BCD" w:rsidRDefault="00000000">
            <w:r>
              <w:t>Total Outage (Cs = 0.0)</w:t>
            </w:r>
          </w:p>
        </w:tc>
      </w:tr>
      <w:tr w:rsidR="001E5BCD" w14:paraId="7FC59B6C" w14:textId="77777777">
        <w:trPr>
          <w:jc w:val="center"/>
        </w:trPr>
        <w:tc>
          <w:tcPr>
            <w:tcW w:w="2131" w:type="dxa"/>
            <w:shd w:val="clear" w:color="auto" w:fill="F9FBFD"/>
            <w:tcMar>
              <w:top w:w="35" w:type="dxa"/>
              <w:left w:w="60" w:type="dxa"/>
              <w:bottom w:w="35" w:type="dxa"/>
              <w:right w:w="60" w:type="dxa"/>
            </w:tcMar>
          </w:tcPr>
          <w:p w14:paraId="525C082B" w14:textId="77777777" w:rsidR="001E5BCD" w:rsidRDefault="00000000">
            <w:r>
              <w:t>DRL-FJ (Base Paper)</w:t>
            </w:r>
          </w:p>
        </w:tc>
        <w:tc>
          <w:tcPr>
            <w:tcW w:w="2131" w:type="dxa"/>
            <w:shd w:val="clear" w:color="auto" w:fill="F9FBFD"/>
            <w:tcMar>
              <w:top w:w="35" w:type="dxa"/>
              <w:left w:w="60" w:type="dxa"/>
              <w:bottom w:w="35" w:type="dxa"/>
              <w:right w:w="60" w:type="dxa"/>
            </w:tcMar>
          </w:tcPr>
          <w:p w14:paraId="2FB23662" w14:textId="77777777" w:rsidR="001E5BCD" w:rsidRDefault="00000000">
            <w:r>
              <w:t>CNN + DND Memory</w:t>
            </w:r>
          </w:p>
        </w:tc>
        <w:tc>
          <w:tcPr>
            <w:tcW w:w="2131" w:type="dxa"/>
            <w:shd w:val="clear" w:color="auto" w:fill="F9FBFD"/>
            <w:tcMar>
              <w:top w:w="35" w:type="dxa"/>
              <w:left w:w="60" w:type="dxa"/>
              <w:bottom w:w="35" w:type="dxa"/>
              <w:right w:w="60" w:type="dxa"/>
            </w:tcMar>
          </w:tcPr>
          <w:p w14:paraId="62DD227E" w14:textId="77777777" w:rsidR="001E5BCD" w:rsidRDefault="00000000">
            <w:r>
              <w:t>Disabled</w:t>
            </w:r>
          </w:p>
        </w:tc>
        <w:tc>
          <w:tcPr>
            <w:tcW w:w="2131" w:type="dxa"/>
            <w:shd w:val="clear" w:color="auto" w:fill="F9FBFD"/>
            <w:tcMar>
              <w:top w:w="35" w:type="dxa"/>
              <w:left w:w="60" w:type="dxa"/>
              <w:bottom w:w="35" w:type="dxa"/>
              <w:right w:w="60" w:type="dxa"/>
            </w:tcMar>
          </w:tcPr>
          <w:p w14:paraId="58813442" w14:textId="77777777" w:rsidR="001E5BCD" w:rsidRDefault="00000000">
            <w:r>
              <w:t>5.68 bps/Hz</w:t>
            </w:r>
          </w:p>
        </w:tc>
        <w:tc>
          <w:tcPr>
            <w:tcW w:w="2131" w:type="dxa"/>
            <w:shd w:val="clear" w:color="auto" w:fill="F9FBFD"/>
            <w:tcMar>
              <w:top w:w="35" w:type="dxa"/>
              <w:left w:w="60" w:type="dxa"/>
              <w:bottom w:w="35" w:type="dxa"/>
              <w:right w:w="60" w:type="dxa"/>
            </w:tcMar>
          </w:tcPr>
          <w:p w14:paraId="6FBEA4CF" w14:textId="77777777" w:rsidR="001E5BCD" w:rsidRDefault="00000000">
            <w:r>
              <w:t>Zero Secrecy under Blockage</w:t>
            </w:r>
          </w:p>
        </w:tc>
      </w:tr>
      <w:tr w:rsidR="001E5BCD" w14:paraId="0BE354A9" w14:textId="77777777">
        <w:trPr>
          <w:jc w:val="center"/>
        </w:trPr>
        <w:tc>
          <w:tcPr>
            <w:tcW w:w="2131" w:type="dxa"/>
            <w:shd w:val="clear" w:color="auto" w:fill="E8F5E9"/>
            <w:tcMar>
              <w:top w:w="35" w:type="dxa"/>
              <w:left w:w="60" w:type="dxa"/>
              <w:bottom w:w="35" w:type="dxa"/>
              <w:right w:w="60" w:type="dxa"/>
            </w:tcMar>
          </w:tcPr>
          <w:p w14:paraId="5AE872BF" w14:textId="77777777" w:rsidR="001E5BCD" w:rsidRDefault="00000000">
            <w:r>
              <w:rPr>
                <w:b/>
              </w:rPr>
              <w:t>DRL-RIS-FJ (Proposed)</w:t>
            </w:r>
          </w:p>
        </w:tc>
        <w:tc>
          <w:tcPr>
            <w:tcW w:w="2131" w:type="dxa"/>
            <w:shd w:val="clear" w:color="auto" w:fill="E8F5E9"/>
            <w:tcMar>
              <w:top w:w="35" w:type="dxa"/>
              <w:left w:w="60" w:type="dxa"/>
              <w:bottom w:w="35" w:type="dxa"/>
              <w:right w:w="60" w:type="dxa"/>
            </w:tcMar>
          </w:tcPr>
          <w:p w14:paraId="2286F49C" w14:textId="77777777" w:rsidR="001E5BCD" w:rsidRDefault="00000000">
            <w:r>
              <w:rPr>
                <w:b/>
              </w:rPr>
              <w:t>Joint Actor-Critic</w:t>
            </w:r>
          </w:p>
        </w:tc>
        <w:tc>
          <w:tcPr>
            <w:tcW w:w="2131" w:type="dxa"/>
            <w:shd w:val="clear" w:color="auto" w:fill="E8F5E9"/>
            <w:tcMar>
              <w:top w:w="35" w:type="dxa"/>
              <w:left w:w="60" w:type="dxa"/>
              <w:bottom w:w="35" w:type="dxa"/>
              <w:right w:w="60" w:type="dxa"/>
            </w:tcMar>
          </w:tcPr>
          <w:p w14:paraId="2E62DBBD" w14:textId="77777777" w:rsidR="001E5BCD" w:rsidRDefault="00000000">
            <w:r>
              <w:rPr>
                <w:b/>
              </w:rPr>
              <w:t>16–64 Element O-RIS</w:t>
            </w:r>
          </w:p>
        </w:tc>
        <w:tc>
          <w:tcPr>
            <w:tcW w:w="2131" w:type="dxa"/>
            <w:shd w:val="clear" w:color="auto" w:fill="E8F5E9"/>
            <w:tcMar>
              <w:top w:w="35" w:type="dxa"/>
              <w:left w:w="60" w:type="dxa"/>
              <w:bottom w:w="35" w:type="dxa"/>
              <w:right w:w="60" w:type="dxa"/>
            </w:tcMar>
          </w:tcPr>
          <w:p w14:paraId="2194BE0D" w14:textId="77777777" w:rsidR="001E5BCD" w:rsidRDefault="00000000">
            <w:r>
              <w:rPr>
                <w:b/>
                <w:color w:val="008000"/>
              </w:rPr>
              <w:t>6.45 bps/Hz (+15.8%)</w:t>
            </w:r>
          </w:p>
        </w:tc>
        <w:tc>
          <w:tcPr>
            <w:tcW w:w="2131" w:type="dxa"/>
            <w:shd w:val="clear" w:color="auto" w:fill="E8F5E9"/>
            <w:tcMar>
              <w:top w:w="35" w:type="dxa"/>
              <w:left w:w="60" w:type="dxa"/>
              <w:bottom w:w="35" w:type="dxa"/>
              <w:right w:w="60" w:type="dxa"/>
            </w:tcMar>
          </w:tcPr>
          <w:p w14:paraId="624BAAC6" w14:textId="77777777" w:rsidR="001E5BCD" w:rsidRDefault="00000000">
            <w:r>
              <w:rPr>
                <w:b/>
              </w:rPr>
              <w:t>100% Link Survival (3.47 bps/Hz)</w:t>
            </w:r>
          </w:p>
        </w:tc>
      </w:tr>
    </w:tbl>
    <w:p w14:paraId="2B338BFF" w14:textId="77777777" w:rsidR="001E5BCD" w:rsidRDefault="001E5BCD"/>
    <w:tbl>
      <w:tblPr>
        <w:tblW w:w="0" w:type="auto"/>
        <w:jc w:val="center"/>
        <w:tblLook w:val="04A0" w:firstRow="1" w:lastRow="0" w:firstColumn="1" w:lastColumn="0" w:noHBand="0" w:noVBand="1"/>
      </w:tblPr>
      <w:tblGrid>
        <w:gridCol w:w="5112"/>
        <w:gridCol w:w="5112"/>
      </w:tblGrid>
      <w:tr w:rsidR="001E5BCD" w14:paraId="769F350C" w14:textId="77777777">
        <w:trPr>
          <w:jc w:val="center"/>
        </w:trPr>
        <w:tc>
          <w:tcPr>
            <w:tcW w:w="5112" w:type="dxa"/>
            <w:tcMar>
              <w:top w:w="5" w:type="dxa"/>
              <w:left w:w="10" w:type="dxa"/>
              <w:bottom w:w="5" w:type="dxa"/>
              <w:right w:w="10" w:type="dxa"/>
            </w:tcMar>
            <w:vAlign w:val="center"/>
          </w:tcPr>
          <w:p w14:paraId="738E7CBE" w14:textId="77777777" w:rsidR="001E5BCD" w:rsidRDefault="00000000">
            <w:pPr>
              <w:jc w:val="center"/>
            </w:pPr>
            <w:r>
              <w:rPr>
                <w:noProof/>
              </w:rPr>
              <w:drawing>
                <wp:inline distT="0" distB="0" distL="0" distR="0" wp14:anchorId="2CAE1B8C" wp14:editId="2E6397A3">
                  <wp:extent cx="3063240" cy="2297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vergence_curves.png"/>
                          <pic:cNvPicPr/>
                        </pic:nvPicPr>
                        <pic:blipFill>
                          <a:blip r:embed="rId7"/>
                          <a:stretch>
                            <a:fillRect/>
                          </a:stretch>
                        </pic:blipFill>
                        <pic:spPr>
                          <a:xfrm>
                            <a:off x="0" y="0"/>
                            <a:ext cx="3063240" cy="2297430"/>
                          </a:xfrm>
                          <a:prstGeom prst="rect">
                            <a:avLst/>
                          </a:prstGeom>
                        </pic:spPr>
                      </pic:pic>
                    </a:graphicData>
                  </a:graphic>
                </wp:inline>
              </w:drawing>
            </w:r>
          </w:p>
          <w:p w14:paraId="3C546D53" w14:textId="77777777" w:rsidR="001E5BCD" w:rsidRDefault="00000000">
            <w:pPr>
              <w:spacing w:before="20"/>
              <w:jc w:val="center"/>
            </w:pPr>
            <w:r>
              <w:rPr>
                <w:i/>
                <w:color w:val="464646"/>
                <w:sz w:val="16"/>
              </w:rPr>
              <w:t>Fig. 2: DRL Convergence Curves</w:t>
            </w:r>
          </w:p>
        </w:tc>
        <w:tc>
          <w:tcPr>
            <w:tcW w:w="5112" w:type="dxa"/>
            <w:tcMar>
              <w:top w:w="5" w:type="dxa"/>
              <w:left w:w="10" w:type="dxa"/>
              <w:bottom w:w="5" w:type="dxa"/>
              <w:right w:w="10" w:type="dxa"/>
            </w:tcMar>
            <w:vAlign w:val="center"/>
          </w:tcPr>
          <w:p w14:paraId="0DF2DD00" w14:textId="77777777" w:rsidR="001E5BCD" w:rsidRDefault="00000000">
            <w:pPr>
              <w:jc w:val="center"/>
            </w:pPr>
            <w:r>
              <w:rPr>
                <w:noProof/>
              </w:rPr>
              <w:drawing>
                <wp:inline distT="0" distB="0" distL="0" distR="0" wp14:anchorId="3DBD1085" wp14:editId="192FA306">
                  <wp:extent cx="3063240" cy="12959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atial_secrecy_heatmaps.png"/>
                          <pic:cNvPicPr/>
                        </pic:nvPicPr>
                        <pic:blipFill>
                          <a:blip r:embed="rId8"/>
                          <a:stretch>
                            <a:fillRect/>
                          </a:stretch>
                        </pic:blipFill>
                        <pic:spPr>
                          <a:xfrm>
                            <a:off x="0" y="0"/>
                            <a:ext cx="3063240" cy="1295986"/>
                          </a:xfrm>
                          <a:prstGeom prst="rect">
                            <a:avLst/>
                          </a:prstGeom>
                        </pic:spPr>
                      </pic:pic>
                    </a:graphicData>
                  </a:graphic>
                </wp:inline>
              </w:drawing>
            </w:r>
          </w:p>
          <w:p w14:paraId="3915064B" w14:textId="77777777" w:rsidR="001E5BCD" w:rsidRDefault="00000000">
            <w:pPr>
              <w:spacing w:before="20"/>
              <w:jc w:val="center"/>
            </w:pPr>
            <w:r>
              <w:rPr>
                <w:i/>
                <w:color w:val="464646"/>
                <w:sz w:val="16"/>
              </w:rPr>
              <w:t>Fig. 3: Spatial Secrecy Distribution</w:t>
            </w:r>
          </w:p>
        </w:tc>
      </w:tr>
    </w:tbl>
    <w:p w14:paraId="54C30A57" w14:textId="77777777" w:rsidR="001E5BCD" w:rsidRDefault="00000000">
      <w:pPr>
        <w:pStyle w:val="Heading1"/>
        <w:spacing w:before="40" w:after="40"/>
      </w:pPr>
      <w:r>
        <w:rPr>
          <w:color w:val="102C57"/>
          <w:sz w:val="24"/>
        </w:rPr>
        <w:t>7. Key Talking Points for Supervisor &amp; Presentation (Q&amp;A Defense)</w:t>
      </w:r>
    </w:p>
    <w:p w14:paraId="5970848B" w14:textId="77777777" w:rsidR="001E5BCD" w:rsidRDefault="00000000">
      <w:pPr>
        <w:spacing w:before="30" w:after="10"/>
      </w:pPr>
      <w:r>
        <w:rPr>
          <w:b/>
          <w:color w:val="102C57"/>
        </w:rPr>
        <w:t>• Question: Why is Optical RIS essential alongside Friendly Jamming?</w:t>
      </w:r>
    </w:p>
    <w:p w14:paraId="4C99B9A3" w14:textId="77777777" w:rsidR="001E5BCD" w:rsidRDefault="00000000">
      <w:r>
        <w:t xml:space="preserve">  Explanation: Friendly jamming alone fails when Eve approaches Bob (&lt; 0.5m) because artificial noise spills over and blinds Bob. Adding Wall O-RIS provides an independent photon reflection path that bypasses near-user interference and rescues confidential transmission.</w:t>
      </w:r>
    </w:p>
    <w:p w14:paraId="407386B2" w14:textId="77777777" w:rsidR="001E5BCD" w:rsidRDefault="00000000">
      <w:pPr>
        <w:spacing w:before="30" w:after="10"/>
      </w:pPr>
      <w:r>
        <w:rPr>
          <w:b/>
          <w:color w:val="102C57"/>
        </w:rPr>
        <w:t>• Question: What happens during a human obstacle Line-of-Sight blockage?</w:t>
      </w:r>
    </w:p>
    <w:p w14:paraId="2B032465" w14:textId="77777777" w:rsidR="001E5BCD" w:rsidRDefault="00000000">
      <w:r>
        <w:t xml:space="preserve">  Explanation: In conventional OWC, a person walking between Alice and Bob drops secrecy to 0 bps/Hz (BER = 75%). With our O-RIS, light reflects off the wall metasurface around the obstacle, maintaining a robust 3.47 bps/Hz secrecy rate and BER &lt; 10^-5.</w:t>
      </w:r>
    </w:p>
    <w:p w14:paraId="32980657" w14:textId="77777777" w:rsidR="001E5BCD" w:rsidRDefault="00000000">
      <w:pPr>
        <w:spacing w:before="30" w:after="10"/>
      </w:pPr>
      <w:r>
        <w:rPr>
          <w:b/>
          <w:color w:val="102C57"/>
        </w:rPr>
        <w:t>• Question: Why use continuous Actor-Critic DRL over traditional optimization?</w:t>
      </w:r>
    </w:p>
    <w:p w14:paraId="0D3814AB" w14:textId="77777777" w:rsidR="001E5BCD" w:rsidRDefault="00000000">
      <w:r>
        <w:t xml:space="preserve">  Explanation: Jointly optimizing continuous jammer weights w ∈ [-1, 1]^4 and continuous RIS elements Θ ∈ [0, 1]^M is non-convex and NP-hard. Numerical solvers take several seconds per frame; our trained DRL Actor evaluates optimal beamforming in under 1.2 milliseconds.</w:t>
      </w:r>
    </w:p>
    <w:sectPr w:rsidR="001E5BCD"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833304">
    <w:abstractNumId w:val="8"/>
  </w:num>
  <w:num w:numId="2" w16cid:durableId="844248536">
    <w:abstractNumId w:val="6"/>
  </w:num>
  <w:num w:numId="3" w16cid:durableId="2024626937">
    <w:abstractNumId w:val="5"/>
  </w:num>
  <w:num w:numId="4" w16cid:durableId="1743720682">
    <w:abstractNumId w:val="4"/>
  </w:num>
  <w:num w:numId="5" w16cid:durableId="1316909773">
    <w:abstractNumId w:val="7"/>
  </w:num>
  <w:num w:numId="6" w16cid:durableId="1162308662">
    <w:abstractNumId w:val="3"/>
  </w:num>
  <w:num w:numId="7" w16cid:durableId="729301889">
    <w:abstractNumId w:val="2"/>
  </w:num>
  <w:num w:numId="8" w16cid:durableId="656689111">
    <w:abstractNumId w:val="1"/>
  </w:num>
  <w:num w:numId="9" w16cid:durableId="34262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BCD"/>
    <w:rsid w:val="0029639D"/>
    <w:rsid w:val="00326F90"/>
    <w:rsid w:val="00461873"/>
    <w:rsid w:val="004E3E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4B2FE"/>
  <w14:defaultImageDpi w14:val="300"/>
  <w15:docId w15:val="{C0F2F3EE-C339-41A1-96F3-E188AF000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64" w:lineRule="auto"/>
    </w:pPr>
    <w:rPr>
      <w:rFonts w:ascii="Calibri" w:hAnsi="Calibri"/>
      <w:color w:val="28282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CodeWithTanim</cp:lastModifiedBy>
  <cp:revision>2</cp:revision>
  <dcterms:created xsi:type="dcterms:W3CDTF">2013-12-23T23:15:00Z</dcterms:created>
  <dcterms:modified xsi:type="dcterms:W3CDTF">2026-10-06T10:21:00Z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2026-10-06T10:21:10Z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adbf3366-abf8-4cb3-add3-95c533239c7a</vt:lpwstr>
  </property>
  <property fmtid="{D5CDD505-2E9C-101B-9397-08002B2CF9AE}" pid="7" name="MSIP_Label_defa4170-0d19-0005-0004-bc88714345d2_ActionId">
    <vt:lpwstr>34fcf16f-c1f7-4d9f-962e-bc5a4c399263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