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4.5pt" o:ole="">
            <v:imagedata r:id="rId8" o:title=""/>
          </v:shape>
          <o:OLEObject Type="Embed" ProgID="PBrush" ShapeID="_x0000_i1025" DrawAspect="Content" ObjectID="_160710752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0894">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Balk2"/>
      </w:pPr>
      <w:bookmarkStart w:id="1" w:name="_Toc436772640"/>
      <w:r>
        <w:t>Object Design Trade-offs</w:t>
      </w:r>
      <w:bookmarkEnd w:id="1"/>
    </w:p>
    <w:p w:rsidR="00EE388B" w:rsidRPr="00380CCD" w:rsidRDefault="00F024C1" w:rsidP="009E6E98">
      <w:pPr>
        <w:pStyle w:val="Balk2"/>
      </w:pPr>
      <w:bookmarkStart w:id="2" w:name="_Toc436772641"/>
      <w:r>
        <w:t>Interface Documentation Guidelines</w:t>
      </w:r>
      <w:bookmarkEnd w:id="2"/>
    </w:p>
    <w:p w:rsidR="00E63B47" w:rsidRPr="00380CCD" w:rsidRDefault="0081755C" w:rsidP="00E63B47">
      <w:pPr>
        <w:pStyle w:val="Balk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6772643"/>
      <w:r>
        <w:t>References</w:t>
      </w:r>
      <w:bookmarkEnd w:id="4"/>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5" w:name="_Toc436772644"/>
      <w:r>
        <w:t>Packages</w:t>
      </w:r>
      <w:bookmarkEnd w:id="5"/>
    </w:p>
    <w:p w:rsidR="008638E5" w:rsidRPr="00A83527" w:rsidRDefault="008638E5" w:rsidP="008638E5">
      <w:pPr>
        <w:pStyle w:val="Balk1"/>
        <w:numPr>
          <w:ilvl w:val="0"/>
          <w:numId w:val="0"/>
        </w:numPr>
      </w:pPr>
      <w:bookmarkStart w:id="6" w:name="_Toc471092207"/>
      <w:r>
        <w:t>a. Models</w:t>
      </w:r>
      <w:bookmarkEnd w:id="6"/>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7" w:name="_Toc471092208"/>
      <w:r>
        <w:t xml:space="preserve">b. View </w:t>
      </w:r>
      <w:r w:rsidRPr="002A2687">
        <w:t>Controllers</w:t>
      </w:r>
      <w:bookmarkEnd w:id="7"/>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8" w:name="_Toc471092209"/>
      <w:r>
        <w:lastRenderedPageBreak/>
        <w:t xml:space="preserve">c. </w:t>
      </w:r>
      <w:r w:rsidRPr="002A2687">
        <w:t>View</w:t>
      </w:r>
      <w:bookmarkEnd w:id="8"/>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4F6E35" w:rsidRPr="008638E5" w:rsidRDefault="004F6E35" w:rsidP="008638E5">
      <w:bookmarkStart w:id="9" w:name="_GoBack"/>
      <w:bookmarkEnd w:id="9"/>
    </w:p>
    <w:p w:rsidR="0081755C" w:rsidRPr="00380CCD" w:rsidRDefault="00F024C1" w:rsidP="000A1458">
      <w:pPr>
        <w:pStyle w:val="Balk1"/>
      </w:pPr>
      <w:bookmarkStart w:id="10" w:name="_Toc436772645"/>
      <w:r>
        <w:t>Class Interfaces</w:t>
      </w:r>
      <w:bookmarkEnd w:id="10"/>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894" w:rsidRDefault="00630894" w:rsidP="00897AB7">
      <w:pPr>
        <w:spacing w:after="0" w:line="240" w:lineRule="auto"/>
      </w:pPr>
      <w:r>
        <w:separator/>
      </w:r>
    </w:p>
  </w:endnote>
  <w:endnote w:type="continuationSeparator" w:id="0">
    <w:p w:rsidR="00630894" w:rsidRDefault="0063089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894" w:rsidRDefault="00630894" w:rsidP="00897AB7">
      <w:pPr>
        <w:spacing w:after="0" w:line="240" w:lineRule="auto"/>
      </w:pPr>
      <w:r>
        <w:separator/>
      </w:r>
    </w:p>
  </w:footnote>
  <w:footnote w:type="continuationSeparator" w:id="0">
    <w:p w:rsidR="00630894" w:rsidRDefault="0063089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894"/>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2A42"/>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245DC-FCDF-4D26-9007-3DD93584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817</Words>
  <Characters>4662</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6</cp:revision>
  <dcterms:created xsi:type="dcterms:W3CDTF">2018-12-23T14:30:00Z</dcterms:created>
  <dcterms:modified xsi:type="dcterms:W3CDTF">2018-12-23T18:59:00Z</dcterms:modified>
</cp:coreProperties>
</file>