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C68" w:rsidRDefault="00910C68" w:rsidP="00910C68">
      <w:pPr>
        <w:rPr>
          <w:b/>
          <w:u w:val="single"/>
        </w:rPr>
      </w:pPr>
      <w:r w:rsidRPr="00B178CF">
        <w:rPr>
          <w:b/>
          <w:u w:val="single"/>
        </w:rPr>
        <w:t>Query</w:t>
      </w:r>
    </w:p>
    <w:p w:rsidR="00910C68" w:rsidRPr="00910C68" w:rsidRDefault="00910C68" w:rsidP="00910C68"/>
    <w:p w:rsidR="00910C68" w:rsidRDefault="00910C68" w:rsidP="00910C68">
      <w:proofErr w:type="gramStart"/>
      <w:r w:rsidRPr="00910C68">
        <w:t>results</w:t>
      </w:r>
      <w:proofErr w:type="gramEnd"/>
      <w:r w:rsidRPr="00910C68">
        <w:t xml:space="preserve"> = sqlContext.read.format('com.databricks.spark.csv').options(header='true', inferSchema='true').load('/FileStore/tables/5cj2w3291464322259233/Scorecard_Project.csv')</w:t>
      </w:r>
    </w:p>
    <w:p w:rsidR="00910C68" w:rsidRDefault="00910C68" w:rsidP="00910C68"/>
    <w:p w:rsidR="00910C68" w:rsidRPr="00910C68" w:rsidRDefault="00910C68" w:rsidP="00910C68">
      <w:r>
        <w:t xml:space="preserve">//Loading the data into </w:t>
      </w:r>
      <w:proofErr w:type="spellStart"/>
      <w:r>
        <w:t>rdd</w:t>
      </w:r>
      <w:proofErr w:type="spellEnd"/>
      <w:r>
        <w:t xml:space="preserve"> from the </w:t>
      </w:r>
      <w:proofErr w:type="spellStart"/>
      <w:r>
        <w:t>Databricks</w:t>
      </w:r>
      <w:proofErr w:type="spellEnd"/>
      <w:r>
        <w:t xml:space="preserve"> file </w:t>
      </w:r>
      <w:proofErr w:type="gramStart"/>
      <w:r>
        <w:t>system(</w:t>
      </w:r>
      <w:proofErr w:type="gramEnd"/>
      <w:r>
        <w:t>DBFS)</w:t>
      </w:r>
    </w:p>
    <w:p w:rsidR="00910C68" w:rsidRDefault="00910C68" w:rsidP="00910C68"/>
    <w:p w:rsidR="00910C68" w:rsidRDefault="00910C68" w:rsidP="00910C68">
      <w:r>
        <w:t xml:space="preserve">Query 1 – </w:t>
      </w:r>
      <w:r w:rsidRPr="00943139">
        <w:t xml:space="preserve">results = </w:t>
      </w:r>
      <w:proofErr w:type="spellStart"/>
      <w:proofErr w:type="gramStart"/>
      <w:r w:rsidRPr="00943139">
        <w:t>sqlContext.sql</w:t>
      </w:r>
      <w:proofErr w:type="spellEnd"/>
      <w:r w:rsidRPr="00943139">
        <w:t>(</w:t>
      </w:r>
      <w:proofErr w:type="gramEnd"/>
      <w:r w:rsidRPr="00943139">
        <w:t xml:space="preserve">'SELECT INSTNM, mn_earn_wne_p10, STABBR FROM </w:t>
      </w:r>
      <w:proofErr w:type="spellStart"/>
      <w:r w:rsidRPr="00943139">
        <w:t>Scorecard_Project</w:t>
      </w:r>
      <w:proofErr w:type="spellEnd"/>
      <w:r w:rsidRPr="00943139">
        <w:t xml:space="preserve"> order by (mn_earn_wne_p10) </w:t>
      </w:r>
      <w:proofErr w:type="spellStart"/>
      <w:r w:rsidRPr="00943139">
        <w:t>desc</w:t>
      </w:r>
      <w:proofErr w:type="spellEnd"/>
      <w:r w:rsidRPr="00943139">
        <w:t>')</w:t>
      </w:r>
    </w:p>
    <w:p w:rsidR="00910C68" w:rsidRDefault="00910C68" w:rsidP="00910C68"/>
    <w:p w:rsidR="00910C68" w:rsidRDefault="00910C68" w:rsidP="00910C68">
      <w:r>
        <w:t xml:space="preserve">// </w:t>
      </w:r>
      <w:r>
        <w:t>Mean Earnings</w:t>
      </w:r>
    </w:p>
    <w:p w:rsidR="00910C68" w:rsidRDefault="00910C68" w:rsidP="00910C68">
      <w:pPr>
        <w:pStyle w:val="ListParagraph"/>
      </w:pPr>
    </w:p>
    <w:p w:rsidR="00910C68" w:rsidRDefault="00910C68" w:rsidP="00910C68">
      <w:r w:rsidRPr="00910C68">
        <w:rPr>
          <w:rFonts w:ascii="Calibri" w:hAnsi="Calibri"/>
          <w:color w:val="000000"/>
          <w:sz w:val="22"/>
          <w:szCs w:val="22"/>
        </w:rPr>
        <w:t>Mean (</w:t>
      </w:r>
      <w:proofErr w:type="spellStart"/>
      <w:r w:rsidRPr="00910C68">
        <w:rPr>
          <w:rFonts w:ascii="Calibri" w:hAnsi="Calibri"/>
          <w:color w:val="000000"/>
          <w:sz w:val="22"/>
          <w:szCs w:val="22"/>
        </w:rPr>
        <w:t>mn_earn_wne_p</w:t>
      </w:r>
      <w:proofErr w:type="spellEnd"/>
      <w:r w:rsidRPr="00910C68">
        <w:rPr>
          <w:rFonts w:ascii="Calibri" w:hAnsi="Calibri"/>
          <w:color w:val="000000"/>
          <w:sz w:val="22"/>
          <w:szCs w:val="22"/>
        </w:rPr>
        <w:t>*) earnings are for the institutional aggregate of all federally aided students who enroll in an institution each year and who are employed but not enrolled.</w:t>
      </w:r>
      <w:r>
        <w:t xml:space="preserve"> </w:t>
      </w:r>
    </w:p>
    <w:p w:rsidR="00910C68" w:rsidRDefault="00910C68" w:rsidP="00910C68">
      <w:pPr>
        <w:pStyle w:val="ListParagraph"/>
        <w:rPr>
          <w:rFonts w:ascii="Calibri" w:hAnsi="Calibri"/>
          <w:color w:val="000000"/>
          <w:sz w:val="22"/>
          <w:szCs w:val="22"/>
        </w:rPr>
      </w:pPr>
    </w:p>
    <w:p w:rsidR="00910C68" w:rsidRPr="00910C68" w:rsidRDefault="00910C68" w:rsidP="00910C68">
      <w:pPr>
        <w:rPr>
          <w:rFonts w:ascii="Calibri" w:hAnsi="Calibri"/>
          <w:color w:val="000000"/>
          <w:sz w:val="22"/>
          <w:szCs w:val="22"/>
        </w:rPr>
      </w:pPr>
      <w:r w:rsidRPr="00910C68">
        <w:rPr>
          <w:rFonts w:ascii="Calibri" w:hAnsi="Calibri"/>
          <w:color w:val="000000"/>
          <w:sz w:val="22"/>
          <w:szCs w:val="22"/>
        </w:rPr>
        <w:t>(mn_earn_wne_p10) – Mean earnings for 10 years</w:t>
      </w:r>
    </w:p>
    <w:p w:rsidR="00910C68" w:rsidRDefault="00910C68" w:rsidP="00910C68">
      <w:pPr>
        <w:rPr>
          <w:rFonts w:ascii="Calibri" w:hAnsi="Calibri"/>
          <w:color w:val="000000"/>
          <w:sz w:val="22"/>
          <w:szCs w:val="22"/>
        </w:rPr>
      </w:pPr>
      <w:r>
        <w:rPr>
          <w:rFonts w:ascii="Calibri" w:hAnsi="Calibri"/>
          <w:color w:val="000000"/>
          <w:sz w:val="22"/>
          <w:szCs w:val="22"/>
        </w:rPr>
        <w:t>(INSTNM) – Name of the College</w:t>
      </w:r>
    </w:p>
    <w:p w:rsidR="00910C68" w:rsidRDefault="00910C68" w:rsidP="00910C68"/>
    <w:p w:rsidR="00910C68" w:rsidRDefault="00910C68" w:rsidP="00910C68">
      <w:pPr>
        <w:rPr>
          <w:rFonts w:ascii="Calibri" w:hAnsi="Calibri"/>
          <w:color w:val="000000"/>
          <w:shd w:val="clear" w:color="auto" w:fill="FFFFFF"/>
        </w:rPr>
      </w:pPr>
      <w:r>
        <w:t xml:space="preserve">Query 2 - </w:t>
      </w:r>
      <w:r w:rsidRPr="00B178CF">
        <w:rPr>
          <w:rFonts w:ascii="Calibri" w:hAnsi="Calibri"/>
          <w:color w:val="000000"/>
          <w:shd w:val="clear" w:color="auto" w:fill="FFFFFF"/>
        </w:rPr>
        <w:t xml:space="preserve">results = </w:t>
      </w:r>
      <w:proofErr w:type="spellStart"/>
      <w:proofErr w:type="gramStart"/>
      <w:r w:rsidRPr="00B178CF">
        <w:rPr>
          <w:rFonts w:ascii="Calibri" w:hAnsi="Calibri"/>
          <w:color w:val="000000"/>
          <w:shd w:val="clear" w:color="auto" w:fill="FFFFFF"/>
        </w:rPr>
        <w:t>sqlContext.sql</w:t>
      </w:r>
      <w:proofErr w:type="spellEnd"/>
      <w:r w:rsidRPr="00B178CF">
        <w:rPr>
          <w:rFonts w:ascii="Calibri" w:hAnsi="Calibri"/>
          <w:color w:val="000000"/>
          <w:shd w:val="clear" w:color="auto" w:fill="FFFFFF"/>
        </w:rPr>
        <w:t>(</w:t>
      </w:r>
      <w:proofErr w:type="gramEnd"/>
      <w:r w:rsidRPr="00B178CF">
        <w:rPr>
          <w:rFonts w:ascii="Calibri" w:hAnsi="Calibri"/>
          <w:color w:val="000000"/>
          <w:shd w:val="clear" w:color="auto" w:fill="FFFFFF"/>
        </w:rPr>
        <w:t xml:space="preserve">'SELECT INSTNM, NPT4_PUB, Year, STABBR, CITY FROM </w:t>
      </w:r>
      <w:proofErr w:type="spellStart"/>
      <w:r w:rsidRPr="00B178CF">
        <w:rPr>
          <w:rFonts w:ascii="Calibri" w:hAnsi="Calibri"/>
          <w:color w:val="000000"/>
          <w:shd w:val="clear" w:color="auto" w:fill="FFFFFF"/>
        </w:rPr>
        <w:t>Scorecard_Project</w:t>
      </w:r>
      <w:proofErr w:type="spellEnd"/>
      <w:r w:rsidRPr="00B178CF">
        <w:rPr>
          <w:rFonts w:ascii="Calibri" w:hAnsi="Calibri"/>
          <w:color w:val="000000"/>
          <w:shd w:val="clear" w:color="auto" w:fill="FFFFFF"/>
        </w:rPr>
        <w:t xml:space="preserve"> where City = "Los Angeles" or City = "New York" order by LENGTH(NPT4_PUB) </w:t>
      </w:r>
      <w:proofErr w:type="spellStart"/>
      <w:r w:rsidRPr="00B178CF">
        <w:rPr>
          <w:rFonts w:ascii="Calibri" w:hAnsi="Calibri"/>
          <w:color w:val="000000"/>
          <w:shd w:val="clear" w:color="auto" w:fill="FFFFFF"/>
        </w:rPr>
        <w:t>desc</w:t>
      </w:r>
      <w:proofErr w:type="spellEnd"/>
      <w:r w:rsidRPr="00B178CF">
        <w:rPr>
          <w:rFonts w:ascii="Calibri" w:hAnsi="Calibri"/>
          <w:color w:val="000000"/>
          <w:shd w:val="clear" w:color="auto" w:fill="FFFFFF"/>
        </w:rPr>
        <w:t>')</w:t>
      </w:r>
    </w:p>
    <w:p w:rsidR="00910C68" w:rsidRDefault="00910C68" w:rsidP="00910C68">
      <w:pPr>
        <w:rPr>
          <w:rFonts w:ascii="Calibri" w:hAnsi="Calibri"/>
          <w:color w:val="000000"/>
          <w:shd w:val="clear" w:color="auto" w:fill="FFFFFF"/>
        </w:rPr>
      </w:pPr>
    </w:p>
    <w:p w:rsidR="00910C68" w:rsidRDefault="00910C68" w:rsidP="00910C68">
      <w:r>
        <w:t>//</w:t>
      </w:r>
      <w:r>
        <w:t>Average Net Price</w:t>
      </w:r>
    </w:p>
    <w:p w:rsidR="00910C68" w:rsidRDefault="00910C68" w:rsidP="00910C68">
      <w:pPr>
        <w:pStyle w:val="ListParagraph"/>
      </w:pPr>
    </w:p>
    <w:p w:rsidR="00910C68" w:rsidRDefault="00910C68" w:rsidP="00910C68">
      <w:r w:rsidRPr="00910C68">
        <w:rPr>
          <w:rFonts w:ascii="Calibri" w:hAnsi="Calibri"/>
          <w:color w:val="000000"/>
          <w:sz w:val="22"/>
          <w:szCs w:val="22"/>
        </w:rPr>
        <w:t xml:space="preserve">There are several elements in the </w:t>
      </w:r>
      <w:proofErr w:type="spellStart"/>
      <w:r w:rsidRPr="00910C68">
        <w:rPr>
          <w:rFonts w:ascii="Calibri" w:hAnsi="Calibri"/>
          <w:color w:val="000000"/>
          <w:sz w:val="22"/>
          <w:szCs w:val="22"/>
        </w:rPr>
        <w:t>Avg</w:t>
      </w:r>
      <w:proofErr w:type="spellEnd"/>
      <w:r w:rsidRPr="00910C68">
        <w:rPr>
          <w:rFonts w:ascii="Calibri" w:hAnsi="Calibri"/>
          <w:color w:val="000000"/>
          <w:sz w:val="22"/>
          <w:szCs w:val="22"/>
        </w:rPr>
        <w:t xml:space="preserve"> Net Price that are derived from the full cost of attendance (including tuition and fees, books and supplies, and living expenses) minus federal, state, and institutional aid, for undergraduate student.  NPT4_PUB</w:t>
      </w:r>
    </w:p>
    <w:p w:rsidR="00910C68" w:rsidRDefault="00910C68" w:rsidP="00910C68">
      <w:pPr>
        <w:pStyle w:val="ListParagraph"/>
      </w:pPr>
    </w:p>
    <w:p w:rsidR="00910C68" w:rsidRPr="00910C68" w:rsidRDefault="00910C68" w:rsidP="00910C68">
      <w:pPr>
        <w:rPr>
          <w:rFonts w:ascii="Calibri" w:hAnsi="Calibri"/>
          <w:color w:val="000000"/>
          <w:sz w:val="22"/>
          <w:szCs w:val="22"/>
        </w:rPr>
      </w:pPr>
      <w:r w:rsidRPr="00910C68">
        <w:rPr>
          <w:rFonts w:ascii="Calibri" w:hAnsi="Calibri"/>
          <w:color w:val="000000"/>
          <w:sz w:val="22"/>
          <w:szCs w:val="22"/>
        </w:rPr>
        <w:t>(NPT4_PUB) – Average Net Price for Public Colleges</w:t>
      </w:r>
    </w:p>
    <w:p w:rsidR="00910C68" w:rsidRPr="00910C68" w:rsidRDefault="00910C68" w:rsidP="00910C68">
      <w:pPr>
        <w:rPr>
          <w:rFonts w:ascii="Calibri" w:hAnsi="Calibri"/>
          <w:color w:val="000000"/>
          <w:sz w:val="22"/>
          <w:szCs w:val="22"/>
        </w:rPr>
      </w:pPr>
      <w:r w:rsidRPr="00910C68">
        <w:rPr>
          <w:rFonts w:ascii="Calibri" w:hAnsi="Calibri"/>
          <w:color w:val="000000"/>
          <w:sz w:val="22"/>
          <w:szCs w:val="22"/>
        </w:rPr>
        <w:t>(INSTNM) – Name of the College</w:t>
      </w:r>
    </w:p>
    <w:p w:rsidR="00910C68" w:rsidRPr="00910C68" w:rsidRDefault="00910C68" w:rsidP="00910C68">
      <w:pPr>
        <w:rPr>
          <w:rFonts w:ascii="Calibri" w:hAnsi="Calibri"/>
          <w:color w:val="000000"/>
          <w:sz w:val="22"/>
          <w:szCs w:val="22"/>
        </w:rPr>
      </w:pPr>
      <w:r w:rsidRPr="00910C68">
        <w:rPr>
          <w:rFonts w:ascii="Calibri" w:hAnsi="Calibri"/>
          <w:color w:val="000000"/>
          <w:sz w:val="22"/>
          <w:szCs w:val="22"/>
        </w:rPr>
        <w:t>(CITY) – City of the College</w:t>
      </w:r>
    </w:p>
    <w:p w:rsidR="00910C68" w:rsidRDefault="00910C68" w:rsidP="00910C68">
      <w:pPr>
        <w:rPr>
          <w:rFonts w:ascii="Calibri" w:hAnsi="Calibri"/>
          <w:color w:val="000000"/>
          <w:shd w:val="clear" w:color="auto" w:fill="FFFFFF"/>
        </w:rPr>
      </w:pPr>
    </w:p>
    <w:p w:rsidR="00910C68" w:rsidRDefault="00910C68" w:rsidP="00910C68">
      <w:pPr>
        <w:rPr>
          <w:rFonts w:ascii="Calibri" w:hAnsi="Calibri"/>
          <w:color w:val="000000"/>
          <w:shd w:val="clear" w:color="auto" w:fill="FFFFFF"/>
        </w:rPr>
      </w:pPr>
    </w:p>
    <w:p w:rsidR="00910C68" w:rsidRDefault="00910C68" w:rsidP="00910C68">
      <w:pPr>
        <w:rPr>
          <w:rFonts w:ascii="Calibri" w:hAnsi="Calibri"/>
          <w:color w:val="000000"/>
          <w:shd w:val="clear" w:color="auto" w:fill="FFFFFF"/>
        </w:rPr>
      </w:pPr>
      <w:r w:rsidRPr="00B178CF">
        <w:rPr>
          <w:rFonts w:ascii="Calibri" w:hAnsi="Calibri"/>
          <w:color w:val="000000"/>
          <w:shd w:val="clear" w:color="auto" w:fill="FFFFFF"/>
        </w:rPr>
        <w:t xml:space="preserve">Query </w:t>
      </w:r>
      <w:r>
        <w:rPr>
          <w:rFonts w:ascii="Calibri" w:hAnsi="Calibri"/>
          <w:color w:val="000000"/>
          <w:shd w:val="clear" w:color="auto" w:fill="FFFFFF"/>
        </w:rPr>
        <w:t xml:space="preserve">3 - </w:t>
      </w:r>
      <w:r w:rsidRPr="00B178CF">
        <w:rPr>
          <w:rFonts w:ascii="Calibri" w:hAnsi="Calibri"/>
          <w:color w:val="000000"/>
          <w:shd w:val="clear" w:color="auto" w:fill="FFFFFF"/>
        </w:rPr>
        <w:t xml:space="preserve">results = </w:t>
      </w:r>
      <w:proofErr w:type="spellStart"/>
      <w:proofErr w:type="gramStart"/>
      <w:r w:rsidRPr="00B178CF">
        <w:rPr>
          <w:rFonts w:ascii="Calibri" w:hAnsi="Calibri"/>
          <w:color w:val="000000"/>
          <w:shd w:val="clear" w:color="auto" w:fill="FFFFFF"/>
        </w:rPr>
        <w:t>sqlContext.sql</w:t>
      </w:r>
      <w:proofErr w:type="spellEnd"/>
      <w:r w:rsidRPr="00B178CF">
        <w:rPr>
          <w:rFonts w:ascii="Calibri" w:hAnsi="Calibri"/>
          <w:color w:val="000000"/>
          <w:shd w:val="clear" w:color="auto" w:fill="FFFFFF"/>
        </w:rPr>
        <w:t>(</w:t>
      </w:r>
      <w:proofErr w:type="gramEnd"/>
      <w:r w:rsidRPr="00B178CF">
        <w:rPr>
          <w:rFonts w:ascii="Calibri" w:hAnsi="Calibri"/>
          <w:color w:val="000000"/>
          <w:shd w:val="clear" w:color="auto" w:fill="FFFFFF"/>
        </w:rPr>
        <w:t xml:space="preserve">'SELECT INSTNM, SATVR75, SATWR75, SATMT75, mn_earn_wne_p10, CITY FROM </w:t>
      </w:r>
      <w:proofErr w:type="spellStart"/>
      <w:r w:rsidRPr="00B178CF">
        <w:rPr>
          <w:rFonts w:ascii="Calibri" w:hAnsi="Calibri"/>
          <w:color w:val="000000"/>
          <w:shd w:val="clear" w:color="auto" w:fill="FFFFFF"/>
        </w:rPr>
        <w:t>Scorecard_Project</w:t>
      </w:r>
      <w:proofErr w:type="spellEnd"/>
      <w:r w:rsidRPr="00B178CF">
        <w:rPr>
          <w:rFonts w:ascii="Calibri" w:hAnsi="Calibri"/>
          <w:color w:val="000000"/>
          <w:shd w:val="clear" w:color="auto" w:fill="FFFFFF"/>
        </w:rPr>
        <w:t xml:space="preserve"> where SATMT75&gt;500 order by SATMT75 </w:t>
      </w:r>
      <w:proofErr w:type="spellStart"/>
      <w:r w:rsidRPr="00B178CF">
        <w:rPr>
          <w:rFonts w:ascii="Calibri" w:hAnsi="Calibri"/>
          <w:color w:val="000000"/>
          <w:shd w:val="clear" w:color="auto" w:fill="FFFFFF"/>
        </w:rPr>
        <w:t>desc</w:t>
      </w:r>
      <w:proofErr w:type="spellEnd"/>
      <w:r w:rsidRPr="00B178CF">
        <w:rPr>
          <w:rFonts w:ascii="Calibri" w:hAnsi="Calibri"/>
          <w:color w:val="000000"/>
          <w:shd w:val="clear" w:color="auto" w:fill="FFFFFF"/>
        </w:rPr>
        <w:t xml:space="preserve">, SATVR75 </w:t>
      </w:r>
      <w:proofErr w:type="spellStart"/>
      <w:r w:rsidRPr="00B178CF">
        <w:rPr>
          <w:rFonts w:ascii="Calibri" w:hAnsi="Calibri"/>
          <w:color w:val="000000"/>
          <w:shd w:val="clear" w:color="auto" w:fill="FFFFFF"/>
        </w:rPr>
        <w:t>desc</w:t>
      </w:r>
      <w:proofErr w:type="spellEnd"/>
      <w:r w:rsidRPr="00B178CF">
        <w:rPr>
          <w:rFonts w:ascii="Calibri" w:hAnsi="Calibri"/>
          <w:color w:val="000000"/>
          <w:shd w:val="clear" w:color="auto" w:fill="FFFFFF"/>
        </w:rPr>
        <w:t>, SATWR75')</w:t>
      </w:r>
    </w:p>
    <w:p w:rsidR="00910C68" w:rsidRDefault="00910C68" w:rsidP="00910C68">
      <w:pPr>
        <w:rPr>
          <w:rFonts w:ascii="Calibri" w:hAnsi="Calibri"/>
          <w:color w:val="000000"/>
          <w:shd w:val="clear" w:color="auto" w:fill="FFFFFF"/>
        </w:rPr>
      </w:pPr>
    </w:p>
    <w:p w:rsidR="00910C68" w:rsidRDefault="00910C68" w:rsidP="00910C68">
      <w:r w:rsidRPr="00910C68">
        <w:rPr>
          <w:rFonts w:ascii="Calibri" w:hAnsi="Calibri"/>
          <w:color w:val="000000"/>
          <w:shd w:val="clear" w:color="auto" w:fill="FFFFFF"/>
        </w:rPr>
        <w:t>//</w:t>
      </w:r>
      <w:r w:rsidRPr="00910C68">
        <w:t xml:space="preserve"> </w:t>
      </w:r>
      <w:r>
        <w:t>SAT Scores – Verbal Math x College x Mean Earnings</w:t>
      </w:r>
    </w:p>
    <w:p w:rsidR="00910C68" w:rsidRDefault="00910C68" w:rsidP="00910C68">
      <w:pPr>
        <w:pStyle w:val="ListParagraph"/>
      </w:pPr>
    </w:p>
    <w:p w:rsidR="00910C68" w:rsidRPr="00910C68" w:rsidRDefault="00910C68" w:rsidP="00910C68">
      <w:r w:rsidRPr="00910C68">
        <w:rPr>
          <w:rFonts w:ascii="Calibri" w:hAnsi="Calibri"/>
          <w:color w:val="000000"/>
          <w:sz w:val="22"/>
          <w:szCs w:val="22"/>
        </w:rPr>
        <w:t>Test scores of enrolled students are not reported for all institutions, but may help students to find a school that is a good academic match. The query includes 75</w:t>
      </w:r>
      <w:r w:rsidRPr="00910C68">
        <w:rPr>
          <w:rFonts w:ascii="Calibri" w:hAnsi="Calibri"/>
          <w:color w:val="000000"/>
          <w:sz w:val="12"/>
          <w:szCs w:val="12"/>
        </w:rPr>
        <w:t xml:space="preserve">th </w:t>
      </w:r>
      <w:r w:rsidRPr="00910C68">
        <w:rPr>
          <w:rFonts w:ascii="Calibri" w:hAnsi="Calibri"/>
          <w:color w:val="000000"/>
          <w:sz w:val="22"/>
          <w:szCs w:val="22"/>
        </w:rPr>
        <w:t>percentiles of SAT reading (SATVR75), math (SATMT75);</w:t>
      </w:r>
    </w:p>
    <w:p w:rsidR="00910C68" w:rsidRPr="00910C68" w:rsidRDefault="00910C68" w:rsidP="00910C68">
      <w:pPr>
        <w:rPr>
          <w:rFonts w:ascii="Calibri" w:hAnsi="Calibri"/>
          <w:color w:val="000000"/>
          <w:sz w:val="22"/>
          <w:szCs w:val="22"/>
        </w:rPr>
      </w:pPr>
      <w:r w:rsidRPr="00910C68">
        <w:rPr>
          <w:rFonts w:ascii="Calibri" w:hAnsi="Calibri"/>
          <w:color w:val="000000"/>
          <w:sz w:val="22"/>
          <w:szCs w:val="22"/>
        </w:rPr>
        <w:t>SAT Verbal (SATVR75) – SAT VERBAL.</w:t>
      </w:r>
    </w:p>
    <w:p w:rsidR="00910C68" w:rsidRPr="00910C68" w:rsidRDefault="00910C68" w:rsidP="00910C68">
      <w:pPr>
        <w:rPr>
          <w:rFonts w:ascii="Calibri" w:hAnsi="Calibri"/>
          <w:color w:val="000000"/>
          <w:sz w:val="22"/>
          <w:szCs w:val="22"/>
        </w:rPr>
      </w:pPr>
      <w:r w:rsidRPr="00910C68">
        <w:rPr>
          <w:rFonts w:ascii="Calibri" w:hAnsi="Calibri"/>
          <w:color w:val="000000"/>
          <w:sz w:val="22"/>
          <w:szCs w:val="22"/>
        </w:rPr>
        <w:t>SAT Math (SATMT75) – SAT Math.</w:t>
      </w:r>
    </w:p>
    <w:p w:rsidR="00910C68" w:rsidRPr="00910C68" w:rsidRDefault="00910C68" w:rsidP="00910C68">
      <w:pPr>
        <w:rPr>
          <w:rFonts w:ascii="Calibri" w:hAnsi="Calibri"/>
          <w:color w:val="000000"/>
          <w:sz w:val="22"/>
          <w:szCs w:val="22"/>
        </w:rPr>
      </w:pPr>
      <w:r w:rsidRPr="00910C68">
        <w:rPr>
          <w:rFonts w:ascii="Calibri" w:hAnsi="Calibri"/>
          <w:color w:val="000000"/>
          <w:sz w:val="22"/>
          <w:szCs w:val="22"/>
        </w:rPr>
        <w:t>(INSTNM) – Name of the College</w:t>
      </w:r>
    </w:p>
    <w:p w:rsidR="00910C68" w:rsidRDefault="00910C68" w:rsidP="00910C68">
      <w:pPr>
        <w:rPr>
          <w:rFonts w:ascii="Calibri" w:hAnsi="Calibri"/>
          <w:color w:val="000000"/>
          <w:shd w:val="clear" w:color="auto" w:fill="FFFFFF"/>
        </w:rPr>
      </w:pPr>
    </w:p>
    <w:p w:rsidR="00910C68" w:rsidRDefault="00910C68" w:rsidP="00910C68">
      <w:pPr>
        <w:rPr>
          <w:rFonts w:ascii="Calibri" w:hAnsi="Calibri"/>
          <w:color w:val="000000"/>
          <w:shd w:val="clear" w:color="auto" w:fill="FFFFFF"/>
        </w:rPr>
      </w:pPr>
    </w:p>
    <w:p w:rsidR="00910C68" w:rsidRDefault="00910C68" w:rsidP="00910C68">
      <w:pPr>
        <w:rPr>
          <w:rFonts w:ascii="Calibri" w:hAnsi="Calibri"/>
          <w:color w:val="000000"/>
          <w:shd w:val="clear" w:color="auto" w:fill="FFFFFF"/>
        </w:rPr>
      </w:pPr>
      <w:r>
        <w:rPr>
          <w:rFonts w:ascii="Calibri" w:hAnsi="Calibri"/>
          <w:color w:val="000000"/>
          <w:shd w:val="clear" w:color="auto" w:fill="FFFFFF"/>
        </w:rPr>
        <w:t xml:space="preserve">Query 4 - </w:t>
      </w:r>
      <w:r w:rsidRPr="00943139">
        <w:rPr>
          <w:rFonts w:ascii="Calibri" w:hAnsi="Calibri"/>
          <w:color w:val="000000"/>
          <w:shd w:val="clear" w:color="auto" w:fill="FFFFFF"/>
        </w:rPr>
        <w:t xml:space="preserve">results = </w:t>
      </w:r>
      <w:proofErr w:type="spellStart"/>
      <w:proofErr w:type="gramStart"/>
      <w:r w:rsidRPr="00943139">
        <w:rPr>
          <w:rFonts w:ascii="Calibri" w:hAnsi="Calibri"/>
          <w:color w:val="000000"/>
          <w:shd w:val="clear" w:color="auto" w:fill="FFFFFF"/>
        </w:rPr>
        <w:t>sqlContext.sql</w:t>
      </w:r>
      <w:proofErr w:type="spellEnd"/>
      <w:r w:rsidRPr="00943139">
        <w:rPr>
          <w:rFonts w:ascii="Calibri" w:hAnsi="Calibri"/>
          <w:color w:val="000000"/>
          <w:shd w:val="clear" w:color="auto" w:fill="FFFFFF"/>
        </w:rPr>
        <w:t>(</w:t>
      </w:r>
      <w:proofErr w:type="gramEnd"/>
      <w:r w:rsidRPr="00943139">
        <w:rPr>
          <w:rFonts w:ascii="Calibri" w:hAnsi="Calibri"/>
          <w:color w:val="000000"/>
          <w:shd w:val="clear" w:color="auto" w:fill="FFFFFF"/>
        </w:rPr>
        <w:t xml:space="preserve">'SELECT INSTNM, CITY, STABBR, UGDS, PCTPELL FROM </w:t>
      </w:r>
      <w:proofErr w:type="spellStart"/>
      <w:r w:rsidRPr="00943139">
        <w:rPr>
          <w:rFonts w:ascii="Calibri" w:hAnsi="Calibri"/>
          <w:color w:val="000000"/>
          <w:shd w:val="clear" w:color="auto" w:fill="FFFFFF"/>
        </w:rPr>
        <w:t>Scorecard_Project</w:t>
      </w:r>
      <w:proofErr w:type="spellEnd"/>
      <w:r w:rsidRPr="00943139">
        <w:rPr>
          <w:rFonts w:ascii="Calibri" w:hAnsi="Calibri"/>
          <w:color w:val="000000"/>
          <w:shd w:val="clear" w:color="auto" w:fill="FFFFFF"/>
        </w:rPr>
        <w:t xml:space="preserve"> where UGDS&gt;1000 order by PCTPELL </w:t>
      </w:r>
      <w:proofErr w:type="spellStart"/>
      <w:r w:rsidRPr="00943139">
        <w:rPr>
          <w:rFonts w:ascii="Calibri" w:hAnsi="Calibri"/>
          <w:color w:val="000000"/>
          <w:shd w:val="clear" w:color="auto" w:fill="FFFFFF"/>
        </w:rPr>
        <w:t>desc</w:t>
      </w:r>
      <w:proofErr w:type="spellEnd"/>
      <w:r w:rsidRPr="00943139">
        <w:rPr>
          <w:rFonts w:ascii="Calibri" w:hAnsi="Calibri"/>
          <w:color w:val="000000"/>
          <w:shd w:val="clear" w:color="auto" w:fill="FFFFFF"/>
        </w:rPr>
        <w:t>')</w:t>
      </w:r>
    </w:p>
    <w:p w:rsidR="00910C68" w:rsidRDefault="00910C68" w:rsidP="00910C68">
      <w:pPr>
        <w:rPr>
          <w:rFonts w:ascii="Calibri" w:hAnsi="Calibri"/>
          <w:color w:val="000000"/>
          <w:shd w:val="clear" w:color="auto" w:fill="FFFFFF"/>
        </w:rPr>
      </w:pPr>
    </w:p>
    <w:p w:rsidR="00910C68" w:rsidRPr="00910C68" w:rsidRDefault="00910C68" w:rsidP="00910C68">
      <w:pPr>
        <w:widowControl w:val="0"/>
        <w:autoSpaceDE w:val="0"/>
        <w:autoSpaceDN w:val="0"/>
        <w:adjustRightInd w:val="0"/>
        <w:spacing w:after="240" w:line="340" w:lineRule="atLeast"/>
        <w:rPr>
          <w:rFonts w:ascii="Times" w:hAnsi="Times" w:cs="Times"/>
          <w:sz w:val="30"/>
          <w:szCs w:val="30"/>
        </w:rPr>
      </w:pPr>
      <w:r w:rsidRPr="00910C68">
        <w:rPr>
          <w:rFonts w:ascii="Calibri" w:hAnsi="Calibri"/>
          <w:color w:val="000000"/>
          <w:shd w:val="clear" w:color="auto" w:fill="FFFFFF"/>
        </w:rPr>
        <w:t>//</w:t>
      </w:r>
      <w:r w:rsidRPr="00910C68">
        <w:rPr>
          <w:rFonts w:ascii="Calibri" w:hAnsi="Calibri"/>
          <w:color w:val="000000"/>
          <w:sz w:val="22"/>
          <w:szCs w:val="22"/>
        </w:rPr>
        <w:t xml:space="preserve"> </w:t>
      </w:r>
      <w:proofErr w:type="gramStart"/>
      <w:r w:rsidRPr="00910C68">
        <w:rPr>
          <w:rFonts w:ascii="Calibri" w:hAnsi="Calibri"/>
          <w:color w:val="000000"/>
          <w:sz w:val="22"/>
          <w:szCs w:val="22"/>
        </w:rPr>
        <w:t>This</w:t>
      </w:r>
      <w:proofErr w:type="gramEnd"/>
      <w:r w:rsidRPr="00910C68">
        <w:rPr>
          <w:rFonts w:ascii="Calibri" w:hAnsi="Calibri"/>
          <w:color w:val="000000"/>
          <w:sz w:val="22"/>
          <w:szCs w:val="22"/>
        </w:rPr>
        <w:t xml:space="preserve"> element (PCTPELL), shows the share of undergraduate students who received Pell Grants in a given year. This is an important measure of the access a school provides to low-income students.</w:t>
      </w:r>
    </w:p>
    <w:p w:rsidR="00910C68" w:rsidRDefault="00910C68" w:rsidP="00910C68">
      <w:pPr>
        <w:widowControl w:val="0"/>
        <w:autoSpaceDE w:val="0"/>
        <w:autoSpaceDN w:val="0"/>
        <w:adjustRightInd w:val="0"/>
        <w:spacing w:after="240" w:line="340" w:lineRule="atLeast"/>
        <w:rPr>
          <w:rFonts w:ascii="Calibri" w:hAnsi="Calibri"/>
          <w:color w:val="000000"/>
          <w:sz w:val="22"/>
          <w:szCs w:val="22"/>
        </w:rPr>
      </w:pPr>
      <w:r w:rsidRPr="00910C68">
        <w:rPr>
          <w:rFonts w:ascii="Calibri" w:hAnsi="Calibri"/>
          <w:color w:val="000000"/>
          <w:sz w:val="22"/>
          <w:szCs w:val="22"/>
        </w:rPr>
        <w:t>(PCTPELL) – Percent of UG Receiving Federal Loans.</w:t>
      </w:r>
    </w:p>
    <w:p w:rsidR="00910C68" w:rsidRPr="00910C68" w:rsidRDefault="00910C68" w:rsidP="00910C68">
      <w:pPr>
        <w:widowControl w:val="0"/>
        <w:autoSpaceDE w:val="0"/>
        <w:autoSpaceDN w:val="0"/>
        <w:adjustRightInd w:val="0"/>
        <w:spacing w:after="240" w:line="340" w:lineRule="atLeast"/>
        <w:rPr>
          <w:rFonts w:ascii="Calibri" w:hAnsi="Calibri"/>
          <w:color w:val="000000"/>
          <w:sz w:val="22"/>
          <w:szCs w:val="22"/>
        </w:rPr>
      </w:pPr>
      <w:bookmarkStart w:id="0" w:name="_GoBack"/>
      <w:bookmarkEnd w:id="0"/>
      <w:r w:rsidRPr="00910C68">
        <w:rPr>
          <w:rFonts w:ascii="Calibri" w:hAnsi="Calibri"/>
          <w:color w:val="000000"/>
          <w:sz w:val="22"/>
          <w:szCs w:val="22"/>
        </w:rPr>
        <w:t>(INSTNM) – Name of the College</w:t>
      </w:r>
    </w:p>
    <w:p w:rsidR="00910C68" w:rsidRPr="00943139" w:rsidRDefault="00910C68" w:rsidP="00910C68">
      <w:pPr>
        <w:rPr>
          <w:rFonts w:ascii="Calibri" w:hAnsi="Calibri"/>
          <w:color w:val="000000"/>
          <w:shd w:val="clear" w:color="auto" w:fill="FFFFFF"/>
        </w:rPr>
      </w:pPr>
    </w:p>
    <w:p w:rsidR="00485281" w:rsidRDefault="00910C68"/>
    <w:sectPr w:rsidR="00485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E032D5"/>
    <w:multiLevelType w:val="hybridMultilevel"/>
    <w:tmpl w:val="8938A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C68"/>
    <w:rsid w:val="001A159D"/>
    <w:rsid w:val="00261C4A"/>
    <w:rsid w:val="00354769"/>
    <w:rsid w:val="00910C68"/>
    <w:rsid w:val="00C9735C"/>
    <w:rsid w:val="00CC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2BC16-1F90-4CAF-A9A6-8DDC9C4B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C68"/>
    <w:pPr>
      <w:spacing w:after="0" w:line="240" w:lineRule="auto"/>
    </w:pPr>
    <w:rPr>
      <w:sz w:val="24"/>
      <w:szCs w:val="24"/>
    </w:rPr>
  </w:style>
  <w:style w:type="paragraph" w:styleId="Heading2">
    <w:name w:val="heading 2"/>
    <w:basedOn w:val="Normal"/>
    <w:link w:val="Heading2Char"/>
    <w:uiPriority w:val="9"/>
    <w:qFormat/>
    <w:rsid w:val="00C9735C"/>
    <w:pPr>
      <w:spacing w:before="100" w:beforeAutospacing="1" w:after="100" w:afterAutospacing="1"/>
      <w:outlineLvl w:val="1"/>
    </w:pPr>
    <w:rPr>
      <w:rFonts w:ascii="Times New Roman" w:eastAsia="Times New Roman" w:hAnsi="Times New Roman" w:cs="Times New Roman"/>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35C"/>
    <w:rPr>
      <w:rFonts w:ascii="Times New Roman" w:eastAsia="Times New Roman" w:hAnsi="Times New Roman" w:cs="Times New Roman"/>
      <w:b/>
      <w:bCs/>
      <w:sz w:val="28"/>
      <w:szCs w:val="36"/>
    </w:rPr>
  </w:style>
  <w:style w:type="paragraph" w:styleId="ListParagraph">
    <w:name w:val="List Paragraph"/>
    <w:basedOn w:val="Normal"/>
    <w:uiPriority w:val="34"/>
    <w:qFormat/>
    <w:rsid w:val="00910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Atinder Paul Singh</dc:creator>
  <cp:keywords/>
  <dc:description/>
  <cp:lastModifiedBy>Atinder Paul Singh</cp:lastModifiedBy>
  <cp:revision>1</cp:revision>
  <dcterms:created xsi:type="dcterms:W3CDTF">2016-06-01T01:24:00Z</dcterms:created>
  <dcterms:modified xsi:type="dcterms:W3CDTF">2016-06-01T01:29:00Z</dcterms:modified>
</cp:coreProperties>
</file>