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ATIN SHARMA</w:t>
      </w:r>
    </w:p>
    <w:p>
      <w:pPr>
        <w:spacing w:after="0" w:before="0"/>
        <w:jc w:val="center"/>
      </w:pPr>
      <w:r>
        <w:rPr>
          <w:rFonts w:ascii="Calibri" w:cs="Calibri" w:eastAsia="Calibri" w:hAnsi="Calibri"/>
          <w:sz w:val="18"/>
          <w:szCs w:val="18"/>
        </w:rPr>
        <w:t xml:space="preserve">Agra, India  |  atinsharma24@gmail.com  |  +91 82185 02886</w:t>
      </w:r>
    </w:p>
    <w:p>
      <w:pPr>
        <w:spacing w:after="100" w:before="0"/>
        <w:jc w:val="center"/>
      </w:pPr>
      <w:hyperlink w:history="1" r:id="rIdwhz5i8342rmuavs2h0ppa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linkedin.com/in/atinsharma24</w:t>
        </w:r>
      </w:hyperlink>
      <w:r>
        <w:rPr>
          <w:rFonts w:ascii="Calibri" w:cs="Calibri" w:eastAsia="Calibri" w:hAnsi="Calibri"/>
          <w:sz w:val="18"/>
          <w:szCs w:val="18"/>
        </w:rPr>
        <w:t xml:space="preserve">  |  </w:t>
      </w:r>
      <w:hyperlink w:history="1" r:id="rIdl3i3gxu_uskvifsksi44s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github.com/atinsharma24</w:t>
        </w:r>
      </w:hyperlink>
    </w:p>
    <w:p>
      <w:pPr>
        <w:pBdr>
          <w:bottom w:val="single" w:color="000000" w:sz="6" w:space="2"/>
        </w:pBdr>
        <w:spacing w:after="8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PROFILE</w:t>
      </w:r>
    </w:p>
    <w:p>
      <w:pPr>
        <w:spacing w:after="60" w:before="40"/>
      </w:pPr>
      <w:r>
        <w:rPr>
          <w:rFonts w:ascii="Calibri" w:cs="Calibri" w:eastAsia="Calibri" w:hAnsi="Calibri"/>
          <w:sz w:val="18"/>
          <w:szCs w:val="18"/>
        </w:rPr>
        <w:t xml:space="preserve">Full-Stack Engineer with a focus on building resilient, cloud-native architectures and high-performance backend systems. Expert in TypeScript/MERN stack with deep experience in CI/CD automation, Dockerized microservices, and database optimization. Founding engineer who shipped a scalable platform zero-to-one: 40+ SMB pilots, 1,000+ users, 100% payment-state consistency, 30% faster deployments.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18"/>
          <w:szCs w:val="18"/>
        </w:rPr>
        <w:t xml:space="preserve">Engineered idempotent billing: Razorpay HMAC webhook validation — 100% payment-state consistency.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18"/>
          <w:szCs w:val="18"/>
        </w:rPr>
        <w:t xml:space="preserve">CI/CD (GitHub Actions + Vercel): 30% faster deployments, zero broken-build incidents.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18"/>
          <w:szCs w:val="18"/>
        </w:rPr>
        <w:t xml:space="preserve">N+1 resolution (JOIN rewrites, composite indexes, TTL cache) — 40% API latency reduction.</w:t>
      </w:r>
    </w:p>
    <w:p>
      <w:pPr>
        <w:pBdr>
          <w:bottom w:val="single" w:color="000000" w:sz="6" w:space="2"/>
        </w:pBdr>
        <w:spacing w:after="8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PROFESSIONAL EXPERIENCE</w:t>
      </w:r>
    </w:p>
    <w:p>
      <w:pPr>
        <w:tabs>
          <w:tab w:val="right" w:pos="9026"/>
        </w:tabs>
        <w:spacing w:after="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OpenBiz Software India Pvt Ltd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Jun 2025 – May 2026</w:t>
      </w:r>
    </w:p>
    <w:p>
      <w:pPr>
        <w:tabs>
          <w:tab w:val="right" w:pos="9026"/>
        </w:tabs>
        <w:spacing w:after="60" w:before="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Founding Engineer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Remote / Bangalore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18"/>
          <w:szCs w:val="18"/>
        </w:rPr>
        <w:t xml:space="preserve">Architected the zero-to-one MERN platform from scratch with strict TypeScript practices, delivering a production-ready foundation that scaled to 1,000+ active users.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18"/>
          <w:szCs w:val="18"/>
        </w:rPr>
        <w:t xml:space="preserve">Owned CI/CD pipeline (GitHub Actions + Vercel) with per-PR automated testing, staged merges, and approval-gated production — cutting deployment time by 30% with zero broken-build incidents.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18"/>
          <w:szCs w:val="18"/>
        </w:rPr>
        <w:t xml:space="preserve">Engineered fault-tolerant Razorpay subscription billing with HMAC-SHA256 idempotent webhook validation, achieving 100% payment-state consistency.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18"/>
          <w:szCs w:val="18"/>
        </w:rPr>
        <w:t xml:space="preserve">Resolved N+1 query chains with JOIN rewrites, composite indexes, and TTL caching — cutting API latency by 40% at 1,000+ user scale.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18"/>
          <w:szCs w:val="18"/>
        </w:rPr>
        <w:t xml:space="preserve">Engineered a parallel Graph RAG pipeline with LangGraph state machines, routing queries into async multi-threaded retrieval paths to reduce end-to-end token latency.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18"/>
          <w:szCs w:val="18"/>
        </w:rPr>
        <w:t xml:space="preserve">Built a dual-database ingestion router (Drizzle ORM) streaming large-scale datasets into Pinecone (Hybrid Dense/Sparse) and Supabase/pgvector — partitioning unstructured from structured compliance data.</w:t>
      </w:r>
    </w:p>
    <w:p>
      <w:pPr>
        <w:pBdr>
          <w:bottom w:val="single" w:color="000000" w:sz="6" w:space="2"/>
        </w:pBdr>
        <w:spacing w:after="8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PROJECTS</w:t>
      </w:r>
    </w:p>
    <w:p>
      <w:pPr>
        <w:tabs>
          <w:tab w:val="right" w:pos="9026"/>
        </w:tabs>
        <w:spacing w:after="0" w:before="1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Nimbus — AI RAG Workspace | </w:t>
      </w:r>
      <w:hyperlink w:history="1" r:id="rId-rdls1efcxsccs1njc8ek">
        <w:r>
          <w:rPr>
            <w:rStyle w:val="Hyperlink"/>
            <w:rFonts w:ascii="Calibri" w:cs="Calibri" w:eastAsia="Calibri" w:hAnsi="Calibri"/>
            <w:b/>
            <w:bCs/>
            <w:i/>
            <w:iCs/>
            <w:sz w:val="18"/>
            <w:szCs w:val="18"/>
          </w:rPr>
          <w:t xml:space="preserve">github.com/atinsharma24/nimbus</w:t>
        </w:r>
      </w:hyperlink>
      <w:r>
        <w:rPr>
          <w:rFonts w:ascii="Calibri" w:cs="Calibri" w:eastAsia="Calibri" w:hAnsi="Calibri"/>
          <w:sz w:val="18"/>
          <w:szCs w:val="18"/>
        </w:rPr>
        <w:t xml:space="preserve">	</w:t>
      </w:r>
      <w:r>
        <w:rPr>
          <w:rFonts w:ascii="Calibri" w:cs="Calibri" w:eastAsia="Calibri" w:hAnsi="Calibri"/>
          <w:sz w:val="18"/>
          <w:szCs w:val="18"/>
        </w:rPr>
        <w:t xml:space="preserve">In Development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Stack: Next.js 14, TypeScript, PostgreSQL, pgvector, Prisma, Groq API, OpenAI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18"/>
          <w:szCs w:val="18"/>
        </w:rPr>
        <w:t xml:space="preserve">Engineered production RAG pipeline (pgvector + Groq) delivering sub-800ms semantic retrieval over multi-format corpora with SSE streaming.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18"/>
          <w:szCs w:val="18"/>
        </w:rPr>
        <w:t xml:space="preserve">Provider-agnostic LLM layer (Groq/OpenAI/Anthropic) with async queue ingestion, exponential-backoff 429 retry, and per-document status tracking.</w:t>
      </w:r>
    </w:p>
    <w:p>
      <w:pPr>
        <w:tabs>
          <w:tab w:val="right" w:pos="9026"/>
        </w:tabs>
        <w:spacing w:after="0" w:before="1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DocGPT — RAG Document Assistant | </w:t>
      </w:r>
      <w:hyperlink w:history="1" r:id="rIdl3bmulhcp-5bwfr7a1hcw">
        <w:r>
          <w:rPr>
            <w:rStyle w:val="Hyperlink"/>
            <w:rFonts w:ascii="Calibri" w:cs="Calibri" w:eastAsia="Calibri" w:hAnsi="Calibri"/>
            <w:b/>
            <w:bCs/>
            <w:i/>
            <w:iCs/>
            <w:sz w:val="18"/>
            <w:szCs w:val="18"/>
          </w:rPr>
          <w:t xml:space="preserve">github.com/atinsharma24/docgpt</w:t>
        </w:r>
      </w:hyperlink>
      <w:r>
        <w:rPr>
          <w:rFonts w:ascii="Calibri" w:cs="Calibri" w:eastAsia="Calibri" w:hAnsi="Calibri"/>
          <w:sz w:val="18"/>
          <w:szCs w:val="18"/>
        </w:rPr>
        <w:t xml:space="preserve">	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Stack: React 19, Python (Django), ChromaDB, OpenAI, Docker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18"/>
          <w:szCs w:val="18"/>
        </w:rPr>
        <w:t xml:space="preserve">Built end-to-end Django RAG pipeline: PyPDF2 overlap chunking, local all-MiniLM-L6-v2 embeddings (zero API cost), ChromaDB cosine retrieval, and GPT-4o-mini generation.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18"/>
          <w:szCs w:val="18"/>
        </w:rPr>
        <w:t xml:space="preserve">Containerized Django + ChromaDB as independent Docker services for reproducible local deployment.</w:t>
      </w:r>
    </w:p>
    <w:p>
      <w:pPr>
        <w:tabs>
          <w:tab w:val="right" w:pos="9026"/>
        </w:tabs>
        <w:spacing w:after="0" w:before="1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Autonomous Web Agent | </w:t>
      </w:r>
      <w:hyperlink w:history="1" r:id="rId9qlbndkwwcwxolluu5i_2">
        <w:r>
          <w:rPr>
            <w:rStyle w:val="Hyperlink"/>
            <w:rFonts w:ascii="Calibri" w:cs="Calibri" w:eastAsia="Calibri" w:hAnsi="Calibri"/>
            <w:b/>
            <w:bCs/>
            <w:i/>
            <w:iCs/>
            <w:sz w:val="18"/>
            <w:szCs w:val="18"/>
          </w:rPr>
          <w:t xml:space="preserve">github.com/atinsharma24/auto-agent</w:t>
        </w:r>
      </w:hyperlink>
      <w:r>
        <w:rPr>
          <w:rFonts w:ascii="Calibri" w:cs="Calibri" w:eastAsia="Calibri" w:hAnsi="Calibri"/>
          <w:sz w:val="18"/>
          <w:szCs w:val="18"/>
        </w:rPr>
        <w:t xml:space="preserve">	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Stack: Python, Groq, BrowserOS (MCP), Claude 3.5 Sonnet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18"/>
          <w:szCs w:val="18"/>
        </w:rPr>
        <w:t xml:space="preserve">Orchestrated dual-agent architecture: Claude 3.5 Sonnet Executor for DOM and form reasoning plus Groq Watcher for page-state validation between steps.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18"/>
          <w:szCs w:val="18"/>
        </w:rPr>
        <w:t xml:space="preserve">Integrated BrowserOS MCP for structured DOM access; persistent job queue with URL deduplication and WAF/CAPTCHA detection.</w:t>
      </w:r>
    </w:p>
    <w:p>
      <w:pPr>
        <w:tabs>
          <w:tab w:val="right" w:pos="9026"/>
        </w:tabs>
        <w:spacing w:after="0" w:before="1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Automated Content Intelligence Pipeline | </w:t>
      </w:r>
      <w:hyperlink w:history="1" r:id="rIdfjy2zxlavsu9p2svqvskx">
        <w:r>
          <w:rPr>
            <w:rStyle w:val="Hyperlink"/>
            <w:rFonts w:ascii="Calibri" w:cs="Calibri" w:eastAsia="Calibri" w:hAnsi="Calibri"/>
            <w:b/>
            <w:bCs/>
            <w:i/>
            <w:iCs/>
            <w:sz w:val="18"/>
            <w:szCs w:val="18"/>
          </w:rPr>
          <w:t xml:space="preserve">github.com/atinsharma24/content-pipeline</w:t>
        </w:r>
      </w:hyperlink>
      <w:r>
        <w:rPr>
          <w:rFonts w:ascii="Calibri" w:cs="Calibri" w:eastAsia="Calibri" w:hAnsi="Calibri"/>
          <w:sz w:val="18"/>
          <w:szCs w:val="18"/>
        </w:rPr>
        <w:t xml:space="preserve">	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Stack: React 19, TypeScript, Laravel, OpenAI, Gemini, Docker, Puppeteer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18"/>
          <w:szCs w:val="18"/>
        </w:rPr>
        <w:t xml:space="preserve">Engineered Puppeteer SPA scraper with Gemini → OpenAI fallback rewriting, React 19 Diff View for per-article review, and Dockerized microservices on GitHub Actions cron.</w:t>
      </w:r>
    </w:p>
    <w:p>
      <w:pPr>
        <w:pBdr>
          <w:bottom w:val="single" w:color="000000" w:sz="6" w:space="2"/>
        </w:pBdr>
        <w:spacing w:after="8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SKILLS</w:t>
      </w:r>
    </w:p>
    <w:p>
      <w:pPr>
        <w:spacing w:after="20" w:before="20"/>
        <w:ind w:left="18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Focus Stack: </w:t>
      </w:r>
      <w:r>
        <w:rPr>
          <w:rFonts w:ascii="Calibri" w:cs="Calibri" w:eastAsia="Calibri" w:hAnsi="Calibri"/>
          <w:sz w:val="18"/>
          <w:szCs w:val="18"/>
        </w:rPr>
        <w:t xml:space="preserve">TypeScript, Node.js, NestJS, PostgreSQL, AWS (S3, DynamoDB), Docker, GitHub Actions, Vercel, Microservices</w:t>
      </w:r>
    </w:p>
    <w:p>
      <w:pPr>
        <w:spacing w:after="20" w:before="20"/>
        <w:ind w:left="18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Languages: </w:t>
      </w:r>
      <w:r>
        <w:rPr>
          <w:rFonts w:ascii="Calibri" w:cs="Calibri" w:eastAsia="Calibri" w:hAnsi="Calibri"/>
          <w:sz w:val="18"/>
          <w:szCs w:val="18"/>
        </w:rPr>
        <w:t xml:space="preserve">JavaScript/TypeScript, Python, SQL, Java</w:t>
      </w:r>
    </w:p>
    <w:p>
      <w:pPr>
        <w:spacing w:after="20" w:before="20"/>
        <w:ind w:left="18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Frontend: </w:t>
      </w:r>
      <w:r>
        <w:rPr>
          <w:rFonts w:ascii="Calibri" w:cs="Calibri" w:eastAsia="Calibri" w:hAnsi="Calibri"/>
          <w:sz w:val="18"/>
          <w:szCs w:val="18"/>
        </w:rPr>
        <w:t xml:space="preserve">React (v18/19), Next.js, React Native, Redux Toolkit, TailwindCSS</w:t>
      </w:r>
    </w:p>
    <w:p>
      <w:pPr>
        <w:spacing w:after="20" w:before="20"/>
        <w:ind w:left="18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Backend/DB: </w:t>
      </w:r>
      <w:r>
        <w:rPr>
          <w:rFonts w:ascii="Calibri" w:cs="Calibri" w:eastAsia="Calibri" w:hAnsi="Calibri"/>
          <w:sz w:val="18"/>
          <w:szCs w:val="18"/>
        </w:rPr>
        <w:t xml:space="preserve">Node.js, Express, NestJS, Django, PostgreSQL, MongoDB, pgvector, ChromaDB</w:t>
      </w:r>
    </w:p>
    <w:p>
      <w:pPr>
        <w:spacing w:after="20" w:before="20"/>
        <w:ind w:left="18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AI/LLM: </w:t>
      </w:r>
      <w:r>
        <w:rPr>
          <w:rFonts w:ascii="Calibri" w:cs="Calibri" w:eastAsia="Calibri" w:hAnsi="Calibri"/>
          <w:sz w:val="18"/>
          <w:szCs w:val="18"/>
        </w:rPr>
        <w:t xml:space="preserve">OpenAI, Google Gemini, Groq API, RAG Pipelines, LangChain.js, Sentence Transformers, Prompt Engineering</w:t>
      </w:r>
    </w:p>
    <w:p>
      <w:pPr>
        <w:spacing w:after="20" w:before="20"/>
        <w:ind w:left="18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DevOps: </w:t>
      </w:r>
      <w:r>
        <w:rPr>
          <w:rFonts w:ascii="Calibri" w:cs="Calibri" w:eastAsia="Calibri" w:hAnsi="Calibri"/>
          <w:sz w:val="18"/>
          <w:szCs w:val="18"/>
        </w:rPr>
        <w:t xml:space="preserve">Docker, GitHub Actions, Vercel, AWS (S3, DynamoDB)</w:t>
      </w:r>
    </w:p>
    <w:p>
      <w:pPr>
        <w:spacing w:after="20" w:before="20"/>
        <w:ind w:left="18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Tools: </w:t>
      </w:r>
      <w:r>
        <w:rPr>
          <w:rFonts w:ascii="Calibri" w:cs="Calibri" w:eastAsia="Calibri" w:hAnsi="Calibri"/>
          <w:sz w:val="18"/>
          <w:szCs w:val="18"/>
        </w:rPr>
        <w:t xml:space="preserve">Git, Postman, Socket.IO, Razorpay SDK, VideoSDK, Puppeteer</w:t>
      </w:r>
    </w:p>
    <w:p>
      <w:pPr>
        <w:spacing w:after="20" w:before="20"/>
        <w:ind w:left="18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Patterns: </w:t>
      </w:r>
      <w:r>
        <w:rPr>
          <w:rFonts w:ascii="Calibri" w:cs="Calibri" w:eastAsia="Calibri" w:hAnsi="Calibri"/>
          <w:sz w:val="18"/>
          <w:szCs w:val="18"/>
        </w:rPr>
        <w:t xml:space="preserve">Webhook Validation (HMAC-SHA256), N+1 Optimization, Vector Similarity Search, Provider-Agnostic LLM Layers, Idempotent Events</w:t>
      </w:r>
    </w:p>
    <w:p>
      <w:pPr>
        <w:pBdr>
          <w:bottom w:val="single" w:color="000000" w:sz="6" w:space="2"/>
        </w:pBdr>
        <w:spacing w:after="8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EDUCATION</w:t>
      </w:r>
    </w:p>
    <w:p>
      <w:pPr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Vellore Institute of Technology</w:t>
      </w:r>
    </w:p>
    <w:p>
      <w:pPr>
        <w:tabs>
          <w:tab w:val="right" w:pos="9026"/>
        </w:tabs>
        <w:spacing w:after="40" w:before="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B.Tech in Computer Science and Engineering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Vellore, India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18"/>
          <w:szCs w:val="18"/>
        </w:rPr>
        <w:t xml:space="preserve">Research (2025): Blockchain-based LLM + FHE for encrypted-data inference without decryption; blockchain provides credential audit trail.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  <w:rPr>
        <w:rFonts w:ascii="Calibri" w:cs="Calibri" w:eastAsia="Calibri" w:hAnsi="Calibri"/>
        <w:sz w:val="18"/>
        <w:szCs w:val="1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whz5i8342rmuavs2h0ppa" Type="http://schemas.openxmlformats.org/officeDocument/2006/relationships/hyperlink" Target="https://linkedin.com/in/atinsharma24" TargetMode="External"/><Relationship Id="rIdl3i3gxu_uskvifsksi44s" Type="http://schemas.openxmlformats.org/officeDocument/2006/relationships/hyperlink" Target="https://github.com/atinsharma24" TargetMode="External"/><Relationship Id="rId-rdls1efcxsccs1njc8ek" Type="http://schemas.openxmlformats.org/officeDocument/2006/relationships/hyperlink" Target="https://github.com/atinsharma24/nimbus" TargetMode="External"/><Relationship Id="rIdl3bmulhcp-5bwfr7a1hcw" Type="http://schemas.openxmlformats.org/officeDocument/2006/relationships/hyperlink" Target="https://github.com/atinsharma24/docgpt" TargetMode="External"/><Relationship Id="rId9qlbndkwwcwxolluu5i_2" Type="http://schemas.openxmlformats.org/officeDocument/2006/relationships/hyperlink" Target="https://github.com/atinsharma24/auto-agent" TargetMode="External"/><Relationship Id="rIdfjy2zxlavsu9p2svqvskx" Type="http://schemas.openxmlformats.org/officeDocument/2006/relationships/hyperlink" Target="https://github.com/atinsharma24/content-pipeline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2026-06-14T08:41:25.062Z</dcterms:created>
  <dcterms:modified xsi:type="dcterms:W3CDTF">2026-06-14T08:41:25.062Z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