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tin-sharma"/>
    <w:p>
      <w:pPr>
        <w:pStyle w:val="Heading1"/>
      </w:pPr>
      <w:r>
        <w:t xml:space="preserve">ATIN SHARMA</w:t>
      </w:r>
    </w:p>
    <w:p>
      <w:pPr>
        <w:pStyle w:val="FirstParagraph"/>
      </w:pPr>
      <w:r>
        <w:t xml:space="preserve">Agra, India |</w:t>
      </w:r>
      <w:r>
        <w:t xml:space="preserve"> </w:t>
      </w:r>
      <w:hyperlink r:id="rId9">
        <w:r>
          <w:rPr>
            <w:rStyle w:val="Hyperlink"/>
          </w:rPr>
          <w:t xml:space="preserve">atinsharma24@gmail.com</w:t>
        </w:r>
      </w:hyperlink>
      <w:r>
        <w:t xml:space="preserve"> </w:t>
      </w:r>
      <w:r>
        <w:t xml:space="preserve">| +91 82185 02886</w:t>
      </w:r>
      <w:r>
        <w:br/>
      </w:r>
      <w:hyperlink r:id="rId10">
        <w:r>
          <w:rPr>
            <w:rStyle w:val="Hyperlink"/>
          </w:rPr>
          <w:t xml:space="preserve">linkedin.com/in/atinsharma24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github.com/atinsharma24</w:t>
        </w:r>
      </w:hyperlink>
    </w:p>
    <w:bookmarkStart w:id="12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Full-Stack Engineer with end-to-end ownership across React/Next.js frontends, Python (FastAPI/Django) and Node.js backends, PostgreSQL/Redis data layers, and real-time WebSocket systems. Specialised in shipping production LLM agents (OpenAI, Gemini, Groq, Claude) with provider failover, prompt engineering, and RAG pipelines, built through an AI-native workflow with Claude Code and Codex. Proven track record: 40% API latency reduction, 30% faster deployment cycles, 40+ SMB pilots, 1000+ users served.</w:t>
      </w:r>
    </w:p>
    <w:bookmarkEnd w:id="12"/>
    <w:bookmarkStart w:id="13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/>
          <w:bCs/>
        </w:rPr>
        <w:t xml:space="preserve">AGI Ready Inc.</w:t>
      </w:r>
      <w:r>
        <w:t xml:space="preserve"> </w:t>
      </w:r>
      <w:r>
        <w:t xml:space="preserve">— Jun 2026 – Present</w:t>
      </w:r>
      <w:r>
        <w:br/>
      </w:r>
      <w:r>
        <w:rPr>
          <w:i/>
          <w:iCs/>
        </w:rPr>
        <w:t xml:space="preserve">Full-Stack Developer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Delaware, US</w:t>
      </w:r>
    </w:p>
    <w:p>
      <w:pPr>
        <w:pStyle w:val="Compact"/>
        <w:numPr>
          <w:ilvl w:val="0"/>
          <w:numId w:val="1001"/>
        </w:numPr>
      </w:pPr>
      <w:r>
        <w:t xml:space="preserve">Build and ship full-stack product features in Next.js, TypeScript, and Node.js across multiple concurrent client products, working directly with the founder and a small delivery team.</w:t>
      </w:r>
    </w:p>
    <w:p>
      <w:pPr>
        <w:pStyle w:val="Compact"/>
        <w:numPr>
          <w:ilvl w:val="0"/>
          <w:numId w:val="1001"/>
        </w:numPr>
      </w:pPr>
      <w:r>
        <w:t xml:space="preserve">Architect and integrate service APIs across third-party platforms, AI/LLM providers, webhook receivers, and asynchronous background workflows.</w:t>
      </w:r>
    </w:p>
    <w:p>
      <w:pPr>
        <w:pStyle w:val="Compact"/>
        <w:numPr>
          <w:ilvl w:val="0"/>
          <w:numId w:val="1001"/>
        </w:numPr>
      </w:pPr>
      <w:r>
        <w:t xml:space="preserve">Own production systems end-to-end — debugging, deployment, and release — decomposing ambiguous client problems into scoped deliverables, with Claude Code and Codex as primary development tools.</w:t>
      </w:r>
    </w:p>
    <w:p>
      <w:pPr>
        <w:pStyle w:val="FirstParagraph"/>
      </w:pPr>
      <w:r>
        <w:rPr>
          <w:b/>
          <w:bCs/>
        </w:rPr>
        <w:t xml:space="preserve">OpenBiz Software India Pvt Ltd</w:t>
      </w:r>
      <w:r>
        <w:t xml:space="preserve"> </w:t>
      </w:r>
      <w:r>
        <w:t xml:space="preserve">— Jun 2025 – May 2026</w:t>
      </w:r>
      <w:r>
        <w:br/>
      </w:r>
      <w:r>
        <w:rPr>
          <w:i/>
          <w:iCs/>
        </w:rPr>
        <w:t xml:space="preserve">Founding Engineer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Bangalore</w:t>
      </w:r>
    </w:p>
    <w:p>
      <w:pPr>
        <w:pStyle w:val="Compact"/>
        <w:numPr>
          <w:ilvl w:val="0"/>
          <w:numId w:val="1002"/>
        </w:numPr>
      </w:pPr>
      <w:r>
        <w:t xml:space="preserve">Architected the zero-to-one core MERN platform in strict TypeScript, scaling to 1,000+ active users; engineered a parallel Graph RAG pipeline with LangGraph state machines routing queries into async multi-threaded retrieval paths.</w:t>
      </w:r>
    </w:p>
    <w:p>
      <w:pPr>
        <w:pStyle w:val="Compact"/>
        <w:numPr>
          <w:ilvl w:val="0"/>
          <w:numId w:val="1002"/>
        </w:numPr>
      </w:pPr>
      <w:r>
        <w:t xml:space="preserve">Implemented a dual-database ingestion router (Drizzle ORM) streaming large-scale business datasets — unstructured data into Pinecone (hybrid dense/sparse) and structured compliance data into Supabase (PostgreSQL/pgvector).</w:t>
      </w:r>
    </w:p>
    <w:p>
      <w:pPr>
        <w:pStyle w:val="Compact"/>
        <w:numPr>
          <w:ilvl w:val="0"/>
          <w:numId w:val="1002"/>
        </w:numPr>
      </w:pPr>
      <w:r>
        <w:t xml:space="preserve">Cut API latency 40% at 1,000+ user scale via N+1 JOIN rewrites, composite indexes, and TTL caching; engineered fault-tolerant Razorpay billing with HMAC-SHA256 idempotent webhooks for 100% payment-state consistency.</w:t>
      </w:r>
    </w:p>
    <w:p>
      <w:pPr>
        <w:pStyle w:val="Compact"/>
        <w:numPr>
          <w:ilvl w:val="0"/>
          <w:numId w:val="1002"/>
        </w:numPr>
      </w:pPr>
      <w:r>
        <w:t xml:space="preserve">Owned the CI/CD pipeline (GitHub Actions + Vercel) with per-PR testing and approval-gated production — 30% faster deployments, zero broken-build incidents.</w:t>
      </w:r>
    </w:p>
    <w:p>
      <w:pPr>
        <w:pStyle w:val="FirstParagraph"/>
      </w:pPr>
      <w:r>
        <w:rPr>
          <w:b/>
          <w:bCs/>
        </w:rPr>
        <w:t xml:space="preserve">Vellore Institute of Technology</w:t>
      </w:r>
      <w:r>
        <w:t xml:space="preserve"> </w:t>
      </w:r>
      <w:r>
        <w:t xml:space="preserve">— Jan 2025 – Nov 2025</w:t>
      </w:r>
      <w:r>
        <w:br/>
      </w:r>
      <w:r>
        <w:rPr>
          <w:i/>
          <w:iCs/>
        </w:rPr>
        <w:t xml:space="preserve">Research Contributor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Vellore</w:t>
      </w:r>
    </w:p>
    <w:p>
      <w:pPr>
        <w:pStyle w:val="Compact"/>
        <w:numPr>
          <w:ilvl w:val="0"/>
          <w:numId w:val="1003"/>
        </w:numPr>
      </w:pPr>
      <w:r>
        <w:t xml:space="preserve">Research on blockchain-based LLM integration with Fully Homomorphic Encryption (FHE) for encrypted-data inference without decryption.</w:t>
      </w:r>
    </w:p>
    <w:bookmarkEnd w:id="13"/>
    <w:bookmarkStart w:id="1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****Nimbus — AI RAG Workspace** |</w:t>
      </w:r>
      <w:r>
        <w:t xml:space="preserve"> </w:t>
      </w:r>
      <w:hyperlink r:id="rId14">
        <w:r>
          <w:rPr>
            <w:rStyle w:val="Hyperlink"/>
          </w:rPr>
          <w:t xml:space="preserve">*github.com/atinsharma24/nimbus</w:t>
        </w:r>
      </w:hyperlink>
      <w:r>
        <w:t xml:space="preserve">*** — In Development 2026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Stack: Next.js, pgvector, Groq, Prisma</w:t>
      </w:r>
    </w:p>
    <w:p>
      <w:pPr>
        <w:pStyle w:val="Compact"/>
        <w:numPr>
          <w:ilvl w:val="0"/>
          <w:numId w:val="1004"/>
        </w:numPr>
      </w:pPr>
      <w:r>
        <w:t xml:space="preserve">Architected a production RAG pipeline (pgvector + Groq) achieving sub-800ms semantic retrieval over multi-format corpora with streaming LLM responses.</w:t>
      </w:r>
    </w:p>
    <w:p>
      <w:pPr>
        <w:pStyle w:val="Compact"/>
        <w:numPr>
          <w:ilvl w:val="0"/>
          <w:numId w:val="1004"/>
        </w:numPr>
      </w:pPr>
      <w:r>
        <w:t xml:space="preserve">Provider-agnostic LLM layer supporting Groq, OpenAI, and Anthropic; async ingestion with 429 retry logic and per-document status tracking.</w:t>
      </w:r>
    </w:p>
    <w:p>
      <w:pPr>
        <w:pStyle w:val="FirstParagraph"/>
      </w:pPr>
      <w:r>
        <w:t xml:space="preserve">****Autonomous Web Agent** |</w:t>
      </w:r>
      <w:r>
        <w:t xml:space="preserve"> </w:t>
      </w:r>
      <w:hyperlink r:id="rId15">
        <w:r>
          <w:rPr>
            <w:rStyle w:val="Hyperlink"/>
          </w:rPr>
          <w:t xml:space="preserve">*github.com/atinsharma24/auto-agent</w:t>
        </w:r>
      </w:hyperlink>
      <w:r>
        <w:t xml:space="preserve">***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Stack: OpenClaw, BrowserOS (MCP), Python, Groq</w:t>
      </w:r>
    </w:p>
    <w:p>
      <w:pPr>
        <w:pStyle w:val="Compact"/>
        <w:numPr>
          <w:ilvl w:val="0"/>
          <w:numId w:val="1005"/>
        </w:numPr>
      </w:pPr>
      <w:r>
        <w:t xml:space="preserve">Claude 3.5 Sonnet + MCP orchestration layer translating structured context schemas into DOM-level form interactions for multi-step web workflows.</w:t>
      </w:r>
    </w:p>
    <w:p>
      <w:pPr>
        <w:pStyle w:val="Compact"/>
        <w:numPr>
          <w:ilvl w:val="0"/>
          <w:numId w:val="1005"/>
        </w:numPr>
      </w:pPr>
      <w:r>
        <w:t xml:space="preserve">Decoupled Groq-based</w:t>
      </w:r>
      <w:r>
        <w:t xml:space="preserve"> </w:t>
      </w:r>
      <w:r>
        <w:t xml:space="preserve">“Watcher”</w:t>
      </w:r>
      <w:r>
        <w:t xml:space="preserve"> </w:t>
      </w:r>
      <w:r>
        <w:t xml:space="preserve">(cost-efficient parsing) + heavy</w:t>
      </w:r>
      <w:r>
        <w:t xml:space="preserve"> </w:t>
      </w:r>
      <w:r>
        <w:t xml:space="preserve">“Executor”</w:t>
      </w:r>
      <w:r>
        <w:t xml:space="preserve"> </w:t>
      </w:r>
      <w:r>
        <w:t xml:space="preserve">agent; local queue management with WAF/Captcha detection.</w:t>
      </w:r>
    </w:p>
    <w:p>
      <w:pPr>
        <w:pStyle w:val="FirstParagraph"/>
      </w:pPr>
      <w:r>
        <w:t xml:space="preserve">****DocGPT — RAG Document Assistant** |</w:t>
      </w:r>
      <w:r>
        <w:t xml:space="preserve"> </w:t>
      </w:r>
      <w:hyperlink r:id="rId16">
        <w:r>
          <w:rPr>
            <w:rStyle w:val="Hyperlink"/>
          </w:rPr>
          <w:t xml:space="preserve">*github.com/atinsharma24/docgpt</w:t>
        </w:r>
      </w:hyperlink>
      <w:r>
        <w:t xml:space="preserve">***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Stack: React 19, Python (Django), ChromaDB, OpenAI, Docker</w:t>
      </w:r>
    </w:p>
    <w:p>
      <w:pPr>
        <w:pStyle w:val="Compact"/>
        <w:numPr>
          <w:ilvl w:val="0"/>
          <w:numId w:val="1006"/>
        </w:numPr>
      </w:pPr>
      <w:r>
        <w:t xml:space="preserve">Full Django RAG pipeline: PyPDF2 chunking, local all-MiniLM-L6-v2 embeddings (zero API cost), ChromaDB cosine retrieval, GPT-4o-mini generation.</w:t>
      </w:r>
    </w:p>
    <w:p>
      <w:pPr>
        <w:pStyle w:val="Compact"/>
        <w:numPr>
          <w:ilvl w:val="0"/>
          <w:numId w:val="1006"/>
        </w:numPr>
      </w:pPr>
      <w:r>
        <w:t xml:space="preserve">Containerized Django + ChromaDB as Docker services for reproducible local deployment.</w:t>
      </w:r>
    </w:p>
    <w:bookmarkEnd w:id="17"/>
    <w:bookmarkStart w:id="18" w:name="skills"/>
    <w:p>
      <w:pPr>
        <w:pStyle w:val="Heading2"/>
      </w:pPr>
      <w:r>
        <w:t xml:space="preserve">SKILLS</w: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Vellore Institute of Technology</w:t>
      </w:r>
      <w:r>
        <w:t xml:space="preserve"> </w:t>
      </w:r>
      <w:r>
        <w:t xml:space="preserve">— 2026</w:t>
      </w:r>
      <w:r>
        <w:br/>
      </w:r>
      <w:r>
        <w:rPr>
          <w:i/>
          <w:iCs/>
        </w:rPr>
        <w:t xml:space="preserve">B.Tech in Computer Science and Engineering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Vellore</w:t>
      </w:r>
    </w:p>
    <w:p>
      <w:pPr>
        <w:pStyle w:val="Compact"/>
        <w:numPr>
          <w:ilvl w:val="0"/>
          <w:numId w:val="1007"/>
        </w:numPr>
      </w:pPr>
      <w:r>
        <w:t xml:space="preserve">Focus on Full Stack Development and AI Systems.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5" Target="https://github.com/atinsharma24/autonomous-web-agent" TargetMode="External" /><Relationship Type="http://schemas.openxmlformats.org/officeDocument/2006/relationships/hyperlink" Id="rId16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5" Target="https://github.com/atinsharma24/autonomous-web-agent" TargetMode="External" /><Relationship Type="http://schemas.openxmlformats.org/officeDocument/2006/relationships/hyperlink" Id="rId16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2026-08-01T09:24:41Z</dcterms:created>
  <dcterms:modified xsi:type="dcterms:W3CDTF">2026-08-01T09:24:41Z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