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in-sharma"/>
    <w:p>
      <w:pPr>
        <w:pStyle w:val="Heading1"/>
      </w:pPr>
      <w:r>
        <w:t xml:space="preserve">ATIN SHARMA</w:t>
      </w:r>
    </w:p>
    <w:p>
      <w:pPr>
        <w:pStyle w:val="FirstParagraph"/>
      </w:pPr>
      <w:r>
        <w:t xml:space="preserve">Agra, India |</w:t>
      </w:r>
      <w:r>
        <w:t xml:space="preserve"> </w:t>
      </w:r>
      <w:hyperlink r:id="rId9">
        <w:r>
          <w:rPr>
            <w:rStyle w:val="Hyperlink"/>
          </w:rPr>
          <w:t xml:space="preserve">atinsharma24@gmail.com</w:t>
        </w:r>
      </w:hyperlink>
      <w:r>
        <w:t xml:space="preserve"> </w:t>
      </w:r>
      <w:r>
        <w:t xml:space="preserve">| +91 82185 02886</w:t>
      </w:r>
      <w:r>
        <w:br/>
      </w:r>
      <w:hyperlink r:id="rId10">
        <w:r>
          <w:rPr>
            <w:rStyle w:val="Hyperlink"/>
          </w:rPr>
          <w:t xml:space="preserve">linkedin.com/in/atinsharma24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github.com/atinsharma24</w:t>
        </w:r>
      </w:hyperlink>
    </w:p>
    <w:bookmarkStart w:id="12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Full-Stack Engineer with a focus on building resilient, cloud-native architectures and high-performance backend systems. Expert in TypeScript/MERN stack with extensive experience in CI/CD automation, Dockerized microservices, and database optimization. Founding engineer background in shipping scalable platforms from zero-to-one with 100% payment-state consistency and robust AWS/Vercel deployments.}</w:t>
      </w:r>
      <w:r>
        <w:t xml:space="preserve"> </w:t>
      </w:r>
      <w:r>
        <w:t xml:space="preserve">\resumeItem{Engineered idempotent billing: Razorpay HMAC webhook + re-entrant idempotency — 100% payment consistency.} \resumeItem{CI/CD (GitHub Actions + Vercel): 30% faster deployments, zero broken-build incidents.} \resumeItem{N+1 fix (JOIN rewrites, composite indexes, TTL cache) — 40% API latency reduction.</w:t>
      </w:r>
      <w:r>
        <w:t xml:space="preserve"> </w:t>
      </w:r>
      <w:r>
        <w:t xml:space="preserve"> </w:t>
      </w:r>
      <w:r>
        <w:t xml:space="preserve">- Engineered idempotent billing: Razorpay HMAC webhook + re-entrant idempotency — 100% payment consistency.</w:t>
      </w:r>
      <w:r>
        <w:t xml:space="preserve"> </w:t>
      </w:r>
      <w:r>
        <w:t xml:space="preserve">- CI/CD (GitHub Actions + Vercel): 30% faster deployments, zero broken-build incidents.</w:t>
      </w:r>
      <w:r>
        <w:t xml:space="preserve"> </w:t>
      </w:r>
      <w:r>
        <w:t xml:space="preserve">- N+1 fix (JOIN rewrites, composite indexes, TTL cache) — 40% API latency reduction.</w:t>
      </w:r>
    </w:p>
    <w:bookmarkEnd w:id="12"/>
    <w:bookmarkStart w:id="13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AGI Ready Inc.</w:t>
      </w:r>
      <w:r>
        <w:t xml:space="preserve"> </w:t>
      </w:r>
      <w:r>
        <w:t xml:space="preserve">— Jun 2026 – Present</w:t>
      </w:r>
      <w:r>
        <w:br/>
      </w:r>
      <w:r>
        <w:rPr>
          <w:i/>
          <w:iCs/>
        </w:rPr>
        <w:t xml:space="preserve">Full-Stack Developer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Remote / Delaware, US</w:t>
      </w:r>
    </w:p>
    <w:p>
      <w:pPr>
        <w:pStyle w:val="Compact"/>
        <w:numPr>
          <w:ilvl w:val="0"/>
          <w:numId w:val="1001"/>
        </w:numPr>
      </w:pPr>
      <w:r>
        <w:t xml:space="preserve">Own production systems end-to-end — debugging, deployment, and release — across multiple concurrent client products.</w:t>
      </w:r>
    </w:p>
    <w:p>
      <w:pPr>
        <w:pStyle w:val="Compact"/>
        <w:numPr>
          <w:ilvl w:val="0"/>
          <w:numId w:val="1001"/>
        </w:numPr>
      </w:pPr>
      <w:r>
        <w:t xml:space="preserve">Architect and integrate service APIs and asynchronous background workflows spanning third-party platforms, AI/LLM providers, and webhook receivers.</w:t>
      </w:r>
    </w:p>
    <w:p>
      <w:pPr>
        <w:pStyle w:val="Compact"/>
        <w:numPr>
          <w:ilvl w:val="0"/>
          <w:numId w:val="1001"/>
        </w:numPr>
      </w:pPr>
      <w:r>
        <w:t xml:space="preserve">Build and ship full-stack features in Next.js, TypeScript, and Node.js, using Claude Code and Codex as primary development tools with architectural judgement over prompt-level iteration.</w:t>
      </w:r>
    </w:p>
    <w:p>
      <w:pPr>
        <w:pStyle w:val="FirstParagraph"/>
      </w:pPr>
      <w:r>
        <w:rPr>
          <w:b/>
          <w:bCs/>
        </w:rPr>
        <w:t xml:space="preserve">OpenBiz Software India Pvt Ltd</w:t>
      </w:r>
      <w:r>
        <w:t xml:space="preserve"> </w:t>
      </w:r>
      <w:r>
        <w:t xml:space="preserve">— Jun 2025 – May 2026</w:t>
      </w:r>
      <w:r>
        <w:br/>
      </w:r>
      <w:r>
        <w:rPr>
          <w:i/>
          <w:iCs/>
        </w:rPr>
        <w:t xml:space="preserve">Founding Engineer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Remote / Bangalore</w:t>
      </w:r>
    </w:p>
    <w:p>
      <w:pPr>
        <w:pStyle w:val="Compact"/>
        <w:numPr>
          <w:ilvl w:val="0"/>
          <w:numId w:val="1002"/>
        </w:numPr>
      </w:pPr>
      <w:r>
        <w:t xml:space="preserve">Engineered a parallel Graph RAG pipeline using LangGraph state machines routing queries into async multi-threaded retrieval paths; built a dual-database ingestion router (Drizzle ORM) partitioning unstructured data into Pinecone (hybrid dense/sparse) and structured compliance data into Supabase (PostgreSQL/pgvector).</w:t>
      </w:r>
    </w:p>
    <w:p>
      <w:pPr>
        <w:pStyle w:val="Compact"/>
        <w:numPr>
          <w:ilvl w:val="0"/>
          <w:numId w:val="1002"/>
        </w:numPr>
      </w:pPr>
      <w:r>
        <w:t xml:space="preserve">Designed runtime evaluation guardrails intercepting Cohere Re-rank v3 cross-encoder scores with an absolute &lt; 0.4 confidence threshold hook enforcing strict context-locking.</w:t>
      </w:r>
    </w:p>
    <w:p>
      <w:pPr>
        <w:pStyle w:val="Compact"/>
        <w:numPr>
          <w:ilvl w:val="0"/>
          <w:numId w:val="1002"/>
        </w:numPr>
      </w:pPr>
      <w:r>
        <w:t xml:space="preserve">N+1 fix + Razorpay HMAC idempotency —</w:t>
      </w:r>
      <w:r>
        <w:t xml:space="preserve"> </w:t>
      </w:r>
      <w:r>
        <w:rPr>
          <w:b/>
          <w:bCs/>
        </w:rPr>
        <w:t xml:space="preserve">40% API latency reduction</w:t>
      </w:r>
      <w:r>
        <w:t xml:space="preserve">,</w:t>
      </w:r>
      <w:r>
        <w:t xml:space="preserve"> </w:t>
      </w:r>
      <w:r>
        <w:rPr>
          <w:b/>
          <w:bCs/>
        </w:rPr>
        <w:t xml:space="preserve">100% payment-state consistency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CI/CD (GitHub Actions + Vercel): automated testing per PR, staging on merge —</w:t>
      </w:r>
      <w:r>
        <w:t xml:space="preserve"> </w:t>
      </w:r>
      <w:r>
        <w:rPr>
          <w:b/>
          <w:bCs/>
        </w:rPr>
        <w:t xml:space="preserve">30% faster deployments</w:t>
      </w:r>
      <w:r>
        <w:t xml:space="preserve">, zero broken-build incidents.</w:t>
      </w:r>
    </w:p>
    <w:bookmarkEnd w:id="13"/>
    <w:bookmarkStart w:id="18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****Nimbus — AI RAG Workspace** |</w:t>
      </w:r>
      <w:r>
        <w:t xml:space="preserve"> </w:t>
      </w:r>
      <w:hyperlink r:id="rId14">
        <w:r>
          <w:rPr>
            <w:rStyle w:val="Hyperlink"/>
          </w:rPr>
          <w:t xml:space="preserve">*github.com/atinsharma24/nimbus</w:t>
        </w:r>
      </w:hyperlink>
      <w:r>
        <w:t xml:space="preserve">*** — In Development 2026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Stack: Next.js 14, TypeScript, PostgreSQL, pgvector, Prisma, Groq API, OpenAI</w:t>
      </w:r>
    </w:p>
    <w:p>
      <w:pPr>
        <w:pStyle w:val="Compact"/>
        <w:numPr>
          <w:ilvl w:val="0"/>
          <w:numId w:val="1003"/>
        </w:numPr>
      </w:pPr>
      <w:r>
        <w:t xml:space="preserve">Async queue ingestion with overlap chunking; pgvector cosine search for hybrid SQL + semantic filtering — sub-800ms retrieval.</w:t>
      </w:r>
    </w:p>
    <w:p>
      <w:pPr>
        <w:pStyle w:val="Compact"/>
        <w:numPr>
          <w:ilvl w:val="0"/>
          <w:numId w:val="1003"/>
        </w:numPr>
      </w:pPr>
      <w:r>
        <w:t xml:space="preserve">Provider-agnostic LLM layer (</w:t>
      </w:r>
      <w:r>
        <w:rPr>
          <w:rStyle w:val="VerbatimChar"/>
        </w:rPr>
        <w:t xml:space="preserve">groq|openai|anthropic</w:t>
      </w:r>
      <w:r>
        <w:t xml:space="preserve">) + SSE streaming; 429 retry with exp. backoff and per-document status tracking.</w:t>
      </w:r>
    </w:p>
    <w:p>
      <w:pPr>
        <w:pStyle w:val="FirstParagraph"/>
      </w:pPr>
      <w:r>
        <w:t xml:space="preserve">****DocGPT — RAG Document Assistant** |</w:t>
      </w:r>
      <w:r>
        <w:t xml:space="preserve"> </w:t>
      </w:r>
      <w:hyperlink r:id="rId15">
        <w:r>
          <w:rPr>
            <w:rStyle w:val="Hyperlink"/>
          </w:rPr>
          <w:t xml:space="preserve">*github.com/atinsharma24/docgpt</w:t>
        </w:r>
      </w:hyperlink>
      <w:r>
        <w:t xml:space="preserve">***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Stack: React 19, Python (Django), ChromaDB, OpenAI, Docker</w:t>
      </w:r>
    </w:p>
    <w:p>
      <w:pPr>
        <w:pStyle w:val="Compact"/>
        <w:numPr>
          <w:ilvl w:val="0"/>
          <w:numId w:val="1004"/>
        </w:numPr>
      </w:pPr>
      <w:r>
        <w:t xml:space="preserve">Django RAG pipeline: PyPDF2 overlap chunking, local all-MiniLM-L6-v2 embeddings (offline, zero API cost), ChromaDB cosine retrieval, GPT-4o-mini generation; Dockerized.</w:t>
      </w:r>
    </w:p>
    <w:p>
      <w:pPr>
        <w:pStyle w:val="FirstParagraph"/>
      </w:pPr>
      <w:r>
        <w:t xml:space="preserve">****Autonomous Web Agent** |</w:t>
      </w:r>
      <w:r>
        <w:t xml:space="preserve"> </w:t>
      </w:r>
      <w:hyperlink r:id="rId16">
        <w:r>
          <w:rPr>
            <w:rStyle w:val="Hyperlink"/>
          </w:rPr>
          <w:t xml:space="preserve">*github.com/atinsharma24/auto-agent</w:t>
        </w:r>
      </w:hyperlink>
      <w:r>
        <w:t xml:space="preserve">***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Stack: Python, Groq, BrowserOS (MCP), Claude 3.5 Sonnet</w:t>
      </w:r>
    </w:p>
    <w:p>
      <w:pPr>
        <w:pStyle w:val="Compact"/>
        <w:numPr>
          <w:ilvl w:val="0"/>
          <w:numId w:val="1005"/>
        </w:numPr>
      </w:pPr>
      <w:r>
        <w:t xml:space="preserve">Claude 3.5 Sonnet Executor (DOM + form reasoning) + Groq Watcher (page-state validation between steps).</w:t>
      </w:r>
    </w:p>
    <w:p>
      <w:pPr>
        <w:pStyle w:val="Compact"/>
        <w:numPr>
          <w:ilvl w:val="0"/>
          <w:numId w:val="1005"/>
        </w:numPr>
      </w:pPr>
      <w:r>
        <w:t xml:space="preserve">MCP via BrowserOS for structured DOM access; persistent queue with URL dedup and WAF/CAPTCHA detection.</w:t>
      </w:r>
    </w:p>
    <w:p>
      <w:pPr>
        <w:pStyle w:val="FirstParagraph"/>
      </w:pPr>
      <w:r>
        <w:t xml:space="preserve">****Automated Content Intelligence Pipeline** |</w:t>
      </w:r>
      <w:r>
        <w:t xml:space="preserve"> </w:t>
      </w:r>
      <w:hyperlink r:id="rId17">
        <w:r>
          <w:rPr>
            <w:rStyle w:val="Hyperlink"/>
          </w:rPr>
          <w:t xml:space="preserve">*github.com/atinsharma24/pipeline</w:t>
        </w:r>
      </w:hyperlink>
      <w:r>
        <w:t xml:space="preserve">***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Stack: React 19, TypeScript, Laravel, OpenAI, Gemini, Docker, Puppeteer</w:t>
      </w:r>
    </w:p>
    <w:p>
      <w:pPr>
        <w:pStyle w:val="Compact"/>
        <w:numPr>
          <w:ilvl w:val="0"/>
          <w:numId w:val="1006"/>
        </w:numPr>
      </w:pPr>
      <w:r>
        <w:t xml:space="preserve">Puppeteer SPA scraping; Gemini → OpenAI fallback rewriting; React 19 Diff View with per-article state machine; Dockerized microservices on GitHub Actions cron.</w:t>
      </w:r>
    </w:p>
    <w:bookmarkEnd w:id="18"/>
    <w:bookmarkStart w:id="19" w:name="skills"/>
    <w:p>
      <w:pPr>
        <w:pStyle w:val="Heading2"/>
      </w:pPr>
      <w:r>
        <w:t xml:space="preserve">SKILLS</w:t>
      </w:r>
    </w:p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Vellore Institute of Technology</w:t>
      </w:r>
      <w:r>
        <w:t xml:space="preserve"> </w:t>
      </w:r>
      <w:r>
        <w:t xml:space="preserve">— 2026</w:t>
      </w:r>
      <w:r>
        <w:br/>
      </w:r>
      <w:r>
        <w:rPr>
          <w:i/>
          <w:iCs/>
        </w:rPr>
        <w:t xml:space="preserve">B.Tech in Computer Science and Engineering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Vellore</w:t>
      </w:r>
    </w:p>
    <w:p>
      <w:pPr>
        <w:pStyle w:val="Compact"/>
        <w:numPr>
          <w:ilvl w:val="0"/>
          <w:numId w:val="1007"/>
        </w:numPr>
      </w:pPr>
      <w:r>
        <w:t xml:space="preserve">Research (2025): Blockchain-based LLM + FHE for encrypted-data inference without decryption; blockchain provides credential audit trail.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atinsharma24" TargetMode="External" /><Relationship Type="http://schemas.openxmlformats.org/officeDocument/2006/relationships/hyperlink" Id="rId16" Target="https://github.com/atinsharma24/auto-agent" TargetMode="External" /><Relationship Type="http://schemas.openxmlformats.org/officeDocument/2006/relationships/hyperlink" Id="rId17" Target="https://github.com/atinsharma24/content-pipeline" TargetMode="External" /><Relationship Type="http://schemas.openxmlformats.org/officeDocument/2006/relationships/hyperlink" Id="rId15" Target="https://github.com/atinsharma24/docgpt" TargetMode="External" /><Relationship Type="http://schemas.openxmlformats.org/officeDocument/2006/relationships/hyperlink" Id="rId14" Target="https://github.com/atinsharma24/nimbus" TargetMode="External" /><Relationship Type="http://schemas.openxmlformats.org/officeDocument/2006/relationships/hyperlink" Id="rId10" Target="https://linkedin.com/in/atinsharma24" TargetMode="External" /><Relationship Type="http://schemas.openxmlformats.org/officeDocument/2006/relationships/hyperlink" Id="rId9" Target="mailto:atinsharma24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atinsharma24" TargetMode="External" /><Relationship Type="http://schemas.openxmlformats.org/officeDocument/2006/relationships/hyperlink" Id="rId16" Target="https://github.com/atinsharma24/auto-agent" TargetMode="External" /><Relationship Type="http://schemas.openxmlformats.org/officeDocument/2006/relationships/hyperlink" Id="rId17" Target="https://github.com/atinsharma24/content-pipeline" TargetMode="External" /><Relationship Type="http://schemas.openxmlformats.org/officeDocument/2006/relationships/hyperlink" Id="rId15" Target="https://github.com/atinsharma24/docgpt" TargetMode="External" /><Relationship Type="http://schemas.openxmlformats.org/officeDocument/2006/relationships/hyperlink" Id="rId14" Target="https://github.com/atinsharma24/nimbus" TargetMode="External" /><Relationship Type="http://schemas.openxmlformats.org/officeDocument/2006/relationships/hyperlink" Id="rId10" Target="https://linkedin.com/in/atinsharma24" TargetMode="External" /><Relationship Type="http://schemas.openxmlformats.org/officeDocument/2006/relationships/hyperlink" Id="rId9" Target="mailto:atinsharma24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2026-08-01T09:24:41Z</dcterms:created>
  <dcterms:modified xsi:type="dcterms:W3CDTF">2026-08-01T09:24:41Z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