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A6135" w14:textId="77777777" w:rsidR="0094247B" w:rsidRPr="0094247B" w:rsidRDefault="0094247B" w:rsidP="0094247B">
      <w:r w:rsidRPr="0094247B">
        <w:rPr>
          <w:b/>
          <w:bCs/>
        </w:rPr>
        <w:t>The Division of Mechanical and Industrial Engineering (MIE)</w:t>
      </w:r>
    </w:p>
    <w:p w14:paraId="524FF3A3" w14:textId="77777777" w:rsidR="0094247B" w:rsidRPr="0094247B" w:rsidRDefault="0094247B" w:rsidP="0094247B">
      <w:r w:rsidRPr="0094247B">
        <w:rPr>
          <w:b/>
          <w:bCs/>
        </w:rPr>
        <w:t>1) Students and Alumni</w:t>
      </w:r>
    </w:p>
    <w:p w14:paraId="604295B2" w14:textId="77777777" w:rsidR="0094247B" w:rsidRPr="0094247B" w:rsidRDefault="0094247B" w:rsidP="0094247B">
      <w:r w:rsidRPr="0094247B">
        <w:rPr>
          <w:b/>
          <w:bCs/>
        </w:rPr>
        <w:t>Academic Programs and Student Preparation</w:t>
      </w:r>
    </w:p>
    <w:p w14:paraId="7575B390" w14:textId="77777777" w:rsidR="0094247B" w:rsidRPr="0094247B" w:rsidRDefault="0094247B" w:rsidP="0094247B">
      <w:r w:rsidRPr="0094247B">
        <w:t>The Division of Mechanical and Industrial Engineering (MIE) provides a multidisciplinary academic environment that prepares students for leadership roles in mechanical engineering, technology, management, logistics, and innovation-driven sectors.</w:t>
      </w:r>
    </w:p>
    <w:p w14:paraId="3F769CB7" w14:textId="77777777" w:rsidR="0094247B" w:rsidRPr="0094247B" w:rsidRDefault="0094247B" w:rsidP="0094247B">
      <w:r w:rsidRPr="0094247B">
        <w:t>The division offers:</w:t>
      </w:r>
    </w:p>
    <w:p w14:paraId="4466E6A1" w14:textId="77777777" w:rsidR="0094247B" w:rsidRPr="0094247B" w:rsidRDefault="0094247B" w:rsidP="0094247B">
      <w:pPr>
        <w:numPr>
          <w:ilvl w:val="0"/>
          <w:numId w:val="1"/>
        </w:numPr>
      </w:pPr>
      <w:r w:rsidRPr="0094247B">
        <w:t>BSc in Mechanical Engineering</w:t>
      </w:r>
    </w:p>
    <w:p w14:paraId="3AAA99A3" w14:textId="77777777" w:rsidR="0094247B" w:rsidRPr="0094247B" w:rsidRDefault="0094247B" w:rsidP="0094247B">
      <w:pPr>
        <w:numPr>
          <w:ilvl w:val="0"/>
          <w:numId w:val="1"/>
        </w:numPr>
      </w:pPr>
      <w:r w:rsidRPr="0094247B">
        <w:t>MSc in Logistics and Supply Chain Management</w:t>
      </w:r>
    </w:p>
    <w:p w14:paraId="3DD4D250" w14:textId="77777777" w:rsidR="0094247B" w:rsidRPr="0094247B" w:rsidRDefault="0094247B" w:rsidP="0094247B">
      <w:pPr>
        <w:numPr>
          <w:ilvl w:val="0"/>
          <w:numId w:val="1"/>
        </w:numPr>
      </w:pPr>
      <w:r w:rsidRPr="0094247B">
        <w:t>PhD in Logistics and Supply Chain Management</w:t>
      </w:r>
    </w:p>
    <w:p w14:paraId="28952792" w14:textId="77777777" w:rsidR="0094247B" w:rsidRPr="0094247B" w:rsidRDefault="0094247B" w:rsidP="0094247B">
      <w:pPr>
        <w:numPr>
          <w:ilvl w:val="0"/>
          <w:numId w:val="1"/>
        </w:numPr>
      </w:pPr>
      <w:r w:rsidRPr="0094247B">
        <w:t>MSc in Sport and Entertainment Management</w:t>
      </w:r>
    </w:p>
    <w:p w14:paraId="7D1BE414" w14:textId="77777777" w:rsidR="0094247B" w:rsidRPr="0094247B" w:rsidRDefault="0094247B" w:rsidP="0094247B">
      <w:r w:rsidRPr="0094247B">
        <w:rPr>
          <w:b/>
          <w:bCs/>
        </w:rPr>
        <w:t>Student Experience and Career Pathways</w:t>
      </w:r>
    </w:p>
    <w:p w14:paraId="3209BD84" w14:textId="77777777" w:rsidR="0094247B" w:rsidRPr="0094247B" w:rsidRDefault="0094247B" w:rsidP="0094247B">
      <w:r w:rsidRPr="0094247B">
        <w:t>Mechanical Engineering students gain strong technical foundations through core courses, laboratory training, design projects, internships, and industry-linked learning. Key areas include energy systems, thermo-fluids, mechanical design, smart manufacturing, robotics, automation, materials, biomedical engineering, human-augmented engineering, and digital twins.</w:t>
      </w:r>
    </w:p>
    <w:p w14:paraId="3AB83A4F" w14:textId="77777777" w:rsidR="0094247B" w:rsidRPr="0094247B" w:rsidRDefault="0094247B" w:rsidP="0094247B">
      <w:r w:rsidRPr="0094247B">
        <w:t>Industrial Engineering graduate programs prepare students in logistics, supply chain management, operations, decision sciences, data analytics, optimization, sport and entertainment management, and venue/event operations.</w:t>
      </w:r>
    </w:p>
    <w:p w14:paraId="48A1BBDF" w14:textId="77777777" w:rsidR="0094247B" w:rsidRPr="0094247B" w:rsidRDefault="0094247B" w:rsidP="0094247B">
      <w:r w:rsidRPr="0094247B">
        <w:t>Graduates are prepared for careers in energy, manufacturing, materials, logistics, infrastructure, sport and entertainment, government, research, academia, and entrepreneurship.</w:t>
      </w:r>
    </w:p>
    <w:p w14:paraId="7FB12550" w14:textId="77777777" w:rsidR="0094247B" w:rsidRPr="0094247B" w:rsidRDefault="0094247B" w:rsidP="0094247B"/>
    <w:p w14:paraId="49F15CF5" w14:textId="77777777" w:rsidR="0094247B" w:rsidRPr="0094247B" w:rsidRDefault="0094247B" w:rsidP="0094247B">
      <w:r w:rsidRPr="0094247B">
        <w:rPr>
          <w:b/>
          <w:bCs/>
        </w:rPr>
        <w:t>2) Faculty and Research Areas</w:t>
      </w:r>
    </w:p>
    <w:p w14:paraId="4B87F640" w14:textId="77777777" w:rsidR="0094247B" w:rsidRPr="0094247B" w:rsidRDefault="0094247B" w:rsidP="0094247B">
      <w:r w:rsidRPr="0094247B">
        <w:rPr>
          <w:b/>
          <w:bCs/>
        </w:rPr>
        <w:t>Faculty Strength and Research Focus</w:t>
      </w:r>
    </w:p>
    <w:p w14:paraId="39FEC786" w14:textId="77777777" w:rsidR="0094247B" w:rsidRPr="0094247B" w:rsidRDefault="0094247B" w:rsidP="0094247B">
      <w:r w:rsidRPr="0094247B">
        <w:t xml:space="preserve">The Division of Mechanical and Industrial Engineering (MIE) has strong faculty expertise across mechanical systems, industrial systems, energy, sustainability, manufacturing, materials, logistics, supply chain management, decision sciences, and applied data </w:t>
      </w:r>
      <w:r w:rsidRPr="0094247B">
        <w:lastRenderedPageBreak/>
        <w:t>analytics. Its research integrates experimental investigation, computational modeling, AI/ML, optimization, digital transformation, and industry-focused innovation.</w:t>
      </w:r>
    </w:p>
    <w:p w14:paraId="7E392416" w14:textId="77777777" w:rsidR="0094247B" w:rsidRPr="0094247B" w:rsidRDefault="0094247B" w:rsidP="0094247B">
      <w:r w:rsidRPr="0094247B">
        <w:rPr>
          <w:b/>
          <w:bCs/>
        </w:rPr>
        <w:t>Key Research Areas</w:t>
      </w:r>
    </w:p>
    <w:p w14:paraId="712A59F9" w14:textId="77777777" w:rsidR="0094247B" w:rsidRPr="0094247B" w:rsidRDefault="0094247B" w:rsidP="0094247B">
      <w:r w:rsidRPr="0094247B">
        <w:t>Faculty research covers high-impact areas including:</w:t>
      </w:r>
    </w:p>
    <w:p w14:paraId="00CA9A93" w14:textId="77777777" w:rsidR="0094247B" w:rsidRPr="0094247B" w:rsidRDefault="0094247B" w:rsidP="0094247B">
      <w:pPr>
        <w:numPr>
          <w:ilvl w:val="0"/>
          <w:numId w:val="2"/>
        </w:numPr>
      </w:pPr>
      <w:r w:rsidRPr="0094247B">
        <w:t>Smart and sustainable manufacturing</w:t>
      </w:r>
    </w:p>
    <w:p w14:paraId="7798A947" w14:textId="77777777" w:rsidR="0094247B" w:rsidRPr="0094247B" w:rsidRDefault="0094247B" w:rsidP="0094247B">
      <w:pPr>
        <w:numPr>
          <w:ilvl w:val="0"/>
          <w:numId w:val="2"/>
        </w:numPr>
      </w:pPr>
      <w:r w:rsidRPr="0094247B">
        <w:t>Mechanics, dynamics, and metamaterials</w:t>
      </w:r>
    </w:p>
    <w:p w14:paraId="36A30B9F" w14:textId="77777777" w:rsidR="0094247B" w:rsidRPr="0094247B" w:rsidRDefault="0094247B" w:rsidP="0094247B">
      <w:pPr>
        <w:numPr>
          <w:ilvl w:val="0"/>
          <w:numId w:val="2"/>
        </w:numPr>
      </w:pPr>
      <w:r w:rsidRPr="0094247B">
        <w:t>Advanced flow assurance and energy systems</w:t>
      </w:r>
    </w:p>
    <w:p w14:paraId="28019753" w14:textId="77777777" w:rsidR="0094247B" w:rsidRPr="0094247B" w:rsidRDefault="0094247B" w:rsidP="0094247B">
      <w:pPr>
        <w:numPr>
          <w:ilvl w:val="0"/>
          <w:numId w:val="2"/>
        </w:numPr>
      </w:pPr>
      <w:r w:rsidRPr="0094247B">
        <w:t>Multiphase flow and thermo-fluid systems</w:t>
      </w:r>
    </w:p>
    <w:p w14:paraId="60170658" w14:textId="77777777" w:rsidR="0094247B" w:rsidRPr="0094247B" w:rsidRDefault="0094247B" w:rsidP="0094247B">
      <w:pPr>
        <w:numPr>
          <w:ilvl w:val="0"/>
          <w:numId w:val="2"/>
        </w:numPr>
      </w:pPr>
      <w:r w:rsidRPr="0094247B">
        <w:t>CO₂ and hydrogen value chains</w:t>
      </w:r>
    </w:p>
    <w:p w14:paraId="6E5B4AD6" w14:textId="77777777" w:rsidR="0094247B" w:rsidRPr="0094247B" w:rsidRDefault="0094247B" w:rsidP="0094247B">
      <w:pPr>
        <w:numPr>
          <w:ilvl w:val="0"/>
          <w:numId w:val="2"/>
        </w:numPr>
      </w:pPr>
      <w:r w:rsidRPr="0094247B">
        <w:t>Smart materials and structures</w:t>
      </w:r>
    </w:p>
    <w:p w14:paraId="3F52F106" w14:textId="77777777" w:rsidR="0094247B" w:rsidRPr="0094247B" w:rsidRDefault="0094247B" w:rsidP="0094247B">
      <w:pPr>
        <w:numPr>
          <w:ilvl w:val="0"/>
          <w:numId w:val="2"/>
        </w:numPr>
      </w:pPr>
      <w:r w:rsidRPr="0094247B">
        <w:t>Corrosion characterization</w:t>
      </w:r>
    </w:p>
    <w:p w14:paraId="6BF541A1" w14:textId="77777777" w:rsidR="0094247B" w:rsidRPr="0094247B" w:rsidRDefault="0094247B" w:rsidP="0094247B">
      <w:pPr>
        <w:numPr>
          <w:ilvl w:val="0"/>
          <w:numId w:val="2"/>
        </w:numPr>
      </w:pPr>
      <w:r w:rsidRPr="0094247B">
        <w:t>Logistics and supply chain management</w:t>
      </w:r>
    </w:p>
    <w:p w14:paraId="3AE39E25" w14:textId="77777777" w:rsidR="0094247B" w:rsidRPr="0094247B" w:rsidRDefault="0094247B" w:rsidP="0094247B">
      <w:pPr>
        <w:numPr>
          <w:ilvl w:val="0"/>
          <w:numId w:val="2"/>
        </w:numPr>
      </w:pPr>
      <w:r w:rsidRPr="0094247B">
        <w:t>Operations research and system optimization</w:t>
      </w:r>
    </w:p>
    <w:p w14:paraId="4936D792" w14:textId="77777777" w:rsidR="0094247B" w:rsidRPr="0094247B" w:rsidRDefault="0094247B" w:rsidP="0094247B">
      <w:pPr>
        <w:numPr>
          <w:ilvl w:val="0"/>
          <w:numId w:val="2"/>
        </w:numPr>
      </w:pPr>
      <w:r w:rsidRPr="0094247B">
        <w:t>Data analytics and decision-making</w:t>
      </w:r>
    </w:p>
    <w:p w14:paraId="57F8C59E" w14:textId="77777777" w:rsidR="0094247B" w:rsidRPr="0094247B" w:rsidRDefault="0094247B" w:rsidP="0094247B">
      <w:pPr>
        <w:numPr>
          <w:ilvl w:val="0"/>
          <w:numId w:val="2"/>
        </w:numPr>
      </w:pPr>
      <w:r w:rsidRPr="0094247B">
        <w:t>Sport, entertainment, venue, and event management</w:t>
      </w:r>
    </w:p>
    <w:p w14:paraId="7DC22678" w14:textId="77777777" w:rsidR="0094247B" w:rsidRPr="0094247B" w:rsidRDefault="0094247B" w:rsidP="0094247B">
      <w:r w:rsidRPr="0094247B">
        <w:rPr>
          <w:b/>
          <w:bCs/>
        </w:rPr>
        <w:t>Facilities and Impact</w:t>
      </w:r>
    </w:p>
    <w:p w14:paraId="1C4AD543" w14:textId="77777777" w:rsidR="0094247B" w:rsidRPr="0094247B" w:rsidRDefault="0094247B" w:rsidP="0094247B">
      <w:r w:rsidRPr="0094247B">
        <w:t>The division benefits from modern teaching and research facilities supporting materials testing, energy systems, thermo-fluids, mechanical measurements and controls, machining, rapid manufacturing, non-traditional manufacturing, and senior design projects.</w:t>
      </w:r>
    </w:p>
    <w:p w14:paraId="7DE434FE" w14:textId="77777777" w:rsidR="0094247B" w:rsidRPr="0094247B" w:rsidRDefault="0094247B" w:rsidP="0094247B">
      <w:r w:rsidRPr="0094247B">
        <w:t>Through its faculty expertise, academic programs, and research activities, MIE contributes to workforce development, technology transfer, sustainability, energy transition, advanced manufacturing, infrastructure resilience, logistics excellence, and sport and entertainment sector development.</w:t>
      </w:r>
    </w:p>
    <w:p w14:paraId="36D1E351" w14:textId="77777777" w:rsidR="0094247B" w:rsidRPr="0094247B" w:rsidRDefault="0094247B" w:rsidP="0094247B"/>
    <w:p w14:paraId="2D0A7BC2" w14:textId="77777777" w:rsidR="0094247B" w:rsidRPr="0094247B" w:rsidRDefault="0094247B" w:rsidP="0094247B"/>
    <w:p w14:paraId="063A9972" w14:textId="77777777" w:rsidR="0094247B" w:rsidRPr="0094247B" w:rsidRDefault="0094247B" w:rsidP="0094247B"/>
    <w:p w14:paraId="46C03FBA" w14:textId="77777777" w:rsidR="0094247B" w:rsidRDefault="0094247B"/>
    <w:sectPr w:rsidR="0094247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88E0E" w14:textId="77777777" w:rsidR="00D107A5" w:rsidRDefault="00D107A5" w:rsidP="00130571">
      <w:pPr>
        <w:spacing w:after="0" w:line="240" w:lineRule="auto"/>
      </w:pPr>
      <w:r>
        <w:separator/>
      </w:r>
    </w:p>
  </w:endnote>
  <w:endnote w:type="continuationSeparator" w:id="0">
    <w:p w14:paraId="1D711A27" w14:textId="77777777" w:rsidR="00D107A5" w:rsidRDefault="00D107A5" w:rsidP="00130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866949"/>
      <w:docPartObj>
        <w:docPartGallery w:val="Page Numbers (Bottom of Page)"/>
        <w:docPartUnique/>
      </w:docPartObj>
    </w:sdtPr>
    <w:sdtEndPr>
      <w:rPr>
        <w:noProof/>
      </w:rPr>
    </w:sdtEndPr>
    <w:sdtContent>
      <w:p w14:paraId="3E73AAEB" w14:textId="15D72E11" w:rsidR="00130571" w:rsidRDefault="001305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320058" w14:textId="77777777" w:rsidR="00130571" w:rsidRDefault="001305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5E65E" w14:textId="77777777" w:rsidR="00D107A5" w:rsidRDefault="00D107A5" w:rsidP="00130571">
      <w:pPr>
        <w:spacing w:after="0" w:line="240" w:lineRule="auto"/>
      </w:pPr>
      <w:r>
        <w:separator/>
      </w:r>
    </w:p>
  </w:footnote>
  <w:footnote w:type="continuationSeparator" w:id="0">
    <w:p w14:paraId="60CE9357" w14:textId="77777777" w:rsidR="00D107A5" w:rsidRDefault="00D107A5" w:rsidP="001305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459A"/>
    <w:multiLevelType w:val="multilevel"/>
    <w:tmpl w:val="C74680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883782"/>
    <w:multiLevelType w:val="multilevel"/>
    <w:tmpl w:val="4434D9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756368994">
    <w:abstractNumId w:val="0"/>
    <w:lvlOverride w:ilvl="0"/>
    <w:lvlOverride w:ilvl="1"/>
    <w:lvlOverride w:ilvl="2"/>
    <w:lvlOverride w:ilvl="3"/>
    <w:lvlOverride w:ilvl="4"/>
    <w:lvlOverride w:ilvl="5"/>
    <w:lvlOverride w:ilvl="6"/>
    <w:lvlOverride w:ilvl="7"/>
    <w:lvlOverride w:ilvl="8"/>
  </w:num>
  <w:num w:numId="2" w16cid:durableId="146238664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7B"/>
    <w:rsid w:val="00130571"/>
    <w:rsid w:val="0094247B"/>
    <w:rsid w:val="00C35CBC"/>
    <w:rsid w:val="00D10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19A9E"/>
  <w15:chartTrackingRefBased/>
  <w15:docId w15:val="{9C395C04-262B-4D26-9431-C6D22D058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47B"/>
    <w:rPr>
      <w:rFonts w:eastAsiaTheme="majorEastAsia" w:cstheme="majorBidi"/>
      <w:color w:val="272727" w:themeColor="text1" w:themeTint="D8"/>
    </w:rPr>
  </w:style>
  <w:style w:type="paragraph" w:styleId="Title">
    <w:name w:val="Title"/>
    <w:basedOn w:val="Normal"/>
    <w:next w:val="Normal"/>
    <w:link w:val="TitleChar"/>
    <w:uiPriority w:val="10"/>
    <w:qFormat/>
    <w:rsid w:val="00942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47B"/>
    <w:pPr>
      <w:spacing w:before="160"/>
      <w:jc w:val="center"/>
    </w:pPr>
    <w:rPr>
      <w:i/>
      <w:iCs/>
      <w:color w:val="404040" w:themeColor="text1" w:themeTint="BF"/>
    </w:rPr>
  </w:style>
  <w:style w:type="character" w:customStyle="1" w:styleId="QuoteChar">
    <w:name w:val="Quote Char"/>
    <w:basedOn w:val="DefaultParagraphFont"/>
    <w:link w:val="Quote"/>
    <w:uiPriority w:val="29"/>
    <w:rsid w:val="0094247B"/>
    <w:rPr>
      <w:i/>
      <w:iCs/>
      <w:color w:val="404040" w:themeColor="text1" w:themeTint="BF"/>
    </w:rPr>
  </w:style>
  <w:style w:type="paragraph" w:styleId="ListParagraph">
    <w:name w:val="List Paragraph"/>
    <w:basedOn w:val="Normal"/>
    <w:uiPriority w:val="34"/>
    <w:qFormat/>
    <w:rsid w:val="0094247B"/>
    <w:pPr>
      <w:ind w:left="720"/>
      <w:contextualSpacing/>
    </w:pPr>
  </w:style>
  <w:style w:type="character" w:styleId="IntenseEmphasis">
    <w:name w:val="Intense Emphasis"/>
    <w:basedOn w:val="DefaultParagraphFont"/>
    <w:uiPriority w:val="21"/>
    <w:qFormat/>
    <w:rsid w:val="0094247B"/>
    <w:rPr>
      <w:i/>
      <w:iCs/>
      <w:color w:val="0F4761" w:themeColor="accent1" w:themeShade="BF"/>
    </w:rPr>
  </w:style>
  <w:style w:type="paragraph" w:styleId="IntenseQuote">
    <w:name w:val="Intense Quote"/>
    <w:basedOn w:val="Normal"/>
    <w:next w:val="Normal"/>
    <w:link w:val="IntenseQuoteChar"/>
    <w:uiPriority w:val="30"/>
    <w:qFormat/>
    <w:rsid w:val="00942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47B"/>
    <w:rPr>
      <w:i/>
      <w:iCs/>
      <w:color w:val="0F4761" w:themeColor="accent1" w:themeShade="BF"/>
    </w:rPr>
  </w:style>
  <w:style w:type="character" w:styleId="IntenseReference">
    <w:name w:val="Intense Reference"/>
    <w:basedOn w:val="DefaultParagraphFont"/>
    <w:uiPriority w:val="32"/>
    <w:qFormat/>
    <w:rsid w:val="0094247B"/>
    <w:rPr>
      <w:b/>
      <w:bCs/>
      <w:smallCaps/>
      <w:color w:val="0F4761" w:themeColor="accent1" w:themeShade="BF"/>
      <w:spacing w:val="5"/>
    </w:rPr>
  </w:style>
  <w:style w:type="paragraph" w:styleId="Header">
    <w:name w:val="header"/>
    <w:basedOn w:val="Normal"/>
    <w:link w:val="HeaderChar"/>
    <w:uiPriority w:val="99"/>
    <w:unhideWhenUsed/>
    <w:rsid w:val="001305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0571"/>
  </w:style>
  <w:style w:type="paragraph" w:styleId="Footer">
    <w:name w:val="footer"/>
    <w:basedOn w:val="Normal"/>
    <w:link w:val="FooterChar"/>
    <w:uiPriority w:val="99"/>
    <w:unhideWhenUsed/>
    <w:rsid w:val="001305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05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1167</TotalTime>
  <Pages>2</Pages>
  <Words>370</Words>
  <Characters>2540</Characters>
  <Application>Microsoft Office Word</Application>
  <DocSecurity>0</DocSecurity>
  <Lines>63</Lines>
  <Paragraphs>34</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Mohammad Azizur Rahman</dc:creator>
  <cp:keywords/>
  <dc:description/>
  <cp:lastModifiedBy>Dr. Mohammad Azizur Rahman</cp:lastModifiedBy>
  <cp:revision>2</cp:revision>
  <dcterms:created xsi:type="dcterms:W3CDTF">2026-05-30T09:11:00Z</dcterms:created>
  <dcterms:modified xsi:type="dcterms:W3CDTF">2026-05-31T09:34:00Z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dba6abce-fd10-4ac8-bd78-17d69cff68fe</vt:lpwstr>
  </property>
</Properties>
</file>