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05C1C" w14:textId="2EF92DA5" w:rsidR="005E11A7" w:rsidRPr="005E11A7" w:rsidRDefault="005E11A7" w:rsidP="005E11A7">
      <w:pPr>
        <w:pStyle w:val="Title"/>
        <w:jc w:val="center"/>
        <w:rPr>
          <w:rFonts w:asciiTheme="majorBidi" w:hAnsiTheme="majorBidi"/>
          <w:b/>
          <w:bCs/>
          <w:sz w:val="44"/>
          <w:szCs w:val="44"/>
        </w:rPr>
      </w:pPr>
      <w:r w:rsidRPr="005E11A7">
        <w:rPr>
          <w:rFonts w:asciiTheme="majorBidi" w:hAnsiTheme="majorBidi"/>
          <w:b/>
          <w:bCs/>
          <w:sz w:val="44"/>
          <w:szCs w:val="44"/>
        </w:rPr>
        <w:t>Division of Science</w:t>
      </w:r>
    </w:p>
    <w:p w14:paraId="5BE8AB65" w14:textId="40BE2A0F" w:rsidR="005E11A7" w:rsidRPr="005E11A7" w:rsidRDefault="005E11A7" w:rsidP="005E11A7">
      <w:pPr>
        <w:pStyle w:val="Heading1"/>
        <w:rPr>
          <w:rFonts w:asciiTheme="majorBidi" w:hAnsiTheme="majorBidi"/>
          <w:b/>
          <w:bCs/>
          <w:color w:val="auto"/>
          <w:sz w:val="24"/>
          <w:szCs w:val="24"/>
        </w:rPr>
      </w:pPr>
      <w:r w:rsidRPr="005E11A7">
        <w:rPr>
          <w:rFonts w:asciiTheme="majorBidi" w:hAnsiTheme="majorBidi"/>
          <w:b/>
          <w:bCs/>
          <w:color w:val="auto"/>
          <w:sz w:val="24"/>
          <w:szCs w:val="24"/>
        </w:rPr>
        <w:t>Students and Alumni</w:t>
      </w:r>
    </w:p>
    <w:p w14:paraId="2CCBDBC6" w14:textId="74C90866" w:rsidR="005E11A7" w:rsidRPr="005E11A7" w:rsidRDefault="005E11A7" w:rsidP="005E11A7">
      <w:pPr>
        <w:rPr>
          <w:rFonts w:asciiTheme="majorBidi" w:hAnsiTheme="majorBidi" w:cstheme="majorBidi"/>
        </w:rPr>
      </w:pPr>
      <w:r w:rsidRPr="005E11A7">
        <w:rPr>
          <w:rFonts w:asciiTheme="majorBidi" w:hAnsiTheme="majorBidi" w:cstheme="majorBidi"/>
        </w:rPr>
        <w:t>The Division of Science provides students with strong foundations in mathematics, physics, and chemistry through multidisciplinary education that combines theory, laboratory training, and practical scientific applications. The Division prepares students for careers and advanced studies in engineering, applied sciences, research, and industry while fostering analytical thinking, quantitative reasoning, and interdisciplinary problem-solving skills.</w:t>
      </w:r>
    </w:p>
    <w:p w14:paraId="5AA2C08A" w14:textId="0434B323" w:rsidR="005E11A7" w:rsidRPr="005E11A7" w:rsidRDefault="005E11A7" w:rsidP="005E11A7">
      <w:pPr>
        <w:rPr>
          <w:rFonts w:asciiTheme="majorBidi" w:hAnsiTheme="majorBidi" w:cstheme="majorBidi"/>
        </w:rPr>
      </w:pPr>
      <w:r w:rsidRPr="005E11A7">
        <w:rPr>
          <w:rFonts w:asciiTheme="majorBidi" w:hAnsiTheme="majorBidi" w:cstheme="majorBidi"/>
        </w:rPr>
        <w:t>The Division of Science plays a central role in supporting the engineering programs within the College of Science and Engineering through a broad range of courses across multiple scientific areas. Mathematics offerings include precalculus, the calculus sequence, differential equations, linear algebra, and statistics. Physics courses cover Newtonian mechanics, electricity and magnetism, as well as experimental laboratory training. Chemistry offerings include general chemistry, organic chemistry, analytical chemistry, polymer chemistry, and associated laboratory courses.</w:t>
      </w:r>
    </w:p>
    <w:p w14:paraId="6DB1DA96" w14:textId="77777777" w:rsidR="005E11A7" w:rsidRPr="005E11A7" w:rsidRDefault="005E11A7" w:rsidP="005E11A7">
      <w:pPr>
        <w:rPr>
          <w:rFonts w:asciiTheme="majorBidi" w:hAnsiTheme="majorBidi" w:cstheme="majorBidi"/>
        </w:rPr>
      </w:pPr>
      <w:r w:rsidRPr="005E11A7">
        <w:rPr>
          <w:rFonts w:asciiTheme="majorBidi" w:hAnsiTheme="majorBidi" w:cstheme="majorBidi"/>
        </w:rPr>
        <w:t>The Division also supports laboratory-based instruction through a variety of experimental courses and facilities, including:</w:t>
      </w:r>
    </w:p>
    <w:p w14:paraId="6F0B0409" w14:textId="77777777" w:rsidR="005639BC" w:rsidRPr="005639BC" w:rsidRDefault="00F26683" w:rsidP="005639BC">
      <w:pPr>
        <w:pStyle w:val="ListParagraph"/>
        <w:numPr>
          <w:ilvl w:val="0"/>
          <w:numId w:val="4"/>
        </w:numPr>
        <w:rPr>
          <w:rFonts w:asciiTheme="majorBidi" w:hAnsiTheme="majorBidi" w:cstheme="majorBidi"/>
        </w:rPr>
      </w:pPr>
      <w:r w:rsidRPr="005639BC">
        <w:rPr>
          <w:rFonts w:asciiTheme="majorBidi" w:hAnsiTheme="majorBidi" w:cstheme="majorBidi"/>
        </w:rPr>
        <w:t>General Chemistry I and II Laboratories</w:t>
      </w:r>
    </w:p>
    <w:p w14:paraId="59B42A20" w14:textId="7C3A98F6" w:rsidR="00F26683" w:rsidRPr="005639BC" w:rsidRDefault="00F26683" w:rsidP="005639BC">
      <w:pPr>
        <w:pStyle w:val="ListParagraph"/>
        <w:numPr>
          <w:ilvl w:val="0"/>
          <w:numId w:val="4"/>
        </w:numPr>
        <w:rPr>
          <w:rFonts w:asciiTheme="majorBidi" w:hAnsiTheme="majorBidi" w:cstheme="majorBidi"/>
        </w:rPr>
      </w:pPr>
      <w:r w:rsidRPr="005639BC">
        <w:rPr>
          <w:rFonts w:asciiTheme="majorBidi" w:hAnsiTheme="majorBidi" w:cstheme="majorBidi"/>
        </w:rPr>
        <w:t>Organic Chemistry I and II Laboratories</w:t>
      </w:r>
    </w:p>
    <w:p w14:paraId="471195AF" w14:textId="77777777" w:rsidR="00F26683" w:rsidRPr="005E11A7" w:rsidRDefault="00F26683" w:rsidP="00F26683">
      <w:pPr>
        <w:pStyle w:val="ListParagraph"/>
        <w:numPr>
          <w:ilvl w:val="0"/>
          <w:numId w:val="4"/>
        </w:numPr>
        <w:rPr>
          <w:rFonts w:asciiTheme="majorBidi" w:hAnsiTheme="majorBidi" w:cstheme="majorBidi"/>
        </w:rPr>
      </w:pPr>
      <w:r w:rsidRPr="005E11A7">
        <w:rPr>
          <w:rFonts w:asciiTheme="majorBidi" w:hAnsiTheme="majorBidi" w:cstheme="majorBidi"/>
        </w:rPr>
        <w:t>Analytical Chemistry Laboratory</w:t>
      </w:r>
    </w:p>
    <w:p w14:paraId="063CDFF8" w14:textId="77777777" w:rsidR="00F26683" w:rsidRPr="005E11A7" w:rsidRDefault="00F26683" w:rsidP="00F26683">
      <w:pPr>
        <w:pStyle w:val="ListParagraph"/>
        <w:numPr>
          <w:ilvl w:val="0"/>
          <w:numId w:val="4"/>
        </w:numPr>
        <w:rPr>
          <w:rFonts w:asciiTheme="majorBidi" w:hAnsiTheme="majorBidi" w:cstheme="majorBidi"/>
        </w:rPr>
      </w:pPr>
      <w:r w:rsidRPr="005E11A7">
        <w:rPr>
          <w:rFonts w:asciiTheme="majorBidi" w:hAnsiTheme="majorBidi" w:cstheme="majorBidi"/>
        </w:rPr>
        <w:t>Newtonian Mechanics Laboratory</w:t>
      </w:r>
    </w:p>
    <w:p w14:paraId="6897ACEE" w14:textId="77777777" w:rsidR="00F26683" w:rsidRPr="005E11A7" w:rsidRDefault="00F26683" w:rsidP="00F26683">
      <w:pPr>
        <w:pStyle w:val="ListParagraph"/>
        <w:numPr>
          <w:ilvl w:val="0"/>
          <w:numId w:val="4"/>
        </w:numPr>
        <w:rPr>
          <w:rFonts w:asciiTheme="majorBidi" w:hAnsiTheme="majorBidi" w:cstheme="majorBidi"/>
        </w:rPr>
      </w:pPr>
      <w:r w:rsidRPr="005E11A7">
        <w:rPr>
          <w:rFonts w:asciiTheme="majorBidi" w:hAnsiTheme="majorBidi" w:cstheme="majorBidi"/>
        </w:rPr>
        <w:t>Electromagnetic Physics Laboratory</w:t>
      </w:r>
    </w:p>
    <w:p w14:paraId="3C421B21" w14:textId="77777777" w:rsidR="00F26683" w:rsidRPr="005E11A7" w:rsidRDefault="00F26683" w:rsidP="00F26683">
      <w:pPr>
        <w:pStyle w:val="ListParagraph"/>
        <w:numPr>
          <w:ilvl w:val="0"/>
          <w:numId w:val="4"/>
        </w:numPr>
        <w:rPr>
          <w:rFonts w:asciiTheme="majorBidi" w:hAnsiTheme="majorBidi" w:cstheme="majorBidi"/>
        </w:rPr>
      </w:pPr>
      <w:r w:rsidRPr="005E11A7">
        <w:rPr>
          <w:rFonts w:asciiTheme="majorBidi" w:hAnsiTheme="majorBidi" w:cstheme="majorBidi"/>
        </w:rPr>
        <w:t>Experimental Inquiry Laboratory</w:t>
      </w:r>
    </w:p>
    <w:p w14:paraId="65B6B480" w14:textId="77777777" w:rsidR="00F26683" w:rsidRPr="005E11A7" w:rsidRDefault="00F26683" w:rsidP="00F26683">
      <w:pPr>
        <w:pStyle w:val="ListParagraph"/>
        <w:numPr>
          <w:ilvl w:val="0"/>
          <w:numId w:val="4"/>
        </w:numPr>
        <w:rPr>
          <w:rFonts w:asciiTheme="majorBidi" w:hAnsiTheme="majorBidi" w:cstheme="majorBidi"/>
        </w:rPr>
      </w:pPr>
      <w:r w:rsidRPr="005E11A7">
        <w:rPr>
          <w:rFonts w:asciiTheme="majorBidi" w:hAnsiTheme="majorBidi" w:cstheme="majorBidi"/>
        </w:rPr>
        <w:t>Technical Instrumentation Laboratory</w:t>
      </w:r>
    </w:p>
    <w:p w14:paraId="7E29215C" w14:textId="27438E4C" w:rsidR="00F26683" w:rsidRPr="005E11A7" w:rsidRDefault="00F26683" w:rsidP="00F26683">
      <w:pPr>
        <w:pStyle w:val="ListParagraph"/>
        <w:numPr>
          <w:ilvl w:val="0"/>
          <w:numId w:val="4"/>
        </w:numPr>
        <w:rPr>
          <w:rFonts w:asciiTheme="majorBidi" w:hAnsiTheme="majorBidi" w:cstheme="majorBidi"/>
        </w:rPr>
      </w:pPr>
      <w:r w:rsidRPr="005E11A7">
        <w:rPr>
          <w:rFonts w:asciiTheme="majorBidi" w:hAnsiTheme="majorBidi" w:cstheme="majorBidi"/>
        </w:rPr>
        <w:t>Scientific Research and Analysis Laboratory</w:t>
      </w:r>
    </w:p>
    <w:p w14:paraId="477D090F" w14:textId="77777777" w:rsidR="00F26683" w:rsidRPr="005E11A7" w:rsidRDefault="00F26683" w:rsidP="00F26683">
      <w:pPr>
        <w:rPr>
          <w:rFonts w:asciiTheme="majorBidi" w:hAnsiTheme="majorBidi" w:cstheme="majorBidi"/>
        </w:rPr>
      </w:pPr>
      <w:r w:rsidRPr="005E11A7">
        <w:rPr>
          <w:rFonts w:asciiTheme="majorBidi" w:hAnsiTheme="majorBidi" w:cstheme="majorBidi"/>
        </w:rPr>
        <w:t>Faculty members actively mentor students through interdisciplinary projects and other research-oriented activities. The diverse expertise of the faculty contributes to a learning environment that connects foundational science with practical applications in engineering and applied sciences.</w:t>
      </w:r>
    </w:p>
    <w:p w14:paraId="7874B8D6" w14:textId="3F4EA782" w:rsidR="00F26683" w:rsidRPr="005E11A7" w:rsidRDefault="00F26683" w:rsidP="005E11A7">
      <w:pPr>
        <w:pStyle w:val="Heading1"/>
        <w:rPr>
          <w:rFonts w:asciiTheme="majorBidi" w:hAnsiTheme="majorBidi"/>
          <w:b/>
          <w:bCs/>
          <w:color w:val="auto"/>
          <w:sz w:val="24"/>
          <w:szCs w:val="24"/>
        </w:rPr>
      </w:pPr>
      <w:r w:rsidRPr="005E11A7">
        <w:rPr>
          <w:rFonts w:asciiTheme="majorBidi" w:hAnsiTheme="majorBidi"/>
          <w:b/>
          <w:bCs/>
          <w:color w:val="auto"/>
          <w:sz w:val="24"/>
          <w:szCs w:val="24"/>
        </w:rPr>
        <w:t>Faculty and Research Areas</w:t>
      </w:r>
    </w:p>
    <w:p w14:paraId="0489D923" w14:textId="39EEE561" w:rsidR="00F26683" w:rsidRPr="005E11A7" w:rsidRDefault="00F26683" w:rsidP="00F26683">
      <w:pPr>
        <w:rPr>
          <w:rFonts w:asciiTheme="majorBidi" w:hAnsiTheme="majorBidi" w:cstheme="majorBidi"/>
        </w:rPr>
      </w:pPr>
      <w:r w:rsidRPr="005E11A7">
        <w:rPr>
          <w:rFonts w:asciiTheme="majorBidi" w:hAnsiTheme="majorBidi" w:cstheme="majorBidi"/>
        </w:rPr>
        <w:t xml:space="preserve">Faculty members in the Division conduct interdisciplinary research across mathematics, </w:t>
      </w:r>
      <w:r w:rsidR="00875109">
        <w:rPr>
          <w:rFonts w:asciiTheme="majorBidi" w:hAnsiTheme="majorBidi" w:cstheme="majorBidi"/>
        </w:rPr>
        <w:t xml:space="preserve">statistics, </w:t>
      </w:r>
      <w:r w:rsidRPr="005E11A7">
        <w:rPr>
          <w:rFonts w:asciiTheme="majorBidi" w:hAnsiTheme="majorBidi" w:cstheme="majorBidi"/>
        </w:rPr>
        <w:t xml:space="preserve">physics, chemistry, and materials science. </w:t>
      </w:r>
    </w:p>
    <w:p w14:paraId="190CB02E" w14:textId="77777777" w:rsidR="00F26683" w:rsidRPr="005E11A7" w:rsidRDefault="00F26683" w:rsidP="00F26683">
      <w:pPr>
        <w:rPr>
          <w:rFonts w:asciiTheme="majorBidi" w:hAnsiTheme="majorBidi" w:cstheme="majorBidi"/>
        </w:rPr>
      </w:pPr>
      <w:r w:rsidRPr="005E11A7">
        <w:rPr>
          <w:rFonts w:asciiTheme="majorBidi" w:hAnsiTheme="majorBidi" w:cstheme="majorBidi"/>
        </w:rPr>
        <w:t>Faculty of the Science Division are involved in:</w:t>
      </w:r>
    </w:p>
    <w:p w14:paraId="3B595BA6" w14:textId="77777777" w:rsidR="00F26683" w:rsidRPr="005E11A7" w:rsidRDefault="00F26683" w:rsidP="00F26683">
      <w:pPr>
        <w:pStyle w:val="ListParagraph"/>
        <w:numPr>
          <w:ilvl w:val="0"/>
          <w:numId w:val="5"/>
        </w:numPr>
        <w:rPr>
          <w:rFonts w:asciiTheme="majorBidi" w:hAnsiTheme="majorBidi" w:cstheme="majorBidi"/>
        </w:rPr>
      </w:pPr>
      <w:r w:rsidRPr="005E11A7">
        <w:rPr>
          <w:rFonts w:asciiTheme="majorBidi" w:hAnsiTheme="majorBidi" w:cstheme="majorBidi"/>
        </w:rPr>
        <w:t>Applied Mathematics</w:t>
      </w:r>
    </w:p>
    <w:p w14:paraId="0E7F3013" w14:textId="77777777" w:rsidR="00F26683" w:rsidRPr="005E11A7" w:rsidRDefault="00F26683" w:rsidP="00F26683">
      <w:pPr>
        <w:pStyle w:val="ListParagraph"/>
        <w:numPr>
          <w:ilvl w:val="0"/>
          <w:numId w:val="5"/>
        </w:numPr>
        <w:rPr>
          <w:rFonts w:asciiTheme="majorBidi" w:hAnsiTheme="majorBidi" w:cstheme="majorBidi"/>
        </w:rPr>
      </w:pPr>
      <w:r w:rsidRPr="005E11A7">
        <w:rPr>
          <w:rFonts w:asciiTheme="majorBidi" w:hAnsiTheme="majorBidi" w:cstheme="majorBidi"/>
        </w:rPr>
        <w:t>Analysis</w:t>
      </w:r>
    </w:p>
    <w:p w14:paraId="5C1489C4" w14:textId="77777777" w:rsidR="00F26683" w:rsidRPr="005E11A7" w:rsidRDefault="00F26683" w:rsidP="00F26683">
      <w:pPr>
        <w:pStyle w:val="ListParagraph"/>
        <w:numPr>
          <w:ilvl w:val="0"/>
          <w:numId w:val="5"/>
        </w:numPr>
        <w:rPr>
          <w:rFonts w:asciiTheme="majorBidi" w:hAnsiTheme="majorBidi" w:cstheme="majorBidi"/>
        </w:rPr>
      </w:pPr>
      <w:r w:rsidRPr="005E11A7">
        <w:rPr>
          <w:rFonts w:asciiTheme="majorBidi" w:hAnsiTheme="majorBidi" w:cstheme="majorBidi"/>
        </w:rPr>
        <w:lastRenderedPageBreak/>
        <w:t>Bayesian Statistics</w:t>
      </w:r>
    </w:p>
    <w:p w14:paraId="65F66D41" w14:textId="77777777" w:rsidR="00F26683" w:rsidRPr="005E11A7" w:rsidRDefault="00F26683" w:rsidP="00F26683">
      <w:pPr>
        <w:pStyle w:val="ListParagraph"/>
        <w:numPr>
          <w:ilvl w:val="0"/>
          <w:numId w:val="5"/>
        </w:numPr>
        <w:rPr>
          <w:rFonts w:asciiTheme="majorBidi" w:hAnsiTheme="majorBidi" w:cstheme="majorBidi"/>
        </w:rPr>
      </w:pPr>
      <w:r w:rsidRPr="005E11A7">
        <w:rPr>
          <w:rFonts w:asciiTheme="majorBidi" w:hAnsiTheme="majorBidi" w:cstheme="majorBidi"/>
        </w:rPr>
        <w:t>Reliability</w:t>
      </w:r>
    </w:p>
    <w:p w14:paraId="7E7D9699" w14:textId="77777777" w:rsidR="00F26683" w:rsidRPr="005E11A7" w:rsidRDefault="00F26683" w:rsidP="00F26683">
      <w:pPr>
        <w:pStyle w:val="ListParagraph"/>
        <w:numPr>
          <w:ilvl w:val="0"/>
          <w:numId w:val="5"/>
        </w:numPr>
        <w:rPr>
          <w:rFonts w:asciiTheme="majorBidi" w:hAnsiTheme="majorBidi" w:cstheme="majorBidi"/>
        </w:rPr>
      </w:pPr>
      <w:r w:rsidRPr="005E11A7">
        <w:rPr>
          <w:rFonts w:asciiTheme="majorBidi" w:hAnsiTheme="majorBidi" w:cstheme="majorBidi"/>
        </w:rPr>
        <w:t>Complex Analysis</w:t>
      </w:r>
    </w:p>
    <w:p w14:paraId="561CF00C" w14:textId="77777777" w:rsidR="00F26683" w:rsidRPr="005E11A7" w:rsidRDefault="00F26683" w:rsidP="00F26683">
      <w:pPr>
        <w:pStyle w:val="ListParagraph"/>
        <w:numPr>
          <w:ilvl w:val="0"/>
          <w:numId w:val="5"/>
        </w:numPr>
        <w:rPr>
          <w:rFonts w:asciiTheme="majorBidi" w:hAnsiTheme="majorBidi" w:cstheme="majorBidi"/>
        </w:rPr>
      </w:pPr>
      <w:r w:rsidRPr="005E11A7">
        <w:rPr>
          <w:rFonts w:asciiTheme="majorBidi" w:hAnsiTheme="majorBidi" w:cstheme="majorBidi"/>
        </w:rPr>
        <w:t>Differential Geometry</w:t>
      </w:r>
    </w:p>
    <w:p w14:paraId="21DBEC6B" w14:textId="77777777" w:rsidR="00F26683" w:rsidRPr="005E11A7" w:rsidRDefault="00F26683" w:rsidP="00F26683">
      <w:pPr>
        <w:pStyle w:val="ListParagraph"/>
        <w:numPr>
          <w:ilvl w:val="0"/>
          <w:numId w:val="5"/>
        </w:numPr>
        <w:rPr>
          <w:rFonts w:asciiTheme="majorBidi" w:hAnsiTheme="majorBidi" w:cstheme="majorBidi"/>
        </w:rPr>
      </w:pPr>
      <w:r w:rsidRPr="005E11A7">
        <w:rPr>
          <w:rFonts w:asciiTheme="majorBidi" w:hAnsiTheme="majorBidi" w:cstheme="majorBidi"/>
        </w:rPr>
        <w:t>Partial Differential Equations</w:t>
      </w:r>
    </w:p>
    <w:p w14:paraId="632556DF" w14:textId="77777777" w:rsidR="00F26683" w:rsidRPr="005E11A7" w:rsidRDefault="00F26683" w:rsidP="00F26683">
      <w:pPr>
        <w:pStyle w:val="ListParagraph"/>
        <w:numPr>
          <w:ilvl w:val="0"/>
          <w:numId w:val="5"/>
        </w:numPr>
        <w:rPr>
          <w:rFonts w:asciiTheme="majorBidi" w:hAnsiTheme="majorBidi" w:cstheme="majorBidi"/>
        </w:rPr>
      </w:pPr>
      <w:r w:rsidRPr="005E11A7">
        <w:rPr>
          <w:rFonts w:asciiTheme="majorBidi" w:hAnsiTheme="majorBidi" w:cstheme="majorBidi"/>
        </w:rPr>
        <w:t>Mathematical Physics</w:t>
      </w:r>
    </w:p>
    <w:p w14:paraId="6A38A556" w14:textId="77777777" w:rsidR="00F26683" w:rsidRPr="005E11A7" w:rsidRDefault="00F26683" w:rsidP="00F26683">
      <w:pPr>
        <w:pStyle w:val="ListParagraph"/>
        <w:numPr>
          <w:ilvl w:val="0"/>
          <w:numId w:val="5"/>
        </w:numPr>
        <w:rPr>
          <w:rFonts w:asciiTheme="majorBidi" w:hAnsiTheme="majorBidi" w:cstheme="majorBidi"/>
        </w:rPr>
      </w:pPr>
      <w:r w:rsidRPr="005E11A7">
        <w:rPr>
          <w:rFonts w:asciiTheme="majorBidi" w:hAnsiTheme="majorBidi" w:cstheme="majorBidi"/>
        </w:rPr>
        <w:t>Statistical Mechanics</w:t>
      </w:r>
    </w:p>
    <w:p w14:paraId="7D53404A" w14:textId="77777777" w:rsidR="00F26683" w:rsidRPr="005E11A7" w:rsidRDefault="00F26683" w:rsidP="00F26683">
      <w:pPr>
        <w:pStyle w:val="ListParagraph"/>
        <w:numPr>
          <w:ilvl w:val="0"/>
          <w:numId w:val="5"/>
        </w:numPr>
        <w:rPr>
          <w:rFonts w:asciiTheme="majorBidi" w:hAnsiTheme="majorBidi" w:cstheme="majorBidi"/>
        </w:rPr>
      </w:pPr>
      <w:r w:rsidRPr="005E11A7">
        <w:rPr>
          <w:rFonts w:asciiTheme="majorBidi" w:hAnsiTheme="majorBidi" w:cstheme="majorBidi"/>
        </w:rPr>
        <w:t>Organic Polymers</w:t>
      </w:r>
    </w:p>
    <w:p w14:paraId="3CD31FE7" w14:textId="77777777" w:rsidR="00F26683" w:rsidRPr="005E11A7" w:rsidRDefault="00F26683" w:rsidP="00F26683">
      <w:pPr>
        <w:pStyle w:val="ListParagraph"/>
        <w:numPr>
          <w:ilvl w:val="0"/>
          <w:numId w:val="5"/>
        </w:numPr>
        <w:rPr>
          <w:rFonts w:asciiTheme="majorBidi" w:hAnsiTheme="majorBidi" w:cstheme="majorBidi"/>
        </w:rPr>
      </w:pPr>
      <w:r w:rsidRPr="005E11A7">
        <w:rPr>
          <w:rFonts w:asciiTheme="majorBidi" w:hAnsiTheme="majorBidi" w:cstheme="majorBidi"/>
        </w:rPr>
        <w:t>Semiconductor Materials</w:t>
      </w:r>
    </w:p>
    <w:p w14:paraId="1AA039DF" w14:textId="77777777" w:rsidR="00F26683" w:rsidRPr="005E11A7" w:rsidRDefault="00F26683" w:rsidP="00F26683">
      <w:pPr>
        <w:pStyle w:val="ListParagraph"/>
        <w:numPr>
          <w:ilvl w:val="0"/>
          <w:numId w:val="5"/>
        </w:numPr>
        <w:rPr>
          <w:rFonts w:asciiTheme="majorBidi" w:hAnsiTheme="majorBidi" w:cstheme="majorBidi"/>
        </w:rPr>
      </w:pPr>
      <w:r w:rsidRPr="005E11A7">
        <w:rPr>
          <w:rFonts w:asciiTheme="majorBidi" w:hAnsiTheme="majorBidi" w:cstheme="majorBidi"/>
        </w:rPr>
        <w:t>Catalysis</w:t>
      </w:r>
    </w:p>
    <w:p w14:paraId="1930DA5F" w14:textId="77777777" w:rsidR="00F26683" w:rsidRPr="005E11A7" w:rsidRDefault="00F26683" w:rsidP="00F26683">
      <w:pPr>
        <w:pStyle w:val="ListParagraph"/>
        <w:numPr>
          <w:ilvl w:val="0"/>
          <w:numId w:val="5"/>
        </w:numPr>
        <w:rPr>
          <w:rFonts w:asciiTheme="majorBidi" w:hAnsiTheme="majorBidi" w:cstheme="majorBidi"/>
        </w:rPr>
      </w:pPr>
      <w:r w:rsidRPr="005E11A7">
        <w:rPr>
          <w:rFonts w:asciiTheme="majorBidi" w:hAnsiTheme="majorBidi" w:cstheme="majorBidi"/>
        </w:rPr>
        <w:t>Electronic Skin</w:t>
      </w:r>
    </w:p>
    <w:p w14:paraId="366908C9" w14:textId="77777777" w:rsidR="00F26683" w:rsidRPr="005E11A7" w:rsidRDefault="00F26683" w:rsidP="00F26683">
      <w:pPr>
        <w:pStyle w:val="ListParagraph"/>
        <w:numPr>
          <w:ilvl w:val="0"/>
          <w:numId w:val="5"/>
        </w:numPr>
        <w:rPr>
          <w:rFonts w:asciiTheme="majorBidi" w:hAnsiTheme="majorBidi" w:cstheme="majorBidi"/>
        </w:rPr>
      </w:pPr>
      <w:r w:rsidRPr="005E11A7">
        <w:rPr>
          <w:rFonts w:asciiTheme="majorBidi" w:hAnsiTheme="majorBidi" w:cstheme="majorBidi"/>
        </w:rPr>
        <w:t>Metal–Organic Framework Catalysis</w:t>
      </w:r>
    </w:p>
    <w:p w14:paraId="44B9F50A" w14:textId="77777777" w:rsidR="00F26683" w:rsidRPr="005E11A7" w:rsidRDefault="00F26683" w:rsidP="00F26683">
      <w:pPr>
        <w:pStyle w:val="ListParagraph"/>
        <w:numPr>
          <w:ilvl w:val="0"/>
          <w:numId w:val="5"/>
        </w:numPr>
        <w:rPr>
          <w:rFonts w:asciiTheme="majorBidi" w:hAnsiTheme="majorBidi" w:cstheme="majorBidi"/>
        </w:rPr>
      </w:pPr>
      <w:r w:rsidRPr="005E11A7">
        <w:rPr>
          <w:rFonts w:asciiTheme="majorBidi" w:hAnsiTheme="majorBidi" w:cstheme="majorBidi"/>
        </w:rPr>
        <w:t>Nanomaterials Catalysis</w:t>
      </w:r>
    </w:p>
    <w:p w14:paraId="40FA7DBF" w14:textId="77777777" w:rsidR="00F26683" w:rsidRPr="005E11A7" w:rsidRDefault="00F26683" w:rsidP="00F26683">
      <w:pPr>
        <w:pStyle w:val="ListParagraph"/>
        <w:numPr>
          <w:ilvl w:val="0"/>
          <w:numId w:val="5"/>
        </w:numPr>
        <w:rPr>
          <w:rFonts w:asciiTheme="majorBidi" w:hAnsiTheme="majorBidi" w:cstheme="majorBidi"/>
        </w:rPr>
      </w:pPr>
      <w:r w:rsidRPr="005E11A7">
        <w:rPr>
          <w:rFonts w:asciiTheme="majorBidi" w:hAnsiTheme="majorBidi" w:cstheme="majorBidi"/>
        </w:rPr>
        <w:t>Green Chemistry</w:t>
      </w:r>
    </w:p>
    <w:p w14:paraId="28F95589" w14:textId="77777777" w:rsidR="00F26683" w:rsidRPr="005E11A7" w:rsidRDefault="00F26683" w:rsidP="00F26683">
      <w:pPr>
        <w:pStyle w:val="ListParagraph"/>
        <w:numPr>
          <w:ilvl w:val="0"/>
          <w:numId w:val="5"/>
        </w:numPr>
        <w:rPr>
          <w:rFonts w:asciiTheme="majorBidi" w:hAnsiTheme="majorBidi" w:cstheme="majorBidi"/>
        </w:rPr>
      </w:pPr>
      <w:r w:rsidRPr="005E11A7">
        <w:rPr>
          <w:rFonts w:asciiTheme="majorBidi" w:hAnsiTheme="majorBidi" w:cstheme="majorBidi"/>
        </w:rPr>
        <w:t>Polymer Chemistry</w:t>
      </w:r>
    </w:p>
    <w:p w14:paraId="6CD7B2BD" w14:textId="77777777" w:rsidR="00F26683" w:rsidRPr="005E11A7" w:rsidRDefault="00F26683" w:rsidP="00F26683">
      <w:pPr>
        <w:pStyle w:val="ListParagraph"/>
        <w:numPr>
          <w:ilvl w:val="0"/>
          <w:numId w:val="5"/>
        </w:numPr>
        <w:rPr>
          <w:rFonts w:asciiTheme="majorBidi" w:hAnsiTheme="majorBidi" w:cstheme="majorBidi"/>
        </w:rPr>
      </w:pPr>
      <w:r w:rsidRPr="005E11A7">
        <w:rPr>
          <w:rFonts w:asciiTheme="majorBidi" w:hAnsiTheme="majorBidi" w:cstheme="majorBidi"/>
        </w:rPr>
        <w:t>Olefin Metathesis Polymerization</w:t>
      </w:r>
    </w:p>
    <w:p w14:paraId="0804185F" w14:textId="77777777" w:rsidR="00F26683" w:rsidRPr="005E11A7" w:rsidRDefault="00F26683" w:rsidP="00F26683">
      <w:pPr>
        <w:pStyle w:val="ListParagraph"/>
        <w:numPr>
          <w:ilvl w:val="0"/>
          <w:numId w:val="5"/>
        </w:numPr>
        <w:rPr>
          <w:rFonts w:asciiTheme="majorBidi" w:hAnsiTheme="majorBidi" w:cstheme="majorBidi"/>
        </w:rPr>
      </w:pPr>
      <w:r w:rsidRPr="005E11A7">
        <w:rPr>
          <w:rFonts w:asciiTheme="majorBidi" w:hAnsiTheme="majorBidi" w:cstheme="majorBidi"/>
        </w:rPr>
        <w:t>Condensed Matter Physics</w:t>
      </w:r>
    </w:p>
    <w:p w14:paraId="23DE98BD" w14:textId="77777777" w:rsidR="00F26683" w:rsidRPr="005E11A7" w:rsidRDefault="00F26683" w:rsidP="00F26683">
      <w:pPr>
        <w:pStyle w:val="ListParagraph"/>
        <w:numPr>
          <w:ilvl w:val="0"/>
          <w:numId w:val="5"/>
        </w:numPr>
        <w:rPr>
          <w:rFonts w:asciiTheme="majorBidi" w:hAnsiTheme="majorBidi" w:cstheme="majorBidi"/>
        </w:rPr>
      </w:pPr>
      <w:r w:rsidRPr="005E11A7">
        <w:rPr>
          <w:rFonts w:asciiTheme="majorBidi" w:hAnsiTheme="majorBidi" w:cstheme="majorBidi"/>
        </w:rPr>
        <w:t>Computational Materials Science</w:t>
      </w:r>
    </w:p>
    <w:p w14:paraId="309AD218" w14:textId="77777777" w:rsidR="00F26683" w:rsidRPr="005E11A7" w:rsidRDefault="00F26683" w:rsidP="00F26683">
      <w:pPr>
        <w:pStyle w:val="ListParagraph"/>
        <w:numPr>
          <w:ilvl w:val="0"/>
          <w:numId w:val="5"/>
        </w:numPr>
        <w:rPr>
          <w:rFonts w:asciiTheme="majorBidi" w:hAnsiTheme="majorBidi" w:cstheme="majorBidi"/>
        </w:rPr>
      </w:pPr>
      <w:r w:rsidRPr="005E11A7">
        <w:rPr>
          <w:rFonts w:asciiTheme="majorBidi" w:hAnsiTheme="majorBidi" w:cstheme="majorBidi"/>
        </w:rPr>
        <w:t>Nonlinear Optics</w:t>
      </w:r>
    </w:p>
    <w:p w14:paraId="6CF61FD9" w14:textId="77777777" w:rsidR="00F26683" w:rsidRPr="005E11A7" w:rsidRDefault="00F26683" w:rsidP="00F26683">
      <w:pPr>
        <w:pStyle w:val="ListParagraph"/>
        <w:numPr>
          <w:ilvl w:val="0"/>
          <w:numId w:val="5"/>
        </w:numPr>
        <w:rPr>
          <w:rFonts w:asciiTheme="majorBidi" w:hAnsiTheme="majorBidi" w:cstheme="majorBidi"/>
        </w:rPr>
      </w:pPr>
      <w:r w:rsidRPr="005E11A7">
        <w:rPr>
          <w:rFonts w:asciiTheme="majorBidi" w:hAnsiTheme="majorBidi" w:cstheme="majorBidi"/>
        </w:rPr>
        <w:t>Nonlinear Dynamics</w:t>
      </w:r>
    </w:p>
    <w:p w14:paraId="315D7960" w14:textId="77777777" w:rsidR="00F26683" w:rsidRPr="005E11A7" w:rsidRDefault="00F26683" w:rsidP="00F26683">
      <w:pPr>
        <w:pStyle w:val="ListParagraph"/>
        <w:numPr>
          <w:ilvl w:val="0"/>
          <w:numId w:val="5"/>
        </w:numPr>
        <w:rPr>
          <w:rFonts w:asciiTheme="majorBidi" w:hAnsiTheme="majorBidi" w:cstheme="majorBidi"/>
        </w:rPr>
      </w:pPr>
      <w:r w:rsidRPr="005E11A7">
        <w:rPr>
          <w:rFonts w:asciiTheme="majorBidi" w:hAnsiTheme="majorBidi" w:cstheme="majorBidi"/>
        </w:rPr>
        <w:t>Medical Physics</w:t>
      </w:r>
    </w:p>
    <w:p w14:paraId="2E9C0864" w14:textId="4F6D5B89" w:rsidR="00F26683" w:rsidRPr="005E11A7" w:rsidRDefault="00F26683" w:rsidP="00F26683">
      <w:pPr>
        <w:pStyle w:val="ListParagraph"/>
        <w:numPr>
          <w:ilvl w:val="0"/>
          <w:numId w:val="5"/>
        </w:numPr>
        <w:rPr>
          <w:rFonts w:asciiTheme="majorBidi" w:hAnsiTheme="majorBidi" w:cstheme="majorBidi"/>
        </w:rPr>
      </w:pPr>
      <w:r w:rsidRPr="005E11A7">
        <w:rPr>
          <w:rFonts w:asciiTheme="majorBidi" w:hAnsiTheme="majorBidi" w:cstheme="majorBidi"/>
        </w:rPr>
        <w:t>Experimental High Energy Physics</w:t>
      </w:r>
    </w:p>
    <w:p w14:paraId="7BEEA7C5" w14:textId="77777777" w:rsidR="00471A2C" w:rsidRPr="005E11A7" w:rsidRDefault="00471A2C" w:rsidP="00F26683">
      <w:pPr>
        <w:rPr>
          <w:rFonts w:asciiTheme="majorBidi" w:hAnsiTheme="majorBidi" w:cstheme="majorBidi"/>
        </w:rPr>
      </w:pPr>
    </w:p>
    <w:sectPr w:rsidR="00471A2C" w:rsidRPr="005E11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25C8F"/>
    <w:multiLevelType w:val="multilevel"/>
    <w:tmpl w:val="51F2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CE3C53"/>
    <w:multiLevelType w:val="hybridMultilevel"/>
    <w:tmpl w:val="31F86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70382C"/>
    <w:multiLevelType w:val="hybridMultilevel"/>
    <w:tmpl w:val="4E9AF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790C96"/>
    <w:multiLevelType w:val="multilevel"/>
    <w:tmpl w:val="120A5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5315F5"/>
    <w:multiLevelType w:val="hybridMultilevel"/>
    <w:tmpl w:val="148C8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5427295">
    <w:abstractNumId w:val="0"/>
  </w:num>
  <w:num w:numId="2" w16cid:durableId="768739740">
    <w:abstractNumId w:val="3"/>
  </w:num>
  <w:num w:numId="3" w16cid:durableId="2091391770">
    <w:abstractNumId w:val="2"/>
  </w:num>
  <w:num w:numId="4" w16cid:durableId="529345840">
    <w:abstractNumId w:val="1"/>
  </w:num>
  <w:num w:numId="5" w16cid:durableId="1327181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A2C"/>
    <w:rsid w:val="00033594"/>
    <w:rsid w:val="00176839"/>
    <w:rsid w:val="00290301"/>
    <w:rsid w:val="002B7845"/>
    <w:rsid w:val="003D7C04"/>
    <w:rsid w:val="00471A2C"/>
    <w:rsid w:val="004A59DA"/>
    <w:rsid w:val="00550627"/>
    <w:rsid w:val="005639BC"/>
    <w:rsid w:val="005876BD"/>
    <w:rsid w:val="005E11A7"/>
    <w:rsid w:val="006921A3"/>
    <w:rsid w:val="008412CD"/>
    <w:rsid w:val="00875109"/>
    <w:rsid w:val="008771ED"/>
    <w:rsid w:val="008D10FF"/>
    <w:rsid w:val="009155F7"/>
    <w:rsid w:val="00A87DF6"/>
    <w:rsid w:val="00B317AA"/>
    <w:rsid w:val="00BB436D"/>
    <w:rsid w:val="00D61A26"/>
    <w:rsid w:val="00E71DF5"/>
    <w:rsid w:val="00ED2B13"/>
    <w:rsid w:val="00F25403"/>
    <w:rsid w:val="00F26683"/>
    <w:rsid w:val="00F81AFB"/>
    <w:rsid w:val="00FE56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75AEE"/>
  <w15:chartTrackingRefBased/>
  <w15:docId w15:val="{1C7E4660-60CF-4942-96BC-002C34FDA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A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1A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1A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1A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A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A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A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A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A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A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1A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1A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A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A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A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A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A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A2C"/>
    <w:rPr>
      <w:rFonts w:eastAsiaTheme="majorEastAsia" w:cstheme="majorBidi"/>
      <w:color w:val="272727" w:themeColor="text1" w:themeTint="D8"/>
    </w:rPr>
  </w:style>
  <w:style w:type="paragraph" w:styleId="Title">
    <w:name w:val="Title"/>
    <w:basedOn w:val="Normal"/>
    <w:next w:val="Normal"/>
    <w:link w:val="TitleChar"/>
    <w:uiPriority w:val="10"/>
    <w:qFormat/>
    <w:rsid w:val="00471A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A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A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A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A2C"/>
    <w:pPr>
      <w:spacing w:before="160"/>
      <w:jc w:val="center"/>
    </w:pPr>
    <w:rPr>
      <w:i/>
      <w:iCs/>
      <w:color w:val="404040" w:themeColor="text1" w:themeTint="BF"/>
    </w:rPr>
  </w:style>
  <w:style w:type="character" w:customStyle="1" w:styleId="QuoteChar">
    <w:name w:val="Quote Char"/>
    <w:basedOn w:val="DefaultParagraphFont"/>
    <w:link w:val="Quote"/>
    <w:uiPriority w:val="29"/>
    <w:rsid w:val="00471A2C"/>
    <w:rPr>
      <w:i/>
      <w:iCs/>
      <w:color w:val="404040" w:themeColor="text1" w:themeTint="BF"/>
    </w:rPr>
  </w:style>
  <w:style w:type="paragraph" w:styleId="ListParagraph">
    <w:name w:val="List Paragraph"/>
    <w:basedOn w:val="Normal"/>
    <w:uiPriority w:val="34"/>
    <w:qFormat/>
    <w:rsid w:val="00471A2C"/>
    <w:pPr>
      <w:ind w:left="720"/>
      <w:contextualSpacing/>
    </w:pPr>
  </w:style>
  <w:style w:type="character" w:styleId="IntenseEmphasis">
    <w:name w:val="Intense Emphasis"/>
    <w:basedOn w:val="DefaultParagraphFont"/>
    <w:uiPriority w:val="21"/>
    <w:qFormat/>
    <w:rsid w:val="00471A2C"/>
    <w:rPr>
      <w:i/>
      <w:iCs/>
      <w:color w:val="0F4761" w:themeColor="accent1" w:themeShade="BF"/>
    </w:rPr>
  </w:style>
  <w:style w:type="paragraph" w:styleId="IntenseQuote">
    <w:name w:val="Intense Quote"/>
    <w:basedOn w:val="Normal"/>
    <w:next w:val="Normal"/>
    <w:link w:val="IntenseQuoteChar"/>
    <w:uiPriority w:val="30"/>
    <w:qFormat/>
    <w:rsid w:val="00471A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A2C"/>
    <w:rPr>
      <w:i/>
      <w:iCs/>
      <w:color w:val="0F4761" w:themeColor="accent1" w:themeShade="BF"/>
    </w:rPr>
  </w:style>
  <w:style w:type="character" w:styleId="IntenseReference">
    <w:name w:val="Intense Reference"/>
    <w:basedOn w:val="DefaultParagraphFont"/>
    <w:uiPriority w:val="32"/>
    <w:qFormat/>
    <w:rsid w:val="00471A2C"/>
    <w:rPr>
      <w:b/>
      <w:bCs/>
      <w:smallCaps/>
      <w:color w:val="0F4761" w:themeColor="accent1" w:themeShade="BF"/>
      <w:spacing w:val="5"/>
    </w:rPr>
  </w:style>
  <w:style w:type="character" w:styleId="Hyperlink">
    <w:name w:val="Hyperlink"/>
    <w:basedOn w:val="DefaultParagraphFont"/>
    <w:uiPriority w:val="99"/>
    <w:unhideWhenUsed/>
    <w:rsid w:val="006921A3"/>
    <w:rPr>
      <w:color w:val="467886" w:themeColor="hyperlink"/>
      <w:u w:val="single"/>
    </w:rPr>
  </w:style>
  <w:style w:type="character" w:styleId="UnresolvedMention">
    <w:name w:val="Unresolved Mention"/>
    <w:basedOn w:val="DefaultParagraphFont"/>
    <w:uiPriority w:val="99"/>
    <w:semiHidden/>
    <w:unhideWhenUsed/>
    <w:rsid w:val="006921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373</Words>
  <Characters>2129</Characters>
  <Application>Microsoft Office Word</Application>
  <DocSecurity>0</DocSecurity>
  <Lines>17</Lines>
  <Paragraphs>4</Paragraphs>
  <ScaleCrop>false</ScaleCrop>
  <Company>HBKU</Company>
  <LinksUpToDate>false</LinksUpToDate>
  <CharactersWithSpaces>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Hassan Hachem</dc:creator>
  <cp:keywords/>
  <dc:description/>
  <cp:lastModifiedBy>Dr. Hassan Hachem</cp:lastModifiedBy>
  <cp:revision>20</cp:revision>
  <dcterms:created xsi:type="dcterms:W3CDTF">2026-05-12T07:40:00Z</dcterms:created>
  <dcterms:modified xsi:type="dcterms:W3CDTF">2026-05-12T09:50:00Z</dcterms:modified>
</cp:coreProperties>
</file>