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48751FAD" wp14:paraId="4332A698" wp14:textId="3C3D72D9">
      <w:pPr>
        <w:pStyle w:val="Heading1"/>
        <w:spacing w:before="322" w:beforeAutospacing="off" w:after="322" w:afterAutospacing="off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n-US"/>
        </w:rPr>
      </w:pPr>
      <w:r w:rsidRPr="48751FAD" w:rsidR="1759C50E">
        <w:rPr>
          <w:rStyle w:val="Heading1Char"/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lang w:val="en-US"/>
        </w:rPr>
        <w:t>Scan Accuracy and Completeness Validation DEV-356</w:t>
      </w:r>
    </w:p>
    <w:p xmlns:wp14="http://schemas.microsoft.com/office/word/2010/wordml" w:rsidP="48751FAD" wp14:paraId="47C31735" wp14:textId="16EA710C">
      <w:pPr>
        <w:spacing w:before="240" w:beforeAutospacing="off" w:after="240" w:afterAutospacing="off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</w:pPr>
      <w:r w:rsidRPr="48751FAD" w:rsidR="1759C50E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n-US"/>
        </w:rPr>
        <w:t>Project Reference:</w:t>
      </w:r>
      <w:r w:rsidRPr="48751FAD" w:rsidR="1759C50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Open Port Scanning and Service Mapping — DEV-352</w:t>
      </w:r>
    </w:p>
    <w:p xmlns:wp14="http://schemas.microsoft.com/office/word/2010/wordml" w:rsidP="48751FAD" wp14:paraId="3B29F32A" wp14:textId="642DAD34">
      <w:pPr>
        <w:spacing w:before="240" w:beforeAutospacing="off" w:after="240" w:afterAutospacing="off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</w:pPr>
      <w:r w:rsidRPr="48751FAD" w:rsidR="1759C50E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n-US"/>
        </w:rPr>
        <w:t>Report Type:</w:t>
      </w:r>
      <w:r w:rsidRPr="48751FAD" w:rsidR="1759C50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Scan Validation and Accuracy Review</w:t>
      </w:r>
    </w:p>
    <w:p xmlns:wp14="http://schemas.microsoft.com/office/word/2010/wordml" w:rsidP="48751FAD" wp14:paraId="520A8A7F" wp14:textId="2C178356">
      <w:pPr>
        <w:spacing w:before="240" w:beforeAutospacing="off" w:after="240" w:afterAutospacing="off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</w:pPr>
      <w:r w:rsidRPr="48751FAD" w:rsidR="1759C50E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n-US"/>
        </w:rPr>
        <w:t>Scope:</w:t>
      </w:r>
      <w:r w:rsidRPr="48751FAD" w:rsidR="1759C50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15 Target IP Addresses</w:t>
      </w:r>
    </w:p>
    <w:p xmlns:wp14="http://schemas.microsoft.com/office/word/2010/wordml" w:rsidP="48751FAD" wp14:paraId="0ED9267F" wp14:textId="03689FE0">
      <w:pPr>
        <w:spacing w:before="240" w:beforeAutospacing="off" w:after="240" w:afterAutospacing="off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</w:pPr>
      <w:r w:rsidRPr="48751FAD" w:rsidR="1759C50E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n-US"/>
        </w:rPr>
        <w:t>Assessment Focus:</w:t>
      </w:r>
      <w:r w:rsidRPr="48751FAD" w:rsidR="1759C50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Target Coverage, Open TCP Port Accuracy, Service Detection Validation, Result Completeness, and Unidentified Services</w:t>
      </w:r>
    </w:p>
    <w:p xmlns:wp14="http://schemas.microsoft.com/office/word/2010/wordml" w:rsidP="48751FAD" wp14:paraId="13F1C6EC" wp14:textId="44CE3789">
      <w:pPr>
        <w:pStyle w:val="Heading2"/>
        <w:spacing w:before="299" w:beforeAutospacing="off" w:after="299" w:afterAutospacing="off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n-US"/>
        </w:rPr>
      </w:pPr>
      <w:r w:rsidRPr="48751FAD" w:rsidR="1759C50E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n-US"/>
        </w:rPr>
        <w:t>1. Objective</w:t>
      </w:r>
    </w:p>
    <w:p xmlns:wp14="http://schemas.microsoft.com/office/word/2010/wordml" w:rsidP="48751FAD" wp14:paraId="436D2646" wp14:textId="1CD776AF">
      <w:pPr>
        <w:spacing w:before="240" w:beforeAutospacing="off" w:after="240" w:afterAutospacing="off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</w:pPr>
      <w:r w:rsidRPr="48751FAD" w:rsidR="1759C50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The objective of this task was to double-check the completed port scan and service detection results for accuracy and completeness, verifying that no open TCP ports or identified services were missed in the supplied scan data.</w:t>
      </w:r>
    </w:p>
    <w:p xmlns:wp14="http://schemas.microsoft.com/office/word/2010/wordml" w:rsidP="48751FAD" wp14:paraId="60528E51" wp14:textId="15FD59B8">
      <w:pPr>
        <w:pStyle w:val="Heading2"/>
        <w:spacing w:before="299" w:beforeAutospacing="off" w:after="299" w:afterAutospacing="off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n-US"/>
        </w:rPr>
      </w:pPr>
      <w:r w:rsidRPr="48751FAD" w:rsidR="1759C50E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n-US"/>
        </w:rPr>
        <w:t>2. Validation Scope</w:t>
      </w:r>
    </w:p>
    <w:p xmlns:wp14="http://schemas.microsoft.com/office/word/2010/wordml" w:rsidP="48751FAD" wp14:paraId="3F3C4EDE" wp14:textId="4ED98EA1">
      <w:pPr>
        <w:spacing w:before="240" w:beforeAutospacing="off" w:after="240" w:afterAutospacing="off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</w:pPr>
      <w:r w:rsidRPr="48751FAD" w:rsidR="1759C50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The review covered all </w:t>
      </w:r>
      <w:r w:rsidRPr="48751FAD" w:rsidR="1759C50E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n-US"/>
        </w:rPr>
        <w:t>15 unique target IP addresses</w:t>
      </w:r>
      <w:r w:rsidRPr="48751FAD" w:rsidR="1759C50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included in the scan results.</w:t>
      </w:r>
    </w:p>
    <w:p xmlns:wp14="http://schemas.microsoft.com/office/word/2010/wordml" w:rsidP="48751FAD" wp14:paraId="74FA0171" wp14:textId="7FF73E3C">
      <w:pPr>
        <w:spacing w:before="240" w:beforeAutospacing="off" w:after="240" w:afterAutospacing="off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</w:pPr>
      <w:r w:rsidRPr="48751FAD" w:rsidR="1759C50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The following checks were performed:</w:t>
      </w:r>
    </w:p>
    <w:p xmlns:wp14="http://schemas.microsoft.com/office/word/2010/wordml" w:rsidP="48751FAD" wp14:paraId="2B119CBC" wp14:textId="0E28E6E7">
      <w:pPr>
        <w:pStyle w:val="ListParagraph"/>
        <w:numPr>
          <w:ilvl w:val="0"/>
          <w:numId w:val="6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</w:pPr>
      <w:r w:rsidRPr="48751FAD" w:rsidR="1759C50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Verified that every target IP was scanned.</w:t>
      </w:r>
    </w:p>
    <w:p xmlns:wp14="http://schemas.microsoft.com/office/word/2010/wordml" w:rsidP="48751FAD" wp14:paraId="58C948CF" wp14:textId="124F2BFD">
      <w:pPr>
        <w:pStyle w:val="ListParagraph"/>
        <w:numPr>
          <w:ilvl w:val="0"/>
          <w:numId w:val="6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</w:pPr>
      <w:r w:rsidRPr="48751FAD" w:rsidR="1759C50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Compared discovery-scan and service-detection results.</w:t>
      </w:r>
    </w:p>
    <w:p xmlns:wp14="http://schemas.microsoft.com/office/word/2010/wordml" w:rsidP="48751FAD" wp14:paraId="7C028815" wp14:textId="3C36431C">
      <w:pPr>
        <w:pStyle w:val="ListParagraph"/>
        <w:numPr>
          <w:ilvl w:val="0"/>
          <w:numId w:val="6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</w:pPr>
      <w:r w:rsidRPr="48751FAD" w:rsidR="1759C50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Verified the reported open TCP ports for each target.</w:t>
      </w:r>
    </w:p>
    <w:p xmlns:wp14="http://schemas.microsoft.com/office/word/2010/wordml" w:rsidP="48751FAD" wp14:paraId="213AE977" wp14:textId="1ECFF6CC">
      <w:pPr>
        <w:pStyle w:val="ListParagraph"/>
        <w:numPr>
          <w:ilvl w:val="0"/>
          <w:numId w:val="6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</w:pPr>
      <w:r w:rsidRPr="48751FAD" w:rsidR="1759C50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Confirmed that closed ports were not included as open.</w:t>
      </w:r>
    </w:p>
    <w:p xmlns:wp14="http://schemas.microsoft.com/office/word/2010/wordml" w:rsidP="48751FAD" wp14:paraId="6CD28CB2" wp14:textId="1E80CEF3">
      <w:pPr>
        <w:pStyle w:val="ListParagraph"/>
        <w:numPr>
          <w:ilvl w:val="0"/>
          <w:numId w:val="6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</w:pPr>
      <w:r w:rsidRPr="48751FAD" w:rsidR="1759C50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Reviewed service identification for each open port.</w:t>
      </w:r>
    </w:p>
    <w:p xmlns:wp14="http://schemas.microsoft.com/office/word/2010/wordml" w:rsidP="48751FAD" wp14:paraId="3F69E830" wp14:textId="3848F4E0">
      <w:pPr>
        <w:pStyle w:val="ListParagraph"/>
        <w:numPr>
          <w:ilvl w:val="0"/>
          <w:numId w:val="6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</w:pPr>
      <w:r w:rsidRPr="48751FAD" w:rsidR="1759C50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Recorded services that could not be conclusively identified instead of assigning unsupported service names.</w:t>
      </w:r>
    </w:p>
    <w:p xmlns:wp14="http://schemas.microsoft.com/office/word/2010/wordml" w:rsidP="48751FAD" wp14:paraId="7CBBAC5A" wp14:textId="73103F06">
      <w:pPr>
        <w:pStyle w:val="Heading2"/>
        <w:spacing w:before="299" w:beforeAutospacing="off" w:after="299" w:afterAutospacing="off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n-US"/>
        </w:rPr>
      </w:pPr>
      <w:r w:rsidRPr="48751FAD" w:rsidR="1759C50E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n-US"/>
        </w:rPr>
        <w:t>3. Target Coverage Validation</w:t>
      </w:r>
    </w:p>
    <w:p xmlns:wp14="http://schemas.microsoft.com/office/word/2010/wordml" w:rsidP="48751FAD" wp14:paraId="1DA9B97C" wp14:textId="68448979">
      <w:pPr>
        <w:spacing w:before="240" w:beforeAutospacing="off" w:after="240" w:afterAutospacing="off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</w:pPr>
      <w:r w:rsidRPr="48751FAD" w:rsidR="1759C50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All </w:t>
      </w:r>
      <w:r w:rsidRPr="48751FAD" w:rsidR="1759C50E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n-US"/>
        </w:rPr>
        <w:t>15/15 target IP addresses</w:t>
      </w:r>
      <w:r w:rsidRPr="48751FAD" w:rsidR="1759C50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were present in the supplied scan results.</w:t>
      </w:r>
    </w:p>
    <w:p xmlns:wp14="http://schemas.microsoft.com/office/word/2010/wordml" w:rsidP="48751FAD" wp14:paraId="76CFC083" wp14:textId="1F74188D">
      <w:pPr>
        <w:spacing w:before="240" w:beforeAutospacing="off" w:after="240" w:afterAutospacing="off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</w:pPr>
      <w:r w:rsidRPr="48751FAD" w:rsidR="1759C50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Each target also had a corresponding service-detection scan. No missing target was identified during the review.</w:t>
      </w:r>
    </w:p>
    <w:p xmlns:wp14="http://schemas.microsoft.com/office/word/2010/wordml" w:rsidP="48751FAD" wp14:paraId="6E382394" wp14:textId="731B50D0">
      <w:pPr>
        <w:pStyle w:val="Heading2"/>
        <w:spacing w:before="299" w:beforeAutospacing="off" w:after="299" w:afterAutospacing="off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n-US"/>
        </w:rPr>
      </w:pPr>
      <w:r w:rsidRPr="48751FAD" w:rsidR="1759C50E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n-US"/>
        </w:rPr>
        <w:t>4. Open-Port Accuracy Check</w:t>
      </w:r>
    </w:p>
    <w:p xmlns:wp14="http://schemas.microsoft.com/office/word/2010/wordml" w:rsidP="48751FAD" wp14:paraId="45518321" wp14:textId="3A9435BE">
      <w:pPr>
        <w:spacing w:before="240" w:beforeAutospacing="off" w:after="240" w:afterAutospacing="off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</w:pPr>
      <w:r w:rsidRPr="48751FAD" w:rsidR="1759C50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The scan results contained </w:t>
      </w:r>
      <w:r w:rsidRPr="48751FAD" w:rsidR="1759C50E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n-US"/>
        </w:rPr>
        <w:t>45 open TCP port instances</w:t>
      </w:r>
      <w:r w:rsidRPr="48751FAD" w:rsidR="1759C50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across the 15 targets, representing </w:t>
      </w:r>
      <w:r w:rsidRPr="48751FAD" w:rsidR="1759C50E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n-US"/>
        </w:rPr>
        <w:t>19 distinct TCP port numbers</w:t>
      </w:r>
      <w:r w:rsidRPr="48751FAD" w:rsidR="1759C50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.</w:t>
      </w:r>
    </w:p>
    <w:p xmlns:wp14="http://schemas.microsoft.com/office/word/2010/wordml" w:rsidP="48751FAD" wp14:paraId="399397EF" wp14:textId="1A3602CB">
      <w:pPr>
        <w:spacing w:before="240" w:beforeAutospacing="off" w:after="240" w:afterAutospacing="off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</w:pPr>
      <w:r w:rsidRPr="48751FAD" w:rsidR="1759C50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The discovery and service-detection results were compared for consistency. The open-port lists matched for all reviewed targets.</w:t>
      </w:r>
    </w:p>
    <w:p xmlns:wp14="http://schemas.microsoft.com/office/word/2010/wordml" w:rsidP="48751FAD" wp14:paraId="3B6F4DD3" wp14:textId="0DE46F8A">
      <w:pPr>
        <w:spacing w:before="240" w:beforeAutospacing="off" w:after="240" w:afterAutospacing="off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</w:pPr>
      <w:r w:rsidRPr="48751FAD" w:rsidR="1759C50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The validation confirmed:</w:t>
      </w:r>
    </w:p>
    <w:p xmlns:wp14="http://schemas.microsoft.com/office/word/2010/wordml" w:rsidP="48751FAD" wp14:paraId="7E22404A" wp14:textId="759E0C80">
      <w:pPr>
        <w:pStyle w:val="ListParagraph"/>
        <w:numPr>
          <w:ilvl w:val="0"/>
          <w:numId w:val="7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</w:pPr>
      <w:r w:rsidRPr="48751FAD" w:rsidR="1759C50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TCP/22 was open on all 15 targets.</w:t>
      </w:r>
    </w:p>
    <w:p xmlns:wp14="http://schemas.microsoft.com/office/word/2010/wordml" w:rsidP="48751FAD" wp14:paraId="6577E45F" wp14:textId="4DD8B41C">
      <w:pPr>
        <w:pStyle w:val="ListParagraph"/>
        <w:numPr>
          <w:ilvl w:val="0"/>
          <w:numId w:val="7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</w:pPr>
      <w:r w:rsidRPr="48751FAD" w:rsidR="1759C50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All discovered open ports were retained in the final results.</w:t>
      </w:r>
    </w:p>
    <w:p xmlns:wp14="http://schemas.microsoft.com/office/word/2010/wordml" w:rsidP="48751FAD" wp14:paraId="33DBCDC0" wp14:textId="54EA2DBF">
      <w:pPr>
        <w:pStyle w:val="ListParagraph"/>
        <w:numPr>
          <w:ilvl w:val="0"/>
          <w:numId w:val="7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</w:pPr>
      <w:r w:rsidRPr="48751FAD" w:rsidR="1759C50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No additional open ports appeared during service detection.</w:t>
      </w:r>
    </w:p>
    <w:p xmlns:wp14="http://schemas.microsoft.com/office/word/2010/wordml" w:rsidP="48751FAD" wp14:paraId="21D4AF9B" wp14:textId="4F2A6749">
      <w:pPr>
        <w:pStyle w:val="ListParagraph"/>
        <w:numPr>
          <w:ilvl w:val="0"/>
          <w:numId w:val="7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</w:pPr>
      <w:r w:rsidRPr="48751FAD" w:rsidR="1759C50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Closed ports were not incorrectly recorded as open.</w:t>
      </w:r>
    </w:p>
    <w:p xmlns:wp14="http://schemas.microsoft.com/office/word/2010/wordml" w:rsidP="48751FAD" wp14:paraId="519483FC" wp14:textId="6384C68E">
      <w:pPr>
        <w:pStyle w:val="ListParagraph"/>
        <w:numPr>
          <w:ilvl w:val="0"/>
          <w:numId w:val="7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</w:pPr>
      <w:r w:rsidRPr="48751FAD" w:rsidR="1759C50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No missing open TCP port was identified within the supplied raw scan results.</w:t>
      </w:r>
    </w:p>
    <w:p xmlns:wp14="http://schemas.microsoft.com/office/word/2010/wordml" w:rsidP="48751FAD" wp14:paraId="64925AD4" wp14:textId="7092D853">
      <w:pPr>
        <w:pStyle w:val="Heading2"/>
        <w:spacing w:before="299" w:beforeAutospacing="off" w:after="299" w:afterAutospacing="off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n-US"/>
        </w:rPr>
      </w:pPr>
      <w:r w:rsidRPr="48751FAD" w:rsidR="1759C50E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n-US"/>
        </w:rPr>
        <w:t>5. Service Detection Review</w:t>
      </w:r>
    </w:p>
    <w:p xmlns:wp14="http://schemas.microsoft.com/office/word/2010/wordml" w:rsidP="48751FAD" wp14:paraId="5FBF4DB6" wp14:textId="2BE0A354">
      <w:pPr>
        <w:spacing w:before="240" w:beforeAutospacing="off" w:after="240" w:afterAutospacing="off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</w:pPr>
      <w:r w:rsidRPr="48751FAD" w:rsidR="1759C50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Service detection was reviewed against the Nmap results for each open port.</w:t>
      </w:r>
    </w:p>
    <w:p xmlns:wp14="http://schemas.microsoft.com/office/word/2010/wordml" w:rsidP="48751FAD" wp14:paraId="08BE0042" wp14:textId="50DF7233">
      <w:pPr>
        <w:spacing w:before="240" w:beforeAutospacing="off" w:after="240" w:afterAutospacing="off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</w:pPr>
      <w:r w:rsidRPr="48751FAD" w:rsidR="1759C50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The following services were successfully identified or strongly fingerprinted:</w:t>
      </w:r>
    </w:p>
    <w:p xmlns:wp14="http://schemas.microsoft.com/office/word/2010/wordml" w:rsidP="48751FAD" wp14:paraId="03A4D3AD" wp14:textId="5CE41F2B">
      <w:pPr>
        <w:pStyle w:val="ListParagraph"/>
        <w:numPr>
          <w:ilvl w:val="0"/>
          <w:numId w:val="8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</w:pPr>
      <w:r w:rsidRPr="48751FAD" w:rsidR="1759C50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SSH / OpenSSH</w:t>
      </w:r>
    </w:p>
    <w:p xmlns:wp14="http://schemas.microsoft.com/office/word/2010/wordml" w:rsidP="48751FAD" wp14:paraId="796D7067" wp14:textId="768537BB">
      <w:pPr>
        <w:pStyle w:val="ListParagraph"/>
        <w:numPr>
          <w:ilvl w:val="0"/>
          <w:numId w:val="8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</w:pPr>
      <w:r w:rsidRPr="48751FAD" w:rsidR="1759C50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MariaDB</w:t>
      </w:r>
    </w:p>
    <w:p xmlns:wp14="http://schemas.microsoft.com/office/word/2010/wordml" w:rsidP="48751FAD" wp14:paraId="2AED8238" wp14:textId="1F44FC6D">
      <w:pPr>
        <w:pStyle w:val="ListParagraph"/>
        <w:numPr>
          <w:ilvl w:val="0"/>
          <w:numId w:val="8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</w:pPr>
      <w:r w:rsidRPr="48751FAD" w:rsidR="1759C50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HTTP / HTTPS</w:t>
      </w:r>
    </w:p>
    <w:p xmlns:wp14="http://schemas.microsoft.com/office/word/2010/wordml" w:rsidP="48751FAD" wp14:paraId="4DC2EA79" wp14:textId="11832EB4">
      <w:pPr>
        <w:pStyle w:val="ListParagraph"/>
        <w:numPr>
          <w:ilvl w:val="0"/>
          <w:numId w:val="8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</w:pPr>
      <w:r w:rsidRPr="48751FAD" w:rsidR="1759C50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OpenResty</w:t>
      </w:r>
    </w:p>
    <w:p xmlns:wp14="http://schemas.microsoft.com/office/word/2010/wordml" w:rsidP="48751FAD" wp14:paraId="2406B141" wp14:textId="30C3C178">
      <w:pPr>
        <w:pStyle w:val="ListParagraph"/>
        <w:numPr>
          <w:ilvl w:val="0"/>
          <w:numId w:val="8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</w:pPr>
      <w:r w:rsidRPr="48751FAD" w:rsidR="1759C50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PostgreSQL</w:t>
      </w:r>
    </w:p>
    <w:p xmlns:wp14="http://schemas.microsoft.com/office/word/2010/wordml" w:rsidP="48751FAD" wp14:paraId="111A42D2" wp14:textId="50A3C9F3">
      <w:pPr>
        <w:pStyle w:val="ListParagraph"/>
        <w:numPr>
          <w:ilvl w:val="0"/>
          <w:numId w:val="8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</w:pPr>
      <w:r w:rsidRPr="48751FAD" w:rsidR="1759C50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Redis</w:t>
      </w:r>
    </w:p>
    <w:p xmlns:wp14="http://schemas.microsoft.com/office/word/2010/wordml" w:rsidP="48751FAD" wp14:paraId="73BF61FA" wp14:textId="3B945A52">
      <w:pPr>
        <w:pStyle w:val="ListParagraph"/>
        <w:numPr>
          <w:ilvl w:val="0"/>
          <w:numId w:val="8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</w:pPr>
      <w:r w:rsidRPr="48751FAD" w:rsidR="1759C50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nginx</w:t>
      </w:r>
    </w:p>
    <w:p xmlns:wp14="http://schemas.microsoft.com/office/word/2010/wordml" w:rsidP="48751FAD" wp14:paraId="47B36A87" wp14:textId="6530DB06">
      <w:pPr>
        <w:pStyle w:val="ListParagraph"/>
        <w:numPr>
          <w:ilvl w:val="0"/>
          <w:numId w:val="8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</w:pPr>
      <w:r w:rsidRPr="48751FAD" w:rsidR="1759C50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Consul</w:t>
      </w:r>
    </w:p>
    <w:p xmlns:wp14="http://schemas.microsoft.com/office/word/2010/wordml" w:rsidP="48751FAD" wp14:paraId="503DF12E" wp14:textId="337FC682">
      <w:pPr>
        <w:pStyle w:val="ListParagraph"/>
        <w:numPr>
          <w:ilvl w:val="0"/>
          <w:numId w:val="8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</w:pPr>
      <w:r w:rsidRPr="48751FAD" w:rsidR="1759C50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MinIO</w:t>
      </w:r>
    </w:p>
    <w:p xmlns:wp14="http://schemas.microsoft.com/office/word/2010/wordml" w:rsidP="48751FAD" wp14:paraId="45F5180F" wp14:textId="40490170">
      <w:pPr>
        <w:pStyle w:val="ListParagraph"/>
        <w:numPr>
          <w:ilvl w:val="0"/>
          <w:numId w:val="8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</w:pPr>
      <w:r w:rsidRPr="48751FAD" w:rsidR="1759C50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MinIO Console</w:t>
      </w:r>
    </w:p>
    <w:p xmlns:wp14="http://schemas.microsoft.com/office/word/2010/wordml" w:rsidP="48751FAD" wp14:paraId="26C4DA65" wp14:textId="5AE74CBB">
      <w:pPr>
        <w:spacing w:before="240" w:beforeAutospacing="off" w:after="240" w:afterAutospacing="off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</w:pPr>
      <w:r w:rsidRPr="48751FAD" w:rsidR="1759C50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Examples of confirmed service identification include:</w:t>
      </w:r>
    </w:p>
    <w:p xmlns:wp14="http://schemas.microsoft.com/office/word/2010/wordml" w:rsidP="48751FAD" wp14:paraId="5C560955" wp14:textId="62460F4C">
      <w:pPr>
        <w:pStyle w:val="ListParagraph"/>
        <w:numPr>
          <w:ilvl w:val="0"/>
          <w:numId w:val="9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</w:pPr>
      <w:r w:rsidRPr="48751FAD" w:rsidR="1759C50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64.23.130.208:54321</w:t>
      </w:r>
      <w:r w:rsidRPr="48751FAD" w:rsidR="1759C50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— MariaDB 10.6.23</w:t>
      </w:r>
    </w:p>
    <w:p xmlns:wp14="http://schemas.microsoft.com/office/word/2010/wordml" w:rsidP="48751FAD" wp14:paraId="1564DD2A" wp14:textId="3DA2ACA8">
      <w:pPr>
        <w:pStyle w:val="ListParagraph"/>
        <w:numPr>
          <w:ilvl w:val="0"/>
          <w:numId w:val="9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</w:pPr>
      <w:r w:rsidRPr="48751FAD" w:rsidR="1759C50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157.230.47.60:8500</w:t>
      </w:r>
      <w:r w:rsidRPr="48751FAD" w:rsidR="1759C50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— Consul Agent</w:t>
      </w:r>
    </w:p>
    <w:p xmlns:wp14="http://schemas.microsoft.com/office/word/2010/wordml" w:rsidP="48751FAD" wp14:paraId="09195623" wp14:textId="255D793C">
      <w:pPr>
        <w:pStyle w:val="ListParagraph"/>
        <w:numPr>
          <w:ilvl w:val="0"/>
          <w:numId w:val="9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</w:pPr>
      <w:r w:rsidRPr="48751FAD" w:rsidR="1759C50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157.230.47.60:9000</w:t>
      </w:r>
      <w:r w:rsidRPr="48751FAD" w:rsidR="1759C50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— MinIO</w:t>
      </w:r>
    </w:p>
    <w:p xmlns:wp14="http://schemas.microsoft.com/office/word/2010/wordml" w:rsidP="48751FAD" wp14:paraId="4A96BDA9" wp14:textId="16A9D2CE">
      <w:pPr>
        <w:pStyle w:val="ListParagraph"/>
        <w:numPr>
          <w:ilvl w:val="0"/>
          <w:numId w:val="9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</w:pPr>
      <w:r w:rsidRPr="48751FAD" w:rsidR="1759C50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157.230.47.60:9001</w:t>
      </w:r>
      <w:r w:rsidRPr="48751FAD" w:rsidR="1759C50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— MinIO Console</w:t>
      </w:r>
    </w:p>
    <w:p xmlns:wp14="http://schemas.microsoft.com/office/word/2010/wordml" w:rsidP="48751FAD" wp14:paraId="7FBBFE5D" wp14:textId="31691004">
      <w:pPr>
        <w:pStyle w:val="ListParagraph"/>
        <w:numPr>
          <w:ilvl w:val="0"/>
          <w:numId w:val="9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</w:pPr>
      <w:r w:rsidRPr="48751FAD" w:rsidR="1759C50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188.166.250.175:7212</w:t>
      </w:r>
      <w:r w:rsidRPr="48751FAD" w:rsidR="1759C50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— PostgreSQL</w:t>
      </w:r>
    </w:p>
    <w:p xmlns:wp14="http://schemas.microsoft.com/office/word/2010/wordml" w:rsidP="48751FAD" wp14:paraId="179DEB74" wp14:textId="54420D0A">
      <w:pPr>
        <w:pStyle w:val="ListParagraph"/>
        <w:numPr>
          <w:ilvl w:val="0"/>
          <w:numId w:val="9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</w:pPr>
      <w:r w:rsidRPr="48751FAD" w:rsidR="1759C50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188.166.250.175:9111</w:t>
      </w:r>
      <w:r w:rsidRPr="48751FAD" w:rsidR="1759C50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— Redis</w:t>
      </w:r>
    </w:p>
    <w:p xmlns:wp14="http://schemas.microsoft.com/office/word/2010/wordml" w:rsidP="48751FAD" wp14:paraId="69204F2D" wp14:textId="2C9336BC">
      <w:pPr>
        <w:pStyle w:val="ListParagraph"/>
        <w:numPr>
          <w:ilvl w:val="0"/>
          <w:numId w:val="9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</w:pPr>
      <w:r w:rsidRPr="48751FAD" w:rsidR="1759C50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139.59.113.219:80/443</w:t>
      </w:r>
      <w:r w:rsidRPr="48751FAD" w:rsidR="1759C50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— nginx 1.31.2</w:t>
      </w:r>
    </w:p>
    <w:p xmlns:wp14="http://schemas.microsoft.com/office/word/2010/wordml" w:rsidP="48751FAD" wp14:paraId="59DA5A1D" wp14:textId="31DAC005">
      <w:pPr>
        <w:pStyle w:val="Heading2"/>
        <w:spacing w:before="299" w:beforeAutospacing="off" w:after="299" w:afterAutospacing="off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n-US"/>
        </w:rPr>
      </w:pPr>
      <w:r w:rsidRPr="48751FAD" w:rsidR="1759C50E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n-US"/>
        </w:rPr>
        <w:t>6. Unidentified and Partially Identified Services</w:t>
      </w:r>
    </w:p>
    <w:p xmlns:wp14="http://schemas.microsoft.com/office/word/2010/wordml" w:rsidP="48751FAD" wp14:paraId="2343C98C" wp14:textId="2A8CBAED">
      <w:pPr>
        <w:spacing w:before="240" w:beforeAutospacing="off" w:after="240" w:afterAutospacing="off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</w:pPr>
      <w:r w:rsidRPr="48751FAD" w:rsidR="1759C50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Some ports were detected as open but could not be conclusively mapped to a specific service. These were retained as exceptions rather than being incorrectly classified.</w:t>
      </w:r>
    </w:p>
    <w:tbl>
      <w:tblPr>
        <w:tblStyle w:val="TableNormal"/>
        <w:bidiVisual w:val="0"/>
        <w:tblW w:w="0" w:type="auto"/>
        <w:tblBorders>
          <w:top w:val="single" w:color="000000" w:themeColor="text1" w:sz="4"/>
          <w:left w:val="single" w:color="000000" w:themeColor="text1" w:sz="4"/>
          <w:bottom w:val="single" w:color="000000" w:themeColor="text1" w:sz="4"/>
          <w:right w:val="single" w:color="000000" w:themeColor="text1" w:sz="4"/>
          <w:insideH w:val="single" w:color="000000" w:themeColor="text1" w:sz="4"/>
          <w:insideV w:val="single" w:color="000000" w:themeColor="text1" w:sz="4"/>
        </w:tblBorders>
        <w:tblLook w:val="06A0" w:firstRow="1" w:lastRow="0" w:firstColumn="1" w:lastColumn="0" w:noHBand="1" w:noVBand="1"/>
      </w:tblPr>
      <w:tblGrid>
        <w:gridCol w:w="1920"/>
        <w:gridCol w:w="780"/>
        <w:gridCol w:w="4939"/>
      </w:tblGrid>
      <w:tr w:rsidR="48751FAD" w:rsidTr="48751FAD" w14:paraId="1B64F7CE">
        <w:trPr>
          <w:trHeight w:val="300"/>
        </w:trPr>
        <w:tc>
          <w:tcPr>
            <w:tcW w:w="1920" w:type="dxa"/>
            <w:tcMar/>
            <w:vAlign w:val="center"/>
          </w:tcPr>
          <w:p w:rsidR="48751FAD" w:rsidP="48751FAD" w:rsidRDefault="48751FAD" w14:paraId="4215C733" w14:textId="25384838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color w:val="auto"/>
                <w:sz w:val="24"/>
                <w:szCs w:val="24"/>
              </w:rPr>
            </w:pPr>
            <w:r w:rsidRPr="48751FAD" w:rsidR="48751FAD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color w:val="auto"/>
                <w:sz w:val="24"/>
                <w:szCs w:val="24"/>
              </w:rPr>
              <w:t>IP Address</w:t>
            </w:r>
          </w:p>
        </w:tc>
        <w:tc>
          <w:tcPr>
            <w:tcW w:w="780" w:type="dxa"/>
            <w:tcMar/>
            <w:vAlign w:val="center"/>
          </w:tcPr>
          <w:p w:rsidR="48751FAD" w:rsidP="48751FAD" w:rsidRDefault="48751FAD" w14:paraId="57413414" w14:textId="3009BD53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color w:val="auto"/>
                <w:sz w:val="24"/>
                <w:szCs w:val="24"/>
              </w:rPr>
            </w:pPr>
            <w:r w:rsidRPr="48751FAD" w:rsidR="48751FAD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color w:val="auto"/>
                <w:sz w:val="24"/>
                <w:szCs w:val="24"/>
              </w:rPr>
              <w:t>Port</w:t>
            </w:r>
          </w:p>
        </w:tc>
        <w:tc>
          <w:tcPr>
            <w:tcW w:w="4939" w:type="dxa"/>
            <w:tcMar/>
            <w:vAlign w:val="center"/>
          </w:tcPr>
          <w:p w:rsidR="48751FAD" w:rsidP="48751FAD" w:rsidRDefault="48751FAD" w14:paraId="1D745334" w14:textId="1939A0D9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color w:val="auto"/>
                <w:sz w:val="24"/>
                <w:szCs w:val="24"/>
              </w:rPr>
            </w:pPr>
            <w:r w:rsidRPr="48751FAD" w:rsidR="48751FAD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color w:val="auto"/>
                <w:sz w:val="24"/>
                <w:szCs w:val="24"/>
              </w:rPr>
              <w:t>Validation Result</w:t>
            </w:r>
          </w:p>
        </w:tc>
      </w:tr>
      <w:tr w:rsidR="48751FAD" w:rsidTr="48751FAD" w14:paraId="7A1A29DC">
        <w:trPr>
          <w:trHeight w:val="300"/>
        </w:trPr>
        <w:tc>
          <w:tcPr>
            <w:tcW w:w="1920" w:type="dxa"/>
            <w:tcMar/>
            <w:vAlign w:val="center"/>
          </w:tcPr>
          <w:p w:rsidR="48751FAD" w:rsidP="48751FAD" w:rsidRDefault="48751FAD" w14:paraId="09EA53F2" w14:textId="148B3A37">
            <w:pPr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auto"/>
                <w:sz w:val="24"/>
                <w:szCs w:val="24"/>
              </w:rPr>
            </w:pPr>
            <w:r w:rsidRPr="48751FAD" w:rsidR="48751FAD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auto"/>
                <w:sz w:val="24"/>
                <w:szCs w:val="24"/>
              </w:rPr>
              <w:t>157.230.47.60</w:t>
            </w:r>
          </w:p>
        </w:tc>
        <w:tc>
          <w:tcPr>
            <w:tcW w:w="780" w:type="dxa"/>
            <w:tcMar/>
            <w:vAlign w:val="center"/>
          </w:tcPr>
          <w:p w:rsidR="48751FAD" w:rsidP="48751FAD" w:rsidRDefault="48751FAD" w14:paraId="71C58663" w14:textId="397B4C3A">
            <w:pPr>
              <w:spacing w:before="0" w:beforeAutospacing="off" w:after="0" w:afterAutospacing="off"/>
              <w:jc w:val="right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auto"/>
                <w:sz w:val="24"/>
                <w:szCs w:val="24"/>
              </w:rPr>
            </w:pPr>
            <w:r w:rsidRPr="48751FAD" w:rsidR="48751FAD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auto"/>
                <w:sz w:val="24"/>
                <w:szCs w:val="24"/>
              </w:rPr>
              <w:t>8301</w:t>
            </w:r>
          </w:p>
        </w:tc>
        <w:tc>
          <w:tcPr>
            <w:tcW w:w="4939" w:type="dxa"/>
            <w:tcMar/>
            <w:vAlign w:val="center"/>
          </w:tcPr>
          <w:p w:rsidR="48751FAD" w:rsidP="48751FAD" w:rsidRDefault="48751FAD" w14:paraId="32C3A4C0" w14:textId="150CAD0A">
            <w:pPr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auto"/>
                <w:sz w:val="24"/>
                <w:szCs w:val="24"/>
              </w:rPr>
            </w:pPr>
            <w:r w:rsidRPr="48751FAD" w:rsidR="48751FAD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auto"/>
                <w:sz w:val="24"/>
                <w:szCs w:val="24"/>
              </w:rPr>
              <w:t>Service unidentified</w:t>
            </w:r>
          </w:p>
        </w:tc>
      </w:tr>
      <w:tr w:rsidR="48751FAD" w:rsidTr="48751FAD" w14:paraId="0417B2F9">
        <w:trPr>
          <w:trHeight w:val="300"/>
        </w:trPr>
        <w:tc>
          <w:tcPr>
            <w:tcW w:w="1920" w:type="dxa"/>
            <w:tcMar/>
            <w:vAlign w:val="center"/>
          </w:tcPr>
          <w:p w:rsidR="48751FAD" w:rsidP="48751FAD" w:rsidRDefault="48751FAD" w14:paraId="5D79D956" w14:textId="52E3770B">
            <w:pPr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auto"/>
                <w:sz w:val="24"/>
                <w:szCs w:val="24"/>
              </w:rPr>
            </w:pPr>
            <w:r w:rsidRPr="48751FAD" w:rsidR="48751FAD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auto"/>
                <w:sz w:val="24"/>
                <w:szCs w:val="24"/>
              </w:rPr>
              <w:t>157.230.47.60</w:t>
            </w:r>
          </w:p>
        </w:tc>
        <w:tc>
          <w:tcPr>
            <w:tcW w:w="780" w:type="dxa"/>
            <w:tcMar/>
            <w:vAlign w:val="center"/>
          </w:tcPr>
          <w:p w:rsidR="48751FAD" w:rsidP="48751FAD" w:rsidRDefault="48751FAD" w14:paraId="615AB08F" w14:textId="2505300D">
            <w:pPr>
              <w:spacing w:before="0" w:beforeAutospacing="off" w:after="0" w:afterAutospacing="off"/>
              <w:jc w:val="right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auto"/>
                <w:sz w:val="24"/>
                <w:szCs w:val="24"/>
              </w:rPr>
            </w:pPr>
            <w:r w:rsidRPr="48751FAD" w:rsidR="48751FAD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auto"/>
                <w:sz w:val="24"/>
                <w:szCs w:val="24"/>
              </w:rPr>
              <w:t>8502</w:t>
            </w:r>
          </w:p>
        </w:tc>
        <w:tc>
          <w:tcPr>
            <w:tcW w:w="4939" w:type="dxa"/>
            <w:tcMar/>
            <w:vAlign w:val="center"/>
          </w:tcPr>
          <w:p w:rsidR="48751FAD" w:rsidP="48751FAD" w:rsidRDefault="48751FAD" w14:paraId="48D57BD3" w14:textId="441C228C">
            <w:pPr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auto"/>
                <w:sz w:val="24"/>
                <w:szCs w:val="24"/>
              </w:rPr>
            </w:pPr>
            <w:r w:rsidRPr="48751FAD" w:rsidR="48751FAD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auto"/>
                <w:sz w:val="24"/>
                <w:szCs w:val="24"/>
              </w:rPr>
              <w:t>Service unidentified</w:t>
            </w:r>
          </w:p>
        </w:tc>
      </w:tr>
      <w:tr w:rsidR="48751FAD" w:rsidTr="48751FAD" w14:paraId="1C13DB3A">
        <w:trPr>
          <w:trHeight w:val="300"/>
        </w:trPr>
        <w:tc>
          <w:tcPr>
            <w:tcW w:w="1920" w:type="dxa"/>
            <w:tcMar/>
            <w:vAlign w:val="center"/>
          </w:tcPr>
          <w:p w:rsidR="48751FAD" w:rsidP="48751FAD" w:rsidRDefault="48751FAD" w14:paraId="742ABDF5" w14:textId="5027CB69">
            <w:pPr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auto"/>
                <w:sz w:val="24"/>
                <w:szCs w:val="24"/>
              </w:rPr>
            </w:pPr>
            <w:r w:rsidRPr="48751FAD" w:rsidR="48751FAD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auto"/>
                <w:sz w:val="24"/>
                <w:szCs w:val="24"/>
              </w:rPr>
              <w:t>157.230.47.60</w:t>
            </w:r>
          </w:p>
        </w:tc>
        <w:tc>
          <w:tcPr>
            <w:tcW w:w="780" w:type="dxa"/>
            <w:tcMar/>
            <w:vAlign w:val="center"/>
          </w:tcPr>
          <w:p w:rsidR="48751FAD" w:rsidP="48751FAD" w:rsidRDefault="48751FAD" w14:paraId="2302804D" w14:textId="0DB59902">
            <w:pPr>
              <w:spacing w:before="0" w:beforeAutospacing="off" w:after="0" w:afterAutospacing="off"/>
              <w:jc w:val="right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auto"/>
                <w:sz w:val="24"/>
                <w:szCs w:val="24"/>
              </w:rPr>
            </w:pPr>
            <w:r w:rsidRPr="48751FAD" w:rsidR="48751FAD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auto"/>
                <w:sz w:val="24"/>
                <w:szCs w:val="24"/>
              </w:rPr>
              <w:t>8503</w:t>
            </w:r>
          </w:p>
        </w:tc>
        <w:tc>
          <w:tcPr>
            <w:tcW w:w="4939" w:type="dxa"/>
            <w:tcMar/>
            <w:vAlign w:val="center"/>
          </w:tcPr>
          <w:p w:rsidR="48751FAD" w:rsidP="48751FAD" w:rsidRDefault="48751FAD" w14:paraId="7305C576" w14:textId="633CF674">
            <w:pPr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auto"/>
                <w:sz w:val="24"/>
                <w:szCs w:val="24"/>
              </w:rPr>
            </w:pPr>
            <w:r w:rsidRPr="48751FAD" w:rsidR="48751FAD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auto"/>
                <w:sz w:val="24"/>
                <w:szCs w:val="24"/>
              </w:rPr>
              <w:t>Service identification inconclusive</w:t>
            </w:r>
          </w:p>
        </w:tc>
      </w:tr>
      <w:tr w:rsidR="48751FAD" w:rsidTr="48751FAD" w14:paraId="73BE4457">
        <w:trPr>
          <w:trHeight w:val="300"/>
        </w:trPr>
        <w:tc>
          <w:tcPr>
            <w:tcW w:w="1920" w:type="dxa"/>
            <w:tcMar/>
            <w:vAlign w:val="center"/>
          </w:tcPr>
          <w:p w:rsidR="48751FAD" w:rsidP="48751FAD" w:rsidRDefault="48751FAD" w14:paraId="5CA9465B" w14:textId="553694D1">
            <w:pPr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auto"/>
                <w:sz w:val="24"/>
                <w:szCs w:val="24"/>
              </w:rPr>
            </w:pPr>
            <w:r w:rsidRPr="48751FAD" w:rsidR="48751FAD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auto"/>
                <w:sz w:val="24"/>
                <w:szCs w:val="24"/>
              </w:rPr>
              <w:t>188.166.250.175</w:t>
            </w:r>
          </w:p>
        </w:tc>
        <w:tc>
          <w:tcPr>
            <w:tcW w:w="780" w:type="dxa"/>
            <w:tcMar/>
            <w:vAlign w:val="center"/>
          </w:tcPr>
          <w:p w:rsidR="48751FAD" w:rsidP="48751FAD" w:rsidRDefault="48751FAD" w14:paraId="7898575F" w14:textId="1A66296E">
            <w:pPr>
              <w:spacing w:before="0" w:beforeAutospacing="off" w:after="0" w:afterAutospacing="off"/>
              <w:jc w:val="right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auto"/>
                <w:sz w:val="24"/>
                <w:szCs w:val="24"/>
              </w:rPr>
            </w:pPr>
            <w:r w:rsidRPr="48751FAD" w:rsidR="48751FAD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auto"/>
                <w:sz w:val="24"/>
                <w:szCs w:val="24"/>
              </w:rPr>
              <w:t>7213</w:t>
            </w:r>
          </w:p>
        </w:tc>
        <w:tc>
          <w:tcPr>
            <w:tcW w:w="4939" w:type="dxa"/>
            <w:tcMar/>
            <w:vAlign w:val="center"/>
          </w:tcPr>
          <w:p w:rsidR="48751FAD" w:rsidP="48751FAD" w:rsidRDefault="48751FAD" w14:paraId="3D3859F8" w14:textId="3156D1C7">
            <w:pPr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auto"/>
                <w:sz w:val="24"/>
                <w:szCs w:val="24"/>
              </w:rPr>
            </w:pPr>
            <w:r w:rsidRPr="48751FAD" w:rsidR="48751FAD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auto"/>
                <w:sz w:val="24"/>
                <w:szCs w:val="24"/>
              </w:rPr>
              <w:t>Service unidentified</w:t>
            </w:r>
          </w:p>
        </w:tc>
      </w:tr>
      <w:tr w:rsidR="48751FAD" w:rsidTr="48751FAD" w14:paraId="6311DAD8">
        <w:trPr>
          <w:trHeight w:val="300"/>
        </w:trPr>
        <w:tc>
          <w:tcPr>
            <w:tcW w:w="1920" w:type="dxa"/>
            <w:tcMar/>
            <w:vAlign w:val="center"/>
          </w:tcPr>
          <w:p w:rsidR="48751FAD" w:rsidP="48751FAD" w:rsidRDefault="48751FAD" w14:paraId="08F8AC3E" w14:textId="1D31031A">
            <w:pPr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auto"/>
                <w:sz w:val="24"/>
                <w:szCs w:val="24"/>
              </w:rPr>
            </w:pPr>
            <w:r w:rsidRPr="48751FAD" w:rsidR="48751FAD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auto"/>
                <w:sz w:val="24"/>
                <w:szCs w:val="24"/>
              </w:rPr>
              <w:t>188.166.250.175</w:t>
            </w:r>
          </w:p>
        </w:tc>
        <w:tc>
          <w:tcPr>
            <w:tcW w:w="780" w:type="dxa"/>
            <w:tcMar/>
            <w:vAlign w:val="center"/>
          </w:tcPr>
          <w:p w:rsidR="48751FAD" w:rsidP="48751FAD" w:rsidRDefault="48751FAD" w14:paraId="2E4BBC5E" w14:textId="3941B0D6">
            <w:pPr>
              <w:spacing w:before="0" w:beforeAutospacing="off" w:after="0" w:afterAutospacing="off"/>
              <w:jc w:val="right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auto"/>
                <w:sz w:val="24"/>
                <w:szCs w:val="24"/>
              </w:rPr>
            </w:pPr>
            <w:r w:rsidRPr="48751FAD" w:rsidR="48751FAD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auto"/>
                <w:sz w:val="24"/>
                <w:szCs w:val="24"/>
              </w:rPr>
              <w:t>9112</w:t>
            </w:r>
          </w:p>
        </w:tc>
        <w:tc>
          <w:tcPr>
            <w:tcW w:w="4939" w:type="dxa"/>
            <w:tcMar/>
            <w:vAlign w:val="center"/>
          </w:tcPr>
          <w:p w:rsidR="48751FAD" w:rsidP="48751FAD" w:rsidRDefault="48751FAD" w14:paraId="79E20101" w14:textId="6F1E513F">
            <w:pPr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auto"/>
                <w:sz w:val="24"/>
                <w:szCs w:val="24"/>
              </w:rPr>
            </w:pPr>
            <w:r w:rsidRPr="48751FAD" w:rsidR="48751FAD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auto"/>
                <w:sz w:val="24"/>
                <w:szCs w:val="24"/>
              </w:rPr>
              <w:t>HTTP/Golang detected; MinIO header observed</w:t>
            </w:r>
          </w:p>
        </w:tc>
      </w:tr>
      <w:tr w:rsidR="48751FAD" w:rsidTr="48751FAD" w14:paraId="0D8AD4F2">
        <w:trPr>
          <w:trHeight w:val="300"/>
        </w:trPr>
        <w:tc>
          <w:tcPr>
            <w:tcW w:w="1920" w:type="dxa"/>
            <w:tcMar/>
            <w:vAlign w:val="center"/>
          </w:tcPr>
          <w:p w:rsidR="48751FAD" w:rsidP="48751FAD" w:rsidRDefault="48751FAD" w14:paraId="7F8B40B9" w14:textId="73AB51D8">
            <w:pPr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auto"/>
                <w:sz w:val="24"/>
                <w:szCs w:val="24"/>
              </w:rPr>
            </w:pPr>
            <w:r w:rsidRPr="48751FAD" w:rsidR="48751FAD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auto"/>
                <w:sz w:val="24"/>
                <w:szCs w:val="24"/>
              </w:rPr>
              <w:t>139.59.117.80</w:t>
            </w:r>
          </w:p>
        </w:tc>
        <w:tc>
          <w:tcPr>
            <w:tcW w:w="780" w:type="dxa"/>
            <w:tcMar/>
            <w:vAlign w:val="center"/>
          </w:tcPr>
          <w:p w:rsidR="48751FAD" w:rsidP="48751FAD" w:rsidRDefault="48751FAD" w14:paraId="1E206D46" w14:textId="781D1A6B">
            <w:pPr>
              <w:spacing w:before="0" w:beforeAutospacing="off" w:after="0" w:afterAutospacing="off"/>
              <w:jc w:val="right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auto"/>
                <w:sz w:val="24"/>
                <w:szCs w:val="24"/>
              </w:rPr>
            </w:pPr>
            <w:r w:rsidRPr="48751FAD" w:rsidR="48751FAD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auto"/>
                <w:sz w:val="24"/>
                <w:szCs w:val="24"/>
              </w:rPr>
              <w:t>7213</w:t>
            </w:r>
          </w:p>
        </w:tc>
        <w:tc>
          <w:tcPr>
            <w:tcW w:w="4939" w:type="dxa"/>
            <w:tcMar/>
            <w:vAlign w:val="center"/>
          </w:tcPr>
          <w:p w:rsidR="48751FAD" w:rsidP="48751FAD" w:rsidRDefault="48751FAD" w14:paraId="57A4A4EE" w14:textId="5A976580">
            <w:pPr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auto"/>
                <w:sz w:val="24"/>
                <w:szCs w:val="24"/>
              </w:rPr>
            </w:pPr>
            <w:r w:rsidRPr="48751FAD" w:rsidR="48751FAD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auto"/>
                <w:sz w:val="24"/>
                <w:szCs w:val="24"/>
              </w:rPr>
              <w:t>Service unidentified</w:t>
            </w:r>
          </w:p>
        </w:tc>
      </w:tr>
      <w:tr w:rsidR="48751FAD" w:rsidTr="48751FAD" w14:paraId="5645E348">
        <w:trPr>
          <w:trHeight w:val="300"/>
        </w:trPr>
        <w:tc>
          <w:tcPr>
            <w:tcW w:w="1920" w:type="dxa"/>
            <w:tcMar/>
            <w:vAlign w:val="center"/>
          </w:tcPr>
          <w:p w:rsidR="48751FAD" w:rsidP="48751FAD" w:rsidRDefault="48751FAD" w14:paraId="1C649F60" w14:textId="74E53B7B">
            <w:pPr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auto"/>
                <w:sz w:val="24"/>
                <w:szCs w:val="24"/>
              </w:rPr>
            </w:pPr>
            <w:r w:rsidRPr="48751FAD" w:rsidR="48751FAD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auto"/>
                <w:sz w:val="24"/>
                <w:szCs w:val="24"/>
              </w:rPr>
              <w:t>139.59.117.80</w:t>
            </w:r>
          </w:p>
        </w:tc>
        <w:tc>
          <w:tcPr>
            <w:tcW w:w="780" w:type="dxa"/>
            <w:tcMar/>
            <w:vAlign w:val="center"/>
          </w:tcPr>
          <w:p w:rsidR="48751FAD" w:rsidP="48751FAD" w:rsidRDefault="48751FAD" w14:paraId="48348C67" w14:textId="7E78EF66">
            <w:pPr>
              <w:spacing w:before="0" w:beforeAutospacing="off" w:after="0" w:afterAutospacing="off"/>
              <w:jc w:val="right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auto"/>
                <w:sz w:val="24"/>
                <w:szCs w:val="24"/>
              </w:rPr>
            </w:pPr>
            <w:r w:rsidRPr="48751FAD" w:rsidR="48751FAD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auto"/>
                <w:sz w:val="24"/>
                <w:szCs w:val="24"/>
              </w:rPr>
              <w:t>9112</w:t>
            </w:r>
          </w:p>
        </w:tc>
        <w:tc>
          <w:tcPr>
            <w:tcW w:w="4939" w:type="dxa"/>
            <w:tcMar/>
            <w:vAlign w:val="center"/>
          </w:tcPr>
          <w:p w:rsidR="48751FAD" w:rsidP="48751FAD" w:rsidRDefault="48751FAD" w14:paraId="2493106A" w14:textId="224FF7FF">
            <w:pPr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auto"/>
                <w:sz w:val="24"/>
                <w:szCs w:val="24"/>
              </w:rPr>
            </w:pPr>
            <w:r w:rsidRPr="48751FAD" w:rsidR="48751FAD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auto"/>
                <w:sz w:val="24"/>
                <w:szCs w:val="24"/>
              </w:rPr>
              <w:t>HTTP/Golang detected; MinIO header observed</w:t>
            </w:r>
          </w:p>
        </w:tc>
      </w:tr>
      <w:tr w:rsidR="48751FAD" w:rsidTr="48751FAD" w14:paraId="71C3DEDE">
        <w:trPr>
          <w:trHeight w:val="300"/>
        </w:trPr>
        <w:tc>
          <w:tcPr>
            <w:tcW w:w="1920" w:type="dxa"/>
            <w:tcMar/>
            <w:vAlign w:val="center"/>
          </w:tcPr>
          <w:p w:rsidR="48751FAD" w:rsidP="48751FAD" w:rsidRDefault="48751FAD" w14:paraId="185426DB" w14:textId="559236CC">
            <w:pPr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auto"/>
                <w:sz w:val="24"/>
                <w:szCs w:val="24"/>
              </w:rPr>
            </w:pPr>
            <w:r w:rsidRPr="48751FAD" w:rsidR="48751FAD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auto"/>
                <w:sz w:val="24"/>
                <w:szCs w:val="24"/>
              </w:rPr>
              <w:t>139.59.113.219</w:t>
            </w:r>
          </w:p>
        </w:tc>
        <w:tc>
          <w:tcPr>
            <w:tcW w:w="780" w:type="dxa"/>
            <w:tcMar/>
            <w:vAlign w:val="center"/>
          </w:tcPr>
          <w:p w:rsidR="48751FAD" w:rsidP="48751FAD" w:rsidRDefault="48751FAD" w14:paraId="25E6691A" w14:textId="01238638">
            <w:pPr>
              <w:spacing w:before="0" w:beforeAutospacing="off" w:after="0" w:afterAutospacing="off"/>
              <w:jc w:val="right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auto"/>
                <w:sz w:val="24"/>
                <w:szCs w:val="24"/>
              </w:rPr>
            </w:pPr>
            <w:r w:rsidRPr="48751FAD" w:rsidR="48751FAD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auto"/>
                <w:sz w:val="24"/>
                <w:szCs w:val="24"/>
              </w:rPr>
              <w:t>8443</w:t>
            </w:r>
          </w:p>
        </w:tc>
        <w:tc>
          <w:tcPr>
            <w:tcW w:w="4939" w:type="dxa"/>
            <w:tcMar/>
            <w:vAlign w:val="center"/>
          </w:tcPr>
          <w:p w:rsidR="48751FAD" w:rsidP="48751FAD" w:rsidRDefault="48751FAD" w14:paraId="00A1325B" w14:textId="54BA040E">
            <w:pPr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auto"/>
                <w:sz w:val="24"/>
                <w:szCs w:val="24"/>
              </w:rPr>
            </w:pPr>
            <w:r w:rsidRPr="48751FAD" w:rsidR="48751FAD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auto"/>
                <w:sz w:val="24"/>
                <w:szCs w:val="24"/>
              </w:rPr>
              <w:t>Service not conclusively identified</w:t>
            </w:r>
          </w:p>
        </w:tc>
      </w:tr>
      <w:tr w:rsidR="48751FAD" w:rsidTr="48751FAD" w14:paraId="3786D92A">
        <w:trPr>
          <w:trHeight w:val="300"/>
        </w:trPr>
        <w:tc>
          <w:tcPr>
            <w:tcW w:w="1920" w:type="dxa"/>
            <w:tcMar/>
            <w:vAlign w:val="center"/>
          </w:tcPr>
          <w:p w:rsidR="48751FAD" w:rsidP="48751FAD" w:rsidRDefault="48751FAD" w14:paraId="1CE543F5" w14:textId="3197CC10">
            <w:pPr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auto"/>
                <w:sz w:val="24"/>
                <w:szCs w:val="24"/>
              </w:rPr>
            </w:pPr>
            <w:r w:rsidRPr="48751FAD" w:rsidR="48751FAD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auto"/>
                <w:sz w:val="24"/>
                <w:szCs w:val="24"/>
              </w:rPr>
              <w:t>139.59.99.241</w:t>
            </w:r>
          </w:p>
        </w:tc>
        <w:tc>
          <w:tcPr>
            <w:tcW w:w="780" w:type="dxa"/>
            <w:tcMar/>
            <w:vAlign w:val="center"/>
          </w:tcPr>
          <w:p w:rsidR="48751FAD" w:rsidP="48751FAD" w:rsidRDefault="48751FAD" w14:paraId="722A8EFF" w14:textId="2B27A619">
            <w:pPr>
              <w:spacing w:before="0" w:beforeAutospacing="off" w:after="0" w:afterAutospacing="off"/>
              <w:jc w:val="right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auto"/>
                <w:sz w:val="24"/>
                <w:szCs w:val="24"/>
              </w:rPr>
            </w:pPr>
            <w:r w:rsidRPr="48751FAD" w:rsidR="48751FAD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auto"/>
                <w:sz w:val="24"/>
                <w:szCs w:val="24"/>
              </w:rPr>
              <w:t>443</w:t>
            </w:r>
          </w:p>
        </w:tc>
        <w:tc>
          <w:tcPr>
            <w:tcW w:w="4939" w:type="dxa"/>
            <w:tcMar/>
            <w:vAlign w:val="center"/>
          </w:tcPr>
          <w:p w:rsidR="48751FAD" w:rsidP="48751FAD" w:rsidRDefault="48751FAD" w14:paraId="49D771F7" w14:textId="22B10358">
            <w:pPr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auto"/>
                <w:sz w:val="24"/>
                <w:szCs w:val="24"/>
              </w:rPr>
            </w:pPr>
            <w:r w:rsidRPr="48751FAD" w:rsidR="48751FAD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auto"/>
                <w:sz w:val="24"/>
                <w:szCs w:val="24"/>
              </w:rPr>
              <w:t>HTTPS detected; implementation not confirmed</w:t>
            </w:r>
          </w:p>
        </w:tc>
      </w:tr>
    </w:tbl>
    <w:p xmlns:wp14="http://schemas.microsoft.com/office/word/2010/wordml" w:rsidP="48751FAD" wp14:paraId="401A301E" wp14:textId="01D49321">
      <w:pPr>
        <w:bidi w:val="0"/>
        <w:spacing w:before="240" w:beforeAutospacing="off" w:after="240" w:afterAutospacing="off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</w:pPr>
      <w:r w:rsidRPr="48751FAD" w:rsidR="1759C50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Ports </w:t>
      </w:r>
      <w:r w:rsidRPr="48751FAD" w:rsidR="1759C50E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n-US"/>
        </w:rPr>
        <w:t>53/tcp</w:t>
      </w:r>
      <w:r w:rsidRPr="48751FAD" w:rsidR="1759C50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and </w:t>
      </w:r>
      <w:r w:rsidRPr="48751FAD" w:rsidR="1759C50E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n-US"/>
        </w:rPr>
        <w:t>8600/tcp</w:t>
      </w:r>
      <w:r w:rsidRPr="48751FAD" w:rsidR="1759C50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were reported as </w:t>
      </w:r>
      <w:r w:rsidRPr="48751FAD" w:rsidR="1759C50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tcpwrapped</w:t>
      </w:r>
      <w:r w:rsidRPr="48751FAD" w:rsidR="1759C50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. They were retained as open ports, while their underlying services remained unconfirmed.</w:t>
      </w:r>
    </w:p>
    <w:p xmlns:wp14="http://schemas.microsoft.com/office/word/2010/wordml" w:rsidP="48751FAD" wp14:paraId="120EC829" wp14:textId="37E4CB1D">
      <w:pPr>
        <w:pStyle w:val="Heading2"/>
        <w:bidi w:val="0"/>
        <w:spacing w:before="299" w:beforeAutospacing="off" w:after="299" w:afterAutospacing="off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n-US"/>
        </w:rPr>
      </w:pPr>
      <w:r w:rsidRPr="48751FAD" w:rsidR="1759C50E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n-US"/>
        </w:rPr>
        <w:t>7. Completeness Review</w:t>
      </w:r>
    </w:p>
    <w:p xmlns:wp14="http://schemas.microsoft.com/office/word/2010/wordml" w:rsidP="48751FAD" wp14:paraId="5A2B98DE" wp14:textId="033DED66">
      <w:pPr>
        <w:bidi w:val="0"/>
        <w:spacing w:before="240" w:beforeAutospacing="off" w:after="240" w:afterAutospacing="off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</w:pPr>
      <w:r w:rsidRPr="48751FAD" w:rsidR="1759C50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The complete supplied scan output was reviewed for discrepancies between port discovery and service detection.</w:t>
      </w:r>
    </w:p>
    <w:p xmlns:wp14="http://schemas.microsoft.com/office/word/2010/wordml" w:rsidP="48751FAD" wp14:paraId="7B96880B" wp14:textId="17C4E0DF">
      <w:pPr>
        <w:bidi w:val="0"/>
        <w:spacing w:before="240" w:beforeAutospacing="off" w:after="240" w:afterAutospacing="off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</w:pPr>
      <w:r w:rsidRPr="48751FAD" w:rsidR="1759C50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The review confirmed:</w:t>
      </w:r>
    </w:p>
    <w:p xmlns:wp14="http://schemas.microsoft.com/office/word/2010/wordml" w:rsidP="48751FAD" wp14:paraId="549E7892" wp14:textId="51F487D3">
      <w:pPr>
        <w:pStyle w:val="ListParagraph"/>
        <w:numPr>
          <w:ilvl w:val="0"/>
          <w:numId w:val="10"/>
        </w:numPr>
        <w:bidi w:val="0"/>
        <w:spacing w:before="240" w:beforeAutospacing="off" w:after="240" w:afterAutospacing="off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n-US"/>
        </w:rPr>
      </w:pPr>
      <w:r w:rsidRPr="48751FAD" w:rsidR="1759C50E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n-US"/>
        </w:rPr>
        <w:t>15/15 targets accounted for</w:t>
      </w:r>
    </w:p>
    <w:p xmlns:wp14="http://schemas.microsoft.com/office/word/2010/wordml" w:rsidP="48751FAD" wp14:paraId="6441E21A" wp14:textId="4E8EFEE9">
      <w:pPr>
        <w:pStyle w:val="ListParagraph"/>
        <w:numPr>
          <w:ilvl w:val="0"/>
          <w:numId w:val="10"/>
        </w:numPr>
        <w:bidi w:val="0"/>
        <w:spacing w:before="240" w:beforeAutospacing="off" w:after="240" w:afterAutospacing="off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n-US"/>
        </w:rPr>
      </w:pPr>
      <w:r w:rsidRPr="48751FAD" w:rsidR="1759C50E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n-US"/>
        </w:rPr>
        <w:t>45 open TCP port instances recorded</w:t>
      </w:r>
    </w:p>
    <w:p xmlns:wp14="http://schemas.microsoft.com/office/word/2010/wordml" w:rsidP="48751FAD" wp14:paraId="015A09C9" wp14:textId="53059F8F">
      <w:pPr>
        <w:pStyle w:val="ListParagraph"/>
        <w:numPr>
          <w:ilvl w:val="0"/>
          <w:numId w:val="10"/>
        </w:numPr>
        <w:bidi w:val="0"/>
        <w:spacing w:before="240" w:beforeAutospacing="off" w:after="240" w:afterAutospacing="off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n-US"/>
        </w:rPr>
      </w:pPr>
      <w:r w:rsidRPr="48751FAD" w:rsidR="1759C50E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n-US"/>
        </w:rPr>
        <w:t>19 distinct open TCP ports identified</w:t>
      </w:r>
    </w:p>
    <w:p xmlns:wp14="http://schemas.microsoft.com/office/word/2010/wordml" w:rsidP="48751FAD" wp14:paraId="326EB435" wp14:textId="48123D29">
      <w:pPr>
        <w:pStyle w:val="ListParagraph"/>
        <w:numPr>
          <w:ilvl w:val="0"/>
          <w:numId w:val="10"/>
        </w:numPr>
        <w:bidi w:val="0"/>
        <w:spacing w:before="240" w:beforeAutospacing="off" w:after="240" w:afterAutospacing="off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</w:pPr>
      <w:r w:rsidRPr="48751FAD" w:rsidR="1759C50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No discovery/service-detection port mismatch found</w:t>
      </w:r>
    </w:p>
    <w:p xmlns:wp14="http://schemas.microsoft.com/office/word/2010/wordml" w:rsidP="48751FAD" wp14:paraId="457A5DF6" wp14:textId="50F187FB">
      <w:pPr>
        <w:pStyle w:val="ListParagraph"/>
        <w:numPr>
          <w:ilvl w:val="0"/>
          <w:numId w:val="10"/>
        </w:numPr>
        <w:bidi w:val="0"/>
        <w:spacing w:before="240" w:beforeAutospacing="off" w:after="240" w:afterAutospacing="off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</w:pPr>
      <w:r w:rsidRPr="48751FAD" w:rsidR="1759C50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No open port was identified during service detection that was missing from discovery results</w:t>
      </w:r>
    </w:p>
    <w:p xmlns:wp14="http://schemas.microsoft.com/office/word/2010/wordml" w:rsidP="48751FAD" wp14:paraId="5934EA87" wp14:textId="345B1E75">
      <w:pPr>
        <w:pStyle w:val="ListParagraph"/>
        <w:numPr>
          <w:ilvl w:val="0"/>
          <w:numId w:val="10"/>
        </w:numPr>
        <w:bidi w:val="0"/>
        <w:spacing w:before="240" w:beforeAutospacing="off" w:after="240" w:afterAutospacing="off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</w:pPr>
      <w:r w:rsidRPr="48751FAD" w:rsidR="1759C50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No open port was identified in the supplied raw results that was omitted from the consolidated findings</w:t>
      </w:r>
    </w:p>
    <w:p xmlns:wp14="http://schemas.microsoft.com/office/word/2010/wordml" w:rsidP="48751FAD" wp14:paraId="0D4F8B69" wp14:textId="21399B32">
      <w:pPr>
        <w:bidi w:val="0"/>
        <w:spacing w:before="240" w:beforeAutospacing="off" w:after="240" w:afterAutospacing="off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</w:pPr>
      <w:r w:rsidRPr="48751FAD" w:rsidR="1759C50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The unresolved service entries represent </w:t>
      </w:r>
      <w:r w:rsidRPr="48751FAD" w:rsidR="1759C50E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n-US"/>
        </w:rPr>
        <w:t>service-identification limitations</w:t>
      </w:r>
      <w:r w:rsidRPr="48751FAD" w:rsidR="1759C50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, not missing open ports.</w:t>
      </w:r>
    </w:p>
    <w:p xmlns:wp14="http://schemas.microsoft.com/office/word/2010/wordml" w:rsidP="48751FAD" wp14:paraId="0F45F6D7" wp14:textId="629C56A3">
      <w:pPr>
        <w:pStyle w:val="Heading2"/>
        <w:bidi w:val="0"/>
        <w:spacing w:before="299" w:beforeAutospacing="off" w:after="299" w:afterAutospacing="off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n-US"/>
        </w:rPr>
      </w:pPr>
      <w:r w:rsidRPr="48751FAD" w:rsidR="1759C50E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n-US"/>
        </w:rPr>
        <w:t>8. Validation Summary</w:t>
      </w:r>
    </w:p>
    <w:tbl>
      <w:tblPr>
        <w:tblStyle w:val="TableNormal"/>
        <w:bidiVisual w:val="0"/>
        <w:tblW w:w="0" w:type="auto"/>
        <w:tblBorders>
          <w:top w:val="single" w:color="000000" w:themeColor="text1" w:sz="4"/>
          <w:left w:val="single" w:color="000000" w:themeColor="text1" w:sz="4"/>
          <w:bottom w:val="single" w:color="000000" w:themeColor="text1" w:sz="4"/>
          <w:right w:val="single" w:color="000000" w:themeColor="text1" w:sz="4"/>
          <w:insideH w:val="single" w:color="000000" w:themeColor="text1" w:sz="4"/>
          <w:insideV w:val="single" w:color="000000" w:themeColor="text1" w:sz="4"/>
        </w:tblBorders>
        <w:tblLook w:val="06A0" w:firstRow="1" w:lastRow="0" w:firstColumn="1" w:lastColumn="0" w:noHBand="1" w:noVBand="1"/>
      </w:tblPr>
      <w:tblGrid>
        <w:gridCol w:w="3299"/>
        <w:gridCol w:w="3745"/>
      </w:tblGrid>
      <w:tr w:rsidR="48751FAD" w:rsidTr="48751FAD" w14:paraId="58DF18B9">
        <w:trPr>
          <w:trHeight w:val="300"/>
        </w:trPr>
        <w:tc>
          <w:tcPr>
            <w:tcW w:w="3299" w:type="dxa"/>
            <w:tcMar/>
            <w:vAlign w:val="center"/>
          </w:tcPr>
          <w:p w:rsidR="48751FAD" w:rsidP="48751FAD" w:rsidRDefault="48751FAD" w14:paraId="0795441E" w14:textId="1B02CA1A">
            <w:pPr>
              <w:bidi w:val="0"/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color w:val="auto"/>
                <w:sz w:val="24"/>
                <w:szCs w:val="24"/>
              </w:rPr>
            </w:pPr>
            <w:r w:rsidRPr="48751FAD" w:rsidR="48751FAD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color w:val="auto"/>
                <w:sz w:val="24"/>
                <w:szCs w:val="24"/>
              </w:rPr>
              <w:t>Validation Area</w:t>
            </w:r>
          </w:p>
        </w:tc>
        <w:tc>
          <w:tcPr>
            <w:tcW w:w="3745" w:type="dxa"/>
            <w:tcMar/>
            <w:vAlign w:val="center"/>
          </w:tcPr>
          <w:p w:rsidR="48751FAD" w:rsidP="48751FAD" w:rsidRDefault="48751FAD" w14:paraId="402970F2" w14:textId="41B24E30">
            <w:pPr>
              <w:bidi w:val="0"/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color w:val="auto"/>
                <w:sz w:val="24"/>
                <w:szCs w:val="24"/>
              </w:rPr>
            </w:pPr>
            <w:r w:rsidRPr="48751FAD" w:rsidR="48751FAD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color w:val="auto"/>
                <w:sz w:val="24"/>
                <w:szCs w:val="24"/>
              </w:rPr>
              <w:t>Result</w:t>
            </w:r>
          </w:p>
        </w:tc>
      </w:tr>
      <w:tr w:rsidR="48751FAD" w:rsidTr="48751FAD" w14:paraId="03C5C3F9">
        <w:trPr>
          <w:trHeight w:val="300"/>
        </w:trPr>
        <w:tc>
          <w:tcPr>
            <w:tcW w:w="3299" w:type="dxa"/>
            <w:tcMar/>
            <w:vAlign w:val="center"/>
          </w:tcPr>
          <w:p w:rsidR="48751FAD" w:rsidP="48751FAD" w:rsidRDefault="48751FAD" w14:paraId="5C49CCDF" w14:textId="6D50A150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auto"/>
                <w:sz w:val="24"/>
                <w:szCs w:val="24"/>
              </w:rPr>
            </w:pPr>
            <w:r w:rsidRPr="48751FAD" w:rsidR="48751FAD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auto"/>
                <w:sz w:val="24"/>
                <w:szCs w:val="24"/>
              </w:rPr>
              <w:t>Target coverage</w:t>
            </w:r>
          </w:p>
        </w:tc>
        <w:tc>
          <w:tcPr>
            <w:tcW w:w="3745" w:type="dxa"/>
            <w:tcMar/>
            <w:vAlign w:val="center"/>
          </w:tcPr>
          <w:p w:rsidR="48751FAD" w:rsidP="48751FAD" w:rsidRDefault="48751FAD" w14:paraId="282D00EC" w14:textId="18493314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auto"/>
                <w:sz w:val="24"/>
                <w:szCs w:val="24"/>
              </w:rPr>
            </w:pPr>
            <w:r w:rsidRPr="48751FAD" w:rsidR="48751FAD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auto"/>
                <w:sz w:val="24"/>
                <w:szCs w:val="24"/>
              </w:rPr>
              <w:t>15/15 — Passed</w:t>
            </w:r>
          </w:p>
        </w:tc>
      </w:tr>
      <w:tr w:rsidR="48751FAD" w:rsidTr="48751FAD" w14:paraId="4D8E607E">
        <w:trPr>
          <w:trHeight w:val="300"/>
        </w:trPr>
        <w:tc>
          <w:tcPr>
            <w:tcW w:w="3299" w:type="dxa"/>
            <w:tcMar/>
            <w:vAlign w:val="center"/>
          </w:tcPr>
          <w:p w:rsidR="48751FAD" w:rsidP="48751FAD" w:rsidRDefault="48751FAD" w14:paraId="0DE5CCDA" w14:textId="6312FF8E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auto"/>
                <w:sz w:val="24"/>
                <w:szCs w:val="24"/>
              </w:rPr>
            </w:pPr>
            <w:r w:rsidRPr="48751FAD" w:rsidR="48751FAD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auto"/>
                <w:sz w:val="24"/>
                <w:szCs w:val="24"/>
              </w:rPr>
              <w:t>Open-port accuracy</w:t>
            </w:r>
          </w:p>
        </w:tc>
        <w:tc>
          <w:tcPr>
            <w:tcW w:w="3745" w:type="dxa"/>
            <w:tcMar/>
            <w:vAlign w:val="center"/>
          </w:tcPr>
          <w:p w:rsidR="48751FAD" w:rsidP="48751FAD" w:rsidRDefault="48751FAD" w14:paraId="0894AF5D" w14:textId="0EF86B18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auto"/>
                <w:sz w:val="24"/>
                <w:szCs w:val="24"/>
              </w:rPr>
            </w:pPr>
            <w:r w:rsidRPr="48751FAD" w:rsidR="48751FAD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auto"/>
                <w:sz w:val="24"/>
                <w:szCs w:val="24"/>
              </w:rPr>
              <w:t>Passed</w:t>
            </w:r>
          </w:p>
        </w:tc>
      </w:tr>
      <w:tr w:rsidR="48751FAD" w:rsidTr="48751FAD" w14:paraId="4644E630">
        <w:trPr>
          <w:trHeight w:val="300"/>
        </w:trPr>
        <w:tc>
          <w:tcPr>
            <w:tcW w:w="3299" w:type="dxa"/>
            <w:tcMar/>
            <w:vAlign w:val="center"/>
          </w:tcPr>
          <w:p w:rsidR="48751FAD" w:rsidP="48751FAD" w:rsidRDefault="48751FAD" w14:paraId="7D64F6FD" w14:textId="2D8106D5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auto"/>
                <w:sz w:val="24"/>
                <w:szCs w:val="24"/>
              </w:rPr>
            </w:pPr>
            <w:r w:rsidRPr="48751FAD" w:rsidR="48751FAD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auto"/>
                <w:sz w:val="24"/>
                <w:szCs w:val="24"/>
              </w:rPr>
              <w:t>Discovery vs. service detection</w:t>
            </w:r>
          </w:p>
        </w:tc>
        <w:tc>
          <w:tcPr>
            <w:tcW w:w="3745" w:type="dxa"/>
            <w:tcMar/>
            <w:vAlign w:val="center"/>
          </w:tcPr>
          <w:p w:rsidR="48751FAD" w:rsidP="48751FAD" w:rsidRDefault="48751FAD" w14:paraId="48101195" w14:textId="4C289EDD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auto"/>
                <w:sz w:val="24"/>
                <w:szCs w:val="24"/>
              </w:rPr>
            </w:pPr>
            <w:r w:rsidRPr="48751FAD" w:rsidR="48751FAD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auto"/>
                <w:sz w:val="24"/>
                <w:szCs w:val="24"/>
              </w:rPr>
              <w:t>No discrepancies</w:t>
            </w:r>
          </w:p>
        </w:tc>
      </w:tr>
      <w:tr w:rsidR="48751FAD" w:rsidTr="48751FAD" w14:paraId="35B24FB8">
        <w:trPr>
          <w:trHeight w:val="300"/>
        </w:trPr>
        <w:tc>
          <w:tcPr>
            <w:tcW w:w="3299" w:type="dxa"/>
            <w:tcMar/>
            <w:vAlign w:val="center"/>
          </w:tcPr>
          <w:p w:rsidR="48751FAD" w:rsidP="48751FAD" w:rsidRDefault="48751FAD" w14:paraId="21FB8CFC" w14:textId="5C7FE7E9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auto"/>
                <w:sz w:val="24"/>
                <w:szCs w:val="24"/>
              </w:rPr>
            </w:pPr>
            <w:r w:rsidRPr="48751FAD" w:rsidR="48751FAD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auto"/>
                <w:sz w:val="24"/>
                <w:szCs w:val="24"/>
              </w:rPr>
              <w:t>Closed-port handling</w:t>
            </w:r>
          </w:p>
        </w:tc>
        <w:tc>
          <w:tcPr>
            <w:tcW w:w="3745" w:type="dxa"/>
            <w:tcMar/>
            <w:vAlign w:val="center"/>
          </w:tcPr>
          <w:p w:rsidR="48751FAD" w:rsidP="48751FAD" w:rsidRDefault="48751FAD" w14:paraId="272B1330" w14:textId="0B65519A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auto"/>
                <w:sz w:val="24"/>
                <w:szCs w:val="24"/>
              </w:rPr>
            </w:pPr>
            <w:r w:rsidRPr="48751FAD" w:rsidR="48751FAD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auto"/>
                <w:sz w:val="24"/>
                <w:szCs w:val="24"/>
              </w:rPr>
              <w:t>Passed</w:t>
            </w:r>
          </w:p>
        </w:tc>
      </w:tr>
      <w:tr w:rsidR="48751FAD" w:rsidTr="48751FAD" w14:paraId="4765F081">
        <w:trPr>
          <w:trHeight w:val="300"/>
        </w:trPr>
        <w:tc>
          <w:tcPr>
            <w:tcW w:w="3299" w:type="dxa"/>
            <w:tcMar/>
            <w:vAlign w:val="center"/>
          </w:tcPr>
          <w:p w:rsidR="48751FAD" w:rsidP="48751FAD" w:rsidRDefault="48751FAD" w14:paraId="06F02DC2" w14:textId="60D14ECC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auto"/>
                <w:sz w:val="24"/>
                <w:szCs w:val="24"/>
              </w:rPr>
            </w:pPr>
            <w:r w:rsidRPr="48751FAD" w:rsidR="48751FAD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auto"/>
                <w:sz w:val="24"/>
                <w:szCs w:val="24"/>
              </w:rPr>
              <w:t>Service identification</w:t>
            </w:r>
          </w:p>
        </w:tc>
        <w:tc>
          <w:tcPr>
            <w:tcW w:w="3745" w:type="dxa"/>
            <w:tcMar/>
            <w:vAlign w:val="center"/>
          </w:tcPr>
          <w:p w:rsidR="48751FAD" w:rsidP="48751FAD" w:rsidRDefault="48751FAD" w14:paraId="4BA3BBDF" w14:textId="2EEB8B72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auto"/>
                <w:sz w:val="24"/>
                <w:szCs w:val="24"/>
              </w:rPr>
            </w:pPr>
            <w:r w:rsidRPr="48751FAD" w:rsidR="48751FAD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auto"/>
                <w:sz w:val="24"/>
                <w:szCs w:val="24"/>
              </w:rPr>
              <w:t>Mostly confirmed</w:t>
            </w:r>
          </w:p>
        </w:tc>
      </w:tr>
      <w:tr w:rsidR="48751FAD" w:rsidTr="48751FAD" w14:paraId="25ACF89A">
        <w:trPr>
          <w:trHeight w:val="300"/>
        </w:trPr>
        <w:tc>
          <w:tcPr>
            <w:tcW w:w="3299" w:type="dxa"/>
            <w:tcMar/>
            <w:vAlign w:val="center"/>
          </w:tcPr>
          <w:p w:rsidR="48751FAD" w:rsidP="48751FAD" w:rsidRDefault="48751FAD" w14:paraId="26191BEE" w14:textId="7BCDCE43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auto"/>
                <w:sz w:val="24"/>
                <w:szCs w:val="24"/>
              </w:rPr>
            </w:pPr>
            <w:r w:rsidRPr="48751FAD" w:rsidR="48751FAD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auto"/>
                <w:sz w:val="24"/>
                <w:szCs w:val="24"/>
              </w:rPr>
              <w:t>Unidentified services</w:t>
            </w:r>
          </w:p>
        </w:tc>
        <w:tc>
          <w:tcPr>
            <w:tcW w:w="3745" w:type="dxa"/>
            <w:tcMar/>
            <w:vAlign w:val="center"/>
          </w:tcPr>
          <w:p w:rsidR="48751FAD" w:rsidP="48751FAD" w:rsidRDefault="48751FAD" w14:paraId="5880215D" w14:textId="64785A4B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auto"/>
                <w:sz w:val="24"/>
                <w:szCs w:val="24"/>
              </w:rPr>
            </w:pPr>
            <w:r w:rsidRPr="48751FAD" w:rsidR="48751FAD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auto"/>
                <w:sz w:val="24"/>
                <w:szCs w:val="24"/>
              </w:rPr>
              <w:t>Documented for further verification</w:t>
            </w:r>
          </w:p>
        </w:tc>
      </w:tr>
      <w:tr w:rsidR="48751FAD" w:rsidTr="48751FAD" w14:paraId="1E270EB7">
        <w:trPr>
          <w:trHeight w:val="300"/>
        </w:trPr>
        <w:tc>
          <w:tcPr>
            <w:tcW w:w="3299" w:type="dxa"/>
            <w:tcMar/>
            <w:vAlign w:val="center"/>
          </w:tcPr>
          <w:p w:rsidR="48751FAD" w:rsidP="48751FAD" w:rsidRDefault="48751FAD" w14:paraId="0B5BE49B" w14:textId="55223A2B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auto"/>
                <w:sz w:val="24"/>
                <w:szCs w:val="24"/>
              </w:rPr>
            </w:pPr>
            <w:r w:rsidRPr="48751FAD" w:rsidR="48751FAD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auto"/>
                <w:sz w:val="24"/>
                <w:szCs w:val="24"/>
              </w:rPr>
              <w:t>Missing open ports identified</w:t>
            </w:r>
          </w:p>
        </w:tc>
        <w:tc>
          <w:tcPr>
            <w:tcW w:w="3745" w:type="dxa"/>
            <w:tcMar/>
            <w:vAlign w:val="center"/>
          </w:tcPr>
          <w:p w:rsidR="48751FAD" w:rsidP="48751FAD" w:rsidRDefault="48751FAD" w14:paraId="2469E047" w14:textId="3C30CF86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auto"/>
                <w:sz w:val="24"/>
                <w:szCs w:val="24"/>
              </w:rPr>
            </w:pPr>
            <w:r w:rsidRPr="48751FAD" w:rsidR="48751FAD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auto"/>
                <w:sz w:val="24"/>
                <w:szCs w:val="24"/>
              </w:rPr>
              <w:t>None in supplied scan data</w:t>
            </w:r>
          </w:p>
        </w:tc>
      </w:tr>
    </w:tbl>
    <w:p xmlns:wp14="http://schemas.microsoft.com/office/word/2010/wordml" w:rsidP="48751FAD" wp14:paraId="2FA8EABF" wp14:textId="5F864FA7">
      <w:pPr>
        <w:pStyle w:val="Heading2"/>
        <w:bidi w:val="0"/>
        <w:spacing w:before="299" w:beforeAutospacing="off" w:after="299" w:afterAutospacing="off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n-US"/>
        </w:rPr>
      </w:pPr>
      <w:r w:rsidRPr="48751FAD" w:rsidR="1759C50E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n-US"/>
        </w:rPr>
        <w:t>9. Final Validation Status</w:t>
      </w:r>
    </w:p>
    <w:p xmlns:wp14="http://schemas.microsoft.com/office/word/2010/wordml" w:rsidP="48751FAD" wp14:paraId="19FCDEF7" wp14:textId="1CEB7AC1">
      <w:pPr>
        <w:bidi w:val="0"/>
        <w:spacing w:before="240" w:beforeAutospacing="off" w:after="240" w:afterAutospacing="off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n-US"/>
        </w:rPr>
      </w:pPr>
      <w:r w:rsidRPr="48751FAD" w:rsidR="1759C50E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n-US"/>
        </w:rPr>
        <w:t>VALIDATED — WITH SERVICE IDENTIFICATION EXCEPTIONS</w:t>
      </w:r>
    </w:p>
    <w:p xmlns:wp14="http://schemas.microsoft.com/office/word/2010/wordml" w:rsidP="48751FAD" wp14:paraId="6FA87FC2" wp14:textId="79C0B87F">
      <w:pPr>
        <w:bidi w:val="0"/>
        <w:spacing w:before="240" w:beforeAutospacing="off" w:after="240" w:afterAutospacing="off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</w:pPr>
      <w:r w:rsidRPr="48751FAD" w:rsidR="1759C50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The scan results are considered accurate and complete with respect to the supplied discovery and service-detection data. No missing open TCP ports were identified during the validation review.</w:t>
      </w:r>
    </w:p>
    <w:p xmlns:wp14="http://schemas.microsoft.com/office/word/2010/wordml" w:rsidP="48751FAD" wp14:paraId="49F5DEB9" wp14:textId="2C0ADA0C">
      <w:pPr>
        <w:bidi w:val="0"/>
        <w:spacing w:before="240" w:beforeAutospacing="off" w:after="240" w:afterAutospacing="off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</w:pPr>
      <w:r w:rsidRPr="48751FAD" w:rsidR="1759C50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The remaining exceptions are limited to ports where Nmap could not conclusively determine the underlying service.</w:t>
      </w:r>
    </w:p>
    <w:p xmlns:wp14="http://schemas.microsoft.com/office/word/2010/wordml" w:rsidP="48751FAD" wp14:paraId="4EBBC410" wp14:textId="6D222525">
      <w:pPr>
        <w:pStyle w:val="Heading2"/>
        <w:bidi w:val="0"/>
        <w:spacing w:before="299" w:beforeAutospacing="off" w:after="299" w:afterAutospacing="off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n-US"/>
        </w:rPr>
      </w:pPr>
      <w:r w:rsidRPr="48751FAD" w:rsidR="1759C50E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n-US"/>
        </w:rPr>
        <w:t>10. Conclusion</w:t>
      </w:r>
    </w:p>
    <w:p xmlns:wp14="http://schemas.microsoft.com/office/word/2010/wordml" w:rsidP="48751FAD" wp14:paraId="34B272EA" wp14:textId="5D217385">
      <w:pPr>
        <w:bidi w:val="0"/>
        <w:spacing w:before="240" w:beforeAutospacing="off" w:after="240" w:afterAutospacing="off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</w:pPr>
      <w:r w:rsidRPr="48751FAD" w:rsidR="1759C50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The port scan results were successfully reviewed for accuracy and completeness across all 15 target IP addresses. The comparison between discovery and service-detection results showed consistent open-port information, with no missing open TCP ports identified in the supplied scan output.</w:t>
      </w:r>
    </w:p>
    <w:p xmlns:wp14="http://schemas.microsoft.com/office/word/2010/wordml" w:rsidP="48751FAD" wp14:paraId="2C078E63" wp14:textId="2D2D3628">
      <w:pPr>
        <w:bidi w:val="0"/>
        <w:spacing w:before="240" w:beforeAutospacing="off" w:after="240" w:afterAutospacing="off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</w:pPr>
      <w:r w:rsidRPr="48751FAD" w:rsidR="1759C50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All identified services were </w:t>
      </w:r>
      <w:r w:rsidRPr="48751FAD" w:rsidR="1759C50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retained</w:t>
      </w:r>
      <w:r w:rsidRPr="48751FAD" w:rsidR="1759C50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in the </w:t>
      </w:r>
      <w:r w:rsidRPr="48751FAD" w:rsidR="1759C50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final results</w:t>
      </w:r>
      <w:r w:rsidRPr="48751FAD" w:rsidR="1759C50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, while uncertain service mappings were explicitly documented for further verification.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0">
    <w:nsid w:val="54104be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c49ac5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7612f71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5d061b9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40abcfe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431af99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9ebe90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4b173a1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63afb4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4c49652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96B0256"/>
    <w:rsid w:val="0FD1B160"/>
    <w:rsid w:val="12449CC2"/>
    <w:rsid w:val="136DB827"/>
    <w:rsid w:val="1759C50E"/>
    <w:rsid w:val="1D402BFA"/>
    <w:rsid w:val="2A3AE0E6"/>
    <w:rsid w:val="2C2DAC68"/>
    <w:rsid w:val="318778FA"/>
    <w:rsid w:val="344401F4"/>
    <w:rsid w:val="3B102736"/>
    <w:rsid w:val="48751FAD"/>
    <w:rsid w:val="541CE344"/>
    <w:rsid w:val="6F67C59F"/>
    <w:rsid w:val="796B02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F9389E"/>
  <w15:chartTrackingRefBased/>
  <w15:docId w15:val="{A4E6EE44-D094-4469-8DA8-B1D9EC43321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link w:val="Heading1Char"/>
    <w:qFormat/>
    <w:rsid w:val="48751FAD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48751FAD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48751FAD"/>
    <w:pPr>
      <w:spacing/>
      <w:ind w:left="720"/>
      <w:contextualSpacing/>
    </w:pPr>
  </w:style>
  <w:style w:type="character" w:styleId="Heading1Char" w:customStyle="true">
    <w:uiPriority w:val="9"/>
    <w:name w:val="Heading 1 Char"/>
    <w:basedOn w:val="DefaultParagraphFont"/>
    <w:link w:val="Heading1"/>
    <w:rsid w:val="48751FAD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abb0e5c1512d477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2026-09-13T13:27:35.3074557Z</dcterms:created>
  <dcterms:modified xsi:type="dcterms:W3CDTF">2026-09-13T13:40:32.2214677Z</dcterms:modified>
  <dc:creator>dvp</dc:creator>
  <lastModifiedBy>dvp</lastModifiedBy>
</coreProperties>
</file>