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NovaTech Enterprises</w:t>
      </w:r>
    </w:p>
    <w:p>
      <w:pPr>
        <w:jc w:val="center"/>
      </w:pPr>
      <w:r>
        <w:rPr>
          <w:color w:val="555555"/>
        </w:rPr>
        <w:t>IT-PROC-002 | Software Installation and Approval Procedure</w:t>
      </w:r>
    </w:p>
    <w:p/>
    <w:p>
      <w:pPr>
        <w:pStyle w:val="Heading1"/>
      </w:pPr>
      <w:r>
        <w:rPr>
          <w:color w:val="1A3C5E"/>
        </w:rPr>
        <w:t>1. Scope</w:t>
      </w:r>
    </w:p>
    <w:p>
      <w:r>
        <w:rPr>
          <w:sz w:val="20"/>
        </w:rPr>
        <w:t>This procedure governs the installation of all software on company-owned and personally-owned devices used for company work. It applies to all operating systems including Windows, macOS, Linux, iOS, and Android.</w:t>
      </w:r>
    </w:p>
    <w:p>
      <w:pPr>
        <w:pStyle w:val="Heading1"/>
      </w:pPr>
      <w:r>
        <w:rPr>
          <w:color w:val="1A3C5E"/>
        </w:rPr>
        <w:t>2. Approved Software Catalogue</w:t>
      </w:r>
    </w:p>
    <w:p>
      <w:r>
        <w:rPr>
          <w:sz w:val="20"/>
        </w:rPr>
        <w:t>The IT department maintains an Approved Software Catalogue (ASC) available on the intranet. Software listed in the ASC may be installed by employees without additional approval via the Self-Service Portal. The catalogue is reviewed and updated quarterly.</w:t>
      </w:r>
    </w:p>
    <w:p>
      <w:pPr>
        <w:pStyle w:val="Heading1"/>
      </w:pPr>
      <w:r>
        <w:rPr>
          <w:color w:val="1A3C5E"/>
        </w:rPr>
        <w:t>3. Requesting Unlisted Software</w:t>
      </w:r>
    </w:p>
    <w:p>
      <w:r>
        <w:rPr>
          <w:sz w:val="20"/>
        </w:rPr>
        <w:t>To request software not in the ASC, employees must submit a Software Request Form (SRF) through the IT Service Portal. The request must include:</w:t>
      </w:r>
    </w:p>
    <w:p>
      <w:pPr>
        <w:pStyle w:val="ListBullet"/>
      </w:pPr>
      <w:r>
        <w:rPr>
          <w:sz w:val="20"/>
        </w:rPr>
        <w:t>Business justification for the software</w:t>
      </w:r>
    </w:p>
    <w:p>
      <w:pPr>
        <w:pStyle w:val="ListBullet"/>
      </w:pPr>
      <w:r>
        <w:rPr>
          <w:sz w:val="20"/>
        </w:rPr>
        <w:t>Software vendor name and version</w:t>
      </w:r>
    </w:p>
    <w:p>
      <w:pPr>
        <w:pStyle w:val="ListBullet"/>
      </w:pPr>
      <w:r>
        <w:rPr>
          <w:sz w:val="20"/>
        </w:rPr>
        <w:t>Cost and licensing model</w:t>
      </w:r>
    </w:p>
    <w:p>
      <w:pPr>
        <w:pStyle w:val="ListBullet"/>
      </w:pPr>
      <w:r>
        <w:rPr>
          <w:sz w:val="20"/>
        </w:rPr>
        <w:t>Data classification of data the software will process</w:t>
      </w:r>
    </w:p>
    <w:p>
      <w:pPr>
        <w:pStyle w:val="ListBullet"/>
      </w:pPr>
      <w:r>
        <w:rPr>
          <w:sz w:val="20"/>
        </w:rPr>
        <w:t>Manager approval</w:t>
      </w:r>
    </w:p>
    <w:p>
      <w:pPr>
        <w:pStyle w:val="Heading1"/>
      </w:pPr>
      <w:r>
        <w:rPr>
          <w:color w:val="1A3C5E"/>
        </w:rPr>
        <w:t>4. Review and Approval</w:t>
      </w:r>
    </w:p>
    <w:p>
      <w:r>
        <w:rPr>
          <w:sz w:val="20"/>
        </w:rPr>
        <w:t>The IT Security team will conduct a security review within 5 business days. For software processing Confidential or Restricted data, a full vendor security assessment must be completed before approval. Legal review is required for any software with non-standard licensing terms.</w:t>
      </w:r>
    </w:p>
    <w:p>
      <w:pPr>
        <w:pStyle w:val="Heading1"/>
      </w:pPr>
      <w:r>
        <w:rPr>
          <w:color w:val="1A3C5E"/>
        </w:rPr>
        <w:t>5. Installation by IT</w:t>
      </w:r>
    </w:p>
    <w:p>
      <w:r>
        <w:rPr>
          <w:sz w:val="20"/>
        </w:rPr>
        <w:t>Approved software will be deployed centrally via Intune (Windows/macOS) or Jamf (macOS). Employees do not have local administrator rights and cannot install software independently. Exceptions require CISO sign-off.</w:t>
      </w:r>
    </w:p>
    <w:p>
      <w:pPr>
        <w:pStyle w:val="Heading1"/>
      </w:pPr>
      <w:r>
        <w:rPr>
          <w:color w:val="1A3C5E"/>
        </w:rPr>
        <w:t>6. Prohibited Software</w:t>
      </w:r>
    </w:p>
    <w:p>
      <w:r>
        <w:rPr>
          <w:sz w:val="20"/>
        </w:rPr>
        <w:t>The following categories of software are strictly prohibited on all company devices: peer-to-peer file sharing tools, unlicensed software, personal VPN clients, cryptocurrency mining software, and any software flagged by Defender for Endpoint as malicious.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Installation Procedure</dc:title>
  <dc:subject/>
  <dc:creator>NovaTech IT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