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F7" w:rsidRPr="00E36BF7" w:rsidRDefault="00E36BF7" w:rsidP="00E36BF7">
      <w:pPr>
        <w:shd w:val="clear" w:color="auto" w:fill="F4F8AC"/>
        <w:spacing w:after="240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Dada la variable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tipo </w:t>
      </w:r>
      <w:proofErr w:type="spellStart"/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double</w:t>
      </w:r>
      <w:proofErr w:type="spellEnd"/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inicializada a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10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y la variable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también tipo </w:t>
      </w:r>
      <w:proofErr w:type="spellStart"/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double</w:t>
      </w:r>
      <w:proofErr w:type="spellEnd"/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inicializada a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20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, realiza las siguientes operaciones aritméticas y muestra el resultado por pantalla: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Restamos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4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al doble de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Restamos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4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a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y calculamos el doble.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Sumamos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a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y dividimos por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12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, a todo ello sumamos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Dividimos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entre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, y todo ello dividido entre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Dividimos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entre la mitad de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Restamos a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un cuarto de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Restamos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a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, y todo ello lo dividimos entre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4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Dividimos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entre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, y todo ello lo multiplicamos por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Dividimos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entre el doble de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Restamos al doble de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un cuarto de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Multiplicamos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por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100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menos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numPr>
          <w:ilvl w:val="0"/>
          <w:numId w:val="1"/>
        </w:numPr>
        <w:shd w:val="clear" w:color="auto" w:fill="F4F8AC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Multiplicamos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d2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por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50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 mas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d1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, y todo ello lo dividimos por </w:t>
      </w:r>
      <w:r w:rsidRPr="00E36BF7">
        <w:rPr>
          <w:rFonts w:ascii="DejaVu Sans Mono" w:eastAsia="Times New Roman" w:hAnsi="DejaVu Sans Mono" w:cs="Courier New"/>
          <w:b/>
          <w:bCs/>
          <w:color w:val="0C3052"/>
          <w:sz w:val="18"/>
          <w:szCs w:val="18"/>
          <w:lang w:eastAsia="es-ES"/>
        </w:rPr>
        <w:t>10</w:t>
      </w: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.</w:t>
      </w:r>
    </w:p>
    <w:p w:rsidR="00E36BF7" w:rsidRPr="00E36BF7" w:rsidRDefault="00E36BF7" w:rsidP="00E36BF7">
      <w:pPr>
        <w:shd w:val="clear" w:color="auto" w:fill="F4F8AC"/>
        <w:spacing w:after="240" w:line="240" w:lineRule="auto"/>
        <w:jc w:val="both"/>
        <w:rPr>
          <w:rFonts w:ascii="Helvetica" w:eastAsia="Times New Roman" w:hAnsi="Helvetica" w:cs="Helvetica"/>
          <w:color w:val="0C3052"/>
          <w:szCs w:val="24"/>
          <w:lang w:eastAsia="es-ES"/>
        </w:rPr>
      </w:pPr>
      <w:r w:rsidRPr="00E36BF7">
        <w:rPr>
          <w:rFonts w:ascii="Helvetica" w:eastAsia="Times New Roman" w:hAnsi="Helvetica" w:cs="Helvetica"/>
          <w:color w:val="0C3052"/>
          <w:szCs w:val="24"/>
          <w:lang w:eastAsia="es-ES"/>
        </w:rPr>
        <w:t>En este ejercicio es importante que intentes minimizar el uso de paréntesis, usándolos solo cuando sean necesarios.</w:t>
      </w:r>
    </w:p>
    <w:p w:rsidR="00960271" w:rsidRDefault="00960271">
      <w:bookmarkStart w:id="0" w:name="_GoBack"/>
      <w:bookmarkEnd w:id="0"/>
    </w:p>
    <w:sectPr w:rsidR="00960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07A53"/>
    <w:multiLevelType w:val="multilevel"/>
    <w:tmpl w:val="0F34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F7"/>
    <w:rsid w:val="00553A44"/>
    <w:rsid w:val="00660F11"/>
    <w:rsid w:val="00960271"/>
    <w:rsid w:val="00D10F90"/>
    <w:rsid w:val="00E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90"/>
    <w:pPr>
      <w:spacing w:after="0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0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F90"/>
    <w:pPr>
      <w:keepNext/>
      <w:keepLines/>
      <w:spacing w:before="40"/>
      <w:ind w:left="454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F90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0F90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10F90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styleId="Textoennegrita">
    <w:name w:val="Strong"/>
    <w:basedOn w:val="Fuentedeprrafopredeter"/>
    <w:uiPriority w:val="22"/>
    <w:qFormat/>
    <w:rsid w:val="00D10F90"/>
    <w:rPr>
      <w:b/>
      <w:bCs/>
    </w:rPr>
  </w:style>
  <w:style w:type="paragraph" w:styleId="Prrafodelista">
    <w:name w:val="List Paragraph"/>
    <w:basedOn w:val="Normal"/>
    <w:uiPriority w:val="34"/>
    <w:qFormat/>
    <w:rsid w:val="00D10F9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10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0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digo">
    <w:name w:val="Código"/>
    <w:basedOn w:val="Normal"/>
    <w:link w:val="CdigoCar"/>
    <w:autoRedefine/>
    <w:qFormat/>
    <w:rsid w:val="00660F11"/>
    <w:rPr>
      <w:rFonts w:ascii="Consolas" w:hAnsi="Consolas"/>
      <w:color w:val="FFFFFF" w:themeColor="background1"/>
      <w:sz w:val="22"/>
      <w:szCs w:val="20"/>
    </w:rPr>
  </w:style>
  <w:style w:type="character" w:customStyle="1" w:styleId="CdigoCar">
    <w:name w:val="Código Car"/>
    <w:basedOn w:val="Fuentedeprrafopredeter"/>
    <w:link w:val="Cdigo"/>
    <w:rsid w:val="00660F11"/>
    <w:rPr>
      <w:rFonts w:ascii="Consolas" w:hAnsi="Consolas"/>
      <w:color w:val="FFFFFF" w:themeColor="background1"/>
      <w:szCs w:val="20"/>
    </w:rPr>
  </w:style>
  <w:style w:type="paragraph" w:styleId="NormalWeb">
    <w:name w:val="Normal (Web)"/>
    <w:basedOn w:val="Normal"/>
    <w:uiPriority w:val="99"/>
    <w:semiHidden/>
    <w:unhideWhenUsed/>
    <w:rsid w:val="00E3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36B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90"/>
    <w:pPr>
      <w:spacing w:after="0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0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F90"/>
    <w:pPr>
      <w:keepNext/>
      <w:keepLines/>
      <w:spacing w:before="40"/>
      <w:ind w:left="454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F90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0F90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10F90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styleId="Textoennegrita">
    <w:name w:val="Strong"/>
    <w:basedOn w:val="Fuentedeprrafopredeter"/>
    <w:uiPriority w:val="22"/>
    <w:qFormat/>
    <w:rsid w:val="00D10F90"/>
    <w:rPr>
      <w:b/>
      <w:bCs/>
    </w:rPr>
  </w:style>
  <w:style w:type="paragraph" w:styleId="Prrafodelista">
    <w:name w:val="List Paragraph"/>
    <w:basedOn w:val="Normal"/>
    <w:uiPriority w:val="34"/>
    <w:qFormat/>
    <w:rsid w:val="00D10F9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10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0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digo">
    <w:name w:val="Código"/>
    <w:basedOn w:val="Normal"/>
    <w:link w:val="CdigoCar"/>
    <w:autoRedefine/>
    <w:qFormat/>
    <w:rsid w:val="00660F11"/>
    <w:rPr>
      <w:rFonts w:ascii="Consolas" w:hAnsi="Consolas"/>
      <w:color w:val="FFFFFF" w:themeColor="background1"/>
      <w:sz w:val="22"/>
      <w:szCs w:val="20"/>
    </w:rPr>
  </w:style>
  <w:style w:type="character" w:customStyle="1" w:styleId="CdigoCar">
    <w:name w:val="Código Car"/>
    <w:basedOn w:val="Fuentedeprrafopredeter"/>
    <w:link w:val="Cdigo"/>
    <w:rsid w:val="00660F11"/>
    <w:rPr>
      <w:rFonts w:ascii="Consolas" w:hAnsi="Consolas"/>
      <w:color w:val="FFFFFF" w:themeColor="background1"/>
      <w:szCs w:val="20"/>
    </w:rPr>
  </w:style>
  <w:style w:type="paragraph" w:styleId="NormalWeb">
    <w:name w:val="Normal (Web)"/>
    <w:basedOn w:val="Normal"/>
    <w:uiPriority w:val="99"/>
    <w:semiHidden/>
    <w:unhideWhenUsed/>
    <w:rsid w:val="00E3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36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710</Characters>
  <Application>Microsoft Office Word</Application>
  <DocSecurity>0</DocSecurity>
  <Lines>5</Lines>
  <Paragraphs>1</Paragraphs>
  <ScaleCrop>false</ScaleCrop>
  <Company>HP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Juanfran</dc:creator>
  <cp:lastModifiedBy>Juanfran</cp:lastModifiedBy>
  <cp:revision>1</cp:revision>
  <dcterms:created xsi:type="dcterms:W3CDTF">2023-09-22T15:00:00Z</dcterms:created>
  <dcterms:modified xsi:type="dcterms:W3CDTF">2023-09-22T15:10:00Z</dcterms:modified>
</cp:coreProperties>
</file>