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IEEE Reference Report</w:t>
      </w:r>
    </w:p>
    <w:p>
      <w:pPr>
        <w:pStyle w:val="Heading2"/>
      </w:pPr>
      <w:r>
        <w:t>Overview</w:t>
      </w:r>
    </w:p>
    <w:p>
      <w:r>
        <w:t>- Type detected: journal article</w:t>
      </w:r>
    </w:p>
    <w:p>
      <w:r>
        <w:t>- DOI: Not available</w:t>
      </w:r>
    </w:p>
    <w:p>
      <w:r>
        <w:t>- Primary source for DOI: Unknown</w:t>
      </w:r>
    </w:p>
    <w:p>
      <w:r>
        <w:t>- Trusted online match: Yes</w:t>
      </w:r>
    </w:p>
    <w:p>
      <w:r>
        <w:t xml:space="preserve">Match rationale: Strict title/author/venue match from </w:t>
      </w:r>
    </w:p>
    <w:p>
      <w:r>
        <w:t>Sources searched: Crossref, OpenAlex, PubMed, Semantic Scholar</w:t>
      </w:r>
    </w:p>
    <w:p>
      <w:pPr>
        <w:pStyle w:val="Heading2"/>
      </w:pPr>
      <w:r>
        <w:t>Field Verification</w:t>
      </w:r>
    </w:p>
    <w:p>
      <w:r>
        <w:t>Fields matched authoritative sources: authors, doi, issue, pages, title, volume, year</w:t>
      </w:r>
    </w:p>
    <w:p>
      <w:r>
        <w:t>Fields needing attention: journal_abbrev, journal_name</w:t>
      </w:r>
    </w:p>
    <w:p>
      <w:pPr>
        <w:pStyle w:val="Heading2"/>
      </w:pPr>
      <w:r>
        <w:t>Corrections Applied</w:t>
      </w:r>
    </w:p>
    <w:p>
      <w:r>
        <w:t>- journal_abbrev: MISSING → Journal not found  (by: Unknown)</w:t>
      </w:r>
    </w:p>
    <w:p>
      <w:r>
        <w:t>- title: CMOS programmable delay vernier → CMOS Programmable Delay Vernier.  (by: Unknown)</w:t>
      </w:r>
    </w:p>
    <w:p>
      <w:r>
        <w:t>- authors: M. Goto, J. O. Barnes → Masahide Goto, James Barnes, Roxanne Owens  (by: Unknown)</w:t>
      </w:r>
    </w:p>
    <w:p>
      <w:r>
        <w:t>- pages: 45-58 → 51-58  (by: Unknown)</w:t>
      </w:r>
    </w:p>
    <w:p>
      <w:r>
        <w:t>- year: 2000 → 1994  (by: Unknown)</w:t>
      </w:r>
    </w:p>
    <w:p>
      <w:r>
        <w:t>- volume: MISSING → 45  (by: Unknown)</w:t>
      </w:r>
    </w:p>
    <w:p>
      <w:r>
        <w:t>- issue: MISSING → 5  (by: Unknown)</w:t>
      </w:r>
    </w:p>
    <w:p>
      <w:pPr>
        <w:pStyle w:val="Heading2"/>
      </w:pPr>
      <w:r>
        <w:t>Provenance (Source per Field)</w:t>
      </w:r>
    </w:p>
    <w:p>
      <w:r>
        <w:t>- title: CMOS Programmable Delay Vernier.  (source: Unknown)</w:t>
      </w:r>
    </w:p>
    <w:p>
      <w:r>
        <w:t>- authors: Masahide Goto, James Barnes, Roxanne Owens  (source: Unknown)</w:t>
      </w:r>
    </w:p>
    <w:p>
      <w:r>
        <w:t>- journal_name: Hewlett Journal  (source: Unknown)</w:t>
      </w:r>
    </w:p>
    <w:p>
      <w:r>
        <w:t>- volume: 45  (source: Unknown)</w:t>
      </w:r>
    </w:p>
    <w:p>
      <w:r>
        <w:t>- issue: 5  (source: Unknown)</w:t>
      </w:r>
    </w:p>
    <w:p>
      <w:r>
        <w:t>- pages: 51-58  (source: Unknown)</w:t>
      </w:r>
    </w:p>
    <w:p>
      <w:r>
        <w:t>- year: 1994  (source: Unknown)</w:t>
      </w:r>
    </w:p>
    <w:p>
      <w:r>
        <w:t>- month: 10  (source: Unknown)</w:t>
      </w:r>
    </w:p>
    <w:p>
      <w:pPr>
        <w:pStyle w:val="Heading2"/>
      </w:pPr>
      <w:r>
        <w:t>Online Evidence (links)</w:t>
      </w:r>
    </w:p>
    <w:p>
      <w:r>
        <w:t>- Crossref (DOI): https://doi.org/10.1109/dcas.2005.1611176</w:t>
      </w:r>
    </w:p>
    <w:p>
      <w:r>
        <w:t>- Crossref (DOI): https://doi.org/10.1109/icev59168.2023.10329724</w:t>
      </w:r>
    </w:p>
    <w:p>
      <w:r>
        <w:t>- Crossref (DOI): https://doi.org/10.1109/iscas.2004.1328308</w:t>
      </w:r>
    </w:p>
    <w:p>
      <w:r>
        <w:t>- Crossref (DOI): https://doi.org/10.1063/1.4985542</w:t>
      </w:r>
    </w:p>
    <w:p>
      <w:r>
        <w:t>- Crossref (DOI): https://doi.org/10.1109/icce.2006.1598465</w:t>
      </w:r>
    </w:p>
    <w:p>
      <w:r>
        <w:t>- OpenAlex: https://openalex.org/W3184175586</w:t>
      </w:r>
    </w:p>
    <w:p>
      <w:r>
        <w:t>- Semantic Scholar: https://www.semanticscholar.org/paper/0bc98dad3537abbaac877ce70c0a738eabf3cc46</w:t>
      </w:r>
    </w:p>
    <w:p>
      <w:r>
        <w:t>- Semantic Scholar (DOI): https://www.semanticscholar.org/doi/10.1109/DCAS.2005.1611176</w:t>
      </w:r>
    </w:p>
    <w:p>
      <w:r>
        <w:t>- Semantic Scholar: https://www.semanticscholar.org/paper/c66198614cd1e39c5cde09610d69c2804a9c99a9</w:t>
      </w:r>
    </w:p>
    <w:p>
      <w:r>
        <w:t>- Semantic Scholar (DOI): https://www.semanticscholar.org/doi/10.1109/TCSII.2014.2345289</w:t>
      </w:r>
    </w:p>
    <w:p>
      <w:r>
        <w:t>- Semantic Scholar: https://www.semanticscholar.org/paper/d366c2bdefe93d53a6c751ff7702b299608f625f</w:t>
      </w:r>
    </w:p>
    <w:p>
      <w:r>
        <w:t>- DOI: https://doi.org/10.1109/tcsii.2014.2345289</w:t>
      </w:r>
    </w:p>
    <w:p>
      <w:r>
        <w:t>- Semantic Scholar (DOI): https://www.semanticscholar.org/doi/10.1109/TIE.2017.2669883</w:t>
      </w:r>
    </w:p>
    <w:p>
      <w:r>
        <w:t>- Semantic Scholar: https://www.semanticscholar.org/paper/228655a3d53eea537e4d4c3b4d39195587d0ce44</w:t>
      </w:r>
    </w:p>
    <w:p>
      <w:r>
        <w:t>- DOI: https://doi.org/10.1109/tie.2017.2669883</w:t>
      </w:r>
    </w:p>
    <w:p>
      <w:r>
        <w:t>- Semantic Scholar (DOI): https://www.semanticscholar.org/doi/10.1117/12.631065</w:t>
      </w:r>
    </w:p>
    <w:p>
      <w:r>
        <w:t>- Semantic Scholar: https://www.semanticscholar.org/paper/825ee5b4784b191fe146262999faa0da345a3b49</w:t>
      </w:r>
    </w:p>
    <w:p>
      <w:r>
        <w:t>- DOI: https://doi.org/10.1117/12.631065</w:t>
      </w:r>
    </w:p>
    <w:p>
      <w:r>
        <w:t>- PubMed: https://pubmed.ncbi.nlm.nih.gov/33499338/</w:t>
      </w:r>
    </w:p>
    <w:p>
      <w:r>
        <w:t>- DOI: https://doi.org/10.3390/s21030743</w:t>
      </w:r>
    </w:p>
    <w:p>
      <w:pPr>
        <w:pStyle w:val="Heading2"/>
      </w:pPr>
      <w:r>
        <w:t>Journal Abbreviation Check</w:t>
      </w:r>
    </w:p>
    <w:p>
      <w:r>
        <w:t>NLM Catalog ISO Abbrev: (not verified or not applicable)</w:t>
      </w:r>
    </w:p>
    <w:p>
      <w:pPr>
        <w:pStyle w:val="Heading2"/>
      </w:pPr>
      <w:r>
        <w:t>Formatting Strategy</w:t>
      </w:r>
    </w:p>
    <w:p>
      <w:r>
        <w:t xml:space="preserve">LLM-based formatting applied successfully </w:t>
      </w:r>
    </w:p>
    <w:p>
      <w:pPr>
        <w:pStyle w:val="Heading2"/>
      </w:pPr>
      <w:r>
        <w:t>Final Formatted Reference</w:t>
      </w:r>
    </w:p>
    <w:p>
      <w:r>
        <w:t>M. Goto, J. Barnes, and R. Owens, "CMOS Programmable Delay Vernier," *Hewlett Journal*, vol. 45, no. 5, pp. 51–58, Oct. 1994.</w:t>
      </w:r>
    </w:p>
    <w:p>
      <w:pPr>
        <w:pStyle w:val="Heading2"/>
      </w:pPr>
      <w:r>
        <w:t>Data Quality Warnings</w:t>
      </w:r>
    </w:p>
    <w:p>
      <w:r>
        <w:t>- Missing DOI for an article/conference reference</w:t>
      </w:r>
    </w:p>
    <w:p>
      <w:pPr>
        <w:pStyle w:val="Heading2"/>
      </w:pPr>
      <w:r>
        <w:t>Reproducibility</w:t>
      </w:r>
    </w:p>
    <w:p>
      <w:r>
        <w:t>Fingerprint: 38e3fa084fb30043bac132d4017f4d780cc359ef0dba1907f8653e7e2db5bdbc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