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0"/>
              <w:left w:type="dxa" w:w="1080"/>
              <w:bottom w:type="dxa" w:w="800"/>
              <w:right w:type="dxa" w:w="10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MedPilot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8D8CC"/>
                <w:sz w:val="32"/>
                <w:szCs w:val="32"/>
              </w:rPr>
              <w:t xml:space="preserve">OpenMRS Agentic Clinical Copilot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6E8F0"/>
                <w:sz w:val="26"/>
                <w:szCs w:val="26"/>
              </w:rPr>
              <w:t xml:space="preserve">Software Requirements Specification (SRS)</w:t>
            </w:r>
          </w:p>
        </w:tc>
      </w:tr>
    </w:tbl>
    <w:p>
      <w:pPr>
        <w:spacing w:after="0"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MedPilot Product &amp; Engineering Team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Standard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ISO/IEC 29148:2018 — Systems and Software Engineering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Regulatory Scope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HIPAA, HL7 FHIR R4, OpenMRS REST API v2</w:t>
            </w:r>
          </w:p>
        </w:tc>
      </w:tr>
    </w:tbl>
    <w:p>
      <w:pPr>
        <w:spacing w:after="0"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7B6C" w:sz="6"/>
              <w:left w:val="single" w:color="0F7B6C" w:sz="12"/>
              <w:bottom w:val="single" w:color="0F7B6C" w:sz="2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⚕  Intended Use Statement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MedPilot is a clinical workflow assistance platform. It is NOT a medical device, diagnostic tool,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 autonomous prescribing system. All clinical decisions remain the responsibility of licensed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healthcare professionals. MedPilot augments — but does not replace — clinical judgment.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© 2026 MedPilot. Proprietary and Confidential.</w:t>
      </w:r>
    </w:p>
    <w:p>
      <w:pPr>
        <w:sectPr>
          <w:pgSz w:w="12240" w:h="15840" w:orient="portrait"/>
          <w:pgMar w:top="0" w:right="0" w:bottom="72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Introduction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1.1  Purpose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Software Requirements Specification (SRS) defines the functional, non-functional, integration, and safety requirements for MedPilot — an agentic AI clinical copilot integrated with the OpenMRS electronic health record (EHR) platform. This document is intended for product managers, software engineers, clinical informatics specialists, QA engineers, and regulatory reviewers.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document conforms to ISO/IEC 29148:2018 (Systems and Software Engineering — Requirements Engineering) and references HL7 FHIR R4 interoperability standards.</w:t>
      </w:r>
    </w:p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1.2  Scope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MedPilot enables clinicians, nurses, and healthcare administrators to interact with OpenMRS patient data and operational workflows using natural language. 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Provides an intelligent query and response interface over structured EHR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Executes guarded write operations with explicit human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Generates evidence-grounded clinical summaries and documentation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Delivers population-level analytics and operational reporting via conversational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Maintains complete auditability of all user interactions and system actions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7B6C" w:sz="6"/>
              <w:left w:val="single" w:color="0F7B6C" w:sz="12"/>
              <w:bottom w:val="single" w:color="0F7B6C" w:sz="2"/>
              <w:right w:val="none" w:color="FFFFFF" w:sz="0"/>
            </w:tcBorders>
            <w:shd w:fill="D6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Scope Boundary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MedPilot operates exclusively within OpenMRS data boundaries. It does not connect to external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clinical systems unless an optional integration module is explicitly configured and enabled.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system does not perform autonomous clinical reasoning outside its defined tool scope.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1.3  Product Vision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MedPilot is: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"A clinical workflow copilot for OpenMRS that enables natural language interaction with patient data, operational analytics, and safe execution of clinical workflows."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MedPilot is NOT: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diagnostic AI or clinical decision support system (CDSS) with autonomous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autonomous prescribing or medication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replacement for OpenMRS or any clinical EHR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general-purpose chatbot without clinical data grounding</w:t>
      </w:r>
    </w:p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1.4  Definitions, Acronyms, and Abbreviations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 / Acronym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 AI orchestration unit that interprets user intent, selects tools, and coordinates responses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CDSS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Decision Support System — a system that provides clinicians with knowledge and patient-specific data to enhance decision-making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FHIR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 Healthcare Interoperability Resources — HL7 standard for exchanging healthcare data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EHR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 Health Record — a digital record of a patient's medical history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HIPAA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 Insurance Portability and Accountability Act — US federal law governing PHI privacy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 Language Model — the AI model underpinning natural language understanding and generation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Natural Language Processing — computational processing of human language input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OpenMRS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Medical Record System — an open-source EHR platform used globally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PHI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 Health Information — individually identifiable health information protected under HIPAA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Role-Based Access Control — authorization model restricting access based on user roles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SRS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Software Requirements Specification — this document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discrete, registered function callable by the agent to retrieve or modify data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Action</w:t>
            </w:r>
          </w:p>
        </w:tc>
        <w:tc>
          <w:tcPr>
            <w:tcW w:type="dxa" w:w="7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agent-initiated operation that creates or modifies data in OpenMRS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1.5  Document Conventions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Requirements are tagged with a priority classification: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4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Mandatory — system cannot be accepted without this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4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Strongly recommended — deviation requires documented rationale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9770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MAY</w:t>
            </w:r>
          </w:p>
        </w:tc>
        <w:tc>
          <w:tcPr>
            <w:tcW w:type="dxa" w:w="4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— implementation at team discretion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1.6  Intended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Management — feature scope and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 Engineering — implementation and API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Clinical Informatics — clinical safety and data accuracy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QA Engineering — testing and validation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&amp; Compliance — HIPAA and audit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Reviewers — regulatory, procurement, or partnership evaluation</w:t>
      </w:r>
    </w:p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Product Overview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2.1  Product Definition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MedPilot is an agentic AI platform integrated with OpenMRS, providing a conversational interface that enables healthcare staff to interact with patient and operational data using natural language. The system functions as a clinical workflow assistant — not a diagnostic AI or autonomous clinical actor.</w:t>
      </w:r>
    </w:p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2.2  Product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80"/>
        <w:gridCol w:w="3800"/>
      </w:tblGrid>
      <w:tr>
        <w:trPr>
          <w:tblHeader/>
        </w:trP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G-01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 chart navigation time for routine lookups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 40% reduction in time-to-information vs. manual navigation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G-02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 documentation burden for clinical staff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 30% reduction in time spent on structured note entry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G-03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 longitudinal patient understanding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Clinician-rated improvement in summary utility ≥ 4.0/5.0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G-04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 natural language clinical workflows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core query intents resolved with ≥ 90% accuracy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G-05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 operational analytics via chat interface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 and operational queries resolved in &lt; 3 seconds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G-06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Ensure safe, human-confirmed write actions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 unauthorized writes in testing and production</w:t>
            </w:r>
          </w:p>
        </w:tc>
      </w:tr>
      <w:tr>
        <w:tc>
          <w:tcPr>
            <w:tcW w:type="dxa" w:w="5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G-07</w:t>
            </w:r>
          </w:p>
        </w:tc>
        <w:tc>
          <w:tcPr>
            <w:tcW w:type="dxa" w:w="57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Maintain complete auditability of all actions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of agent actions captured in tamper-evident audit log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2.3  Explicit Non-Goals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7B6C" w:sz="6"/>
              <w:left w:val="single" w:color="0F7B6C" w:sz="12"/>
              <w:bottom w:val="single" w:color="0F7B6C" w:sz="2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What MedPilot Must NOT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Autonomously diagnose patients or generate diagnostic conclusions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Prescribe, recommend, or modify medications without explicit clinician confirmation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Create, update, or delete any EHR record without a user-confirmed write 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Replace the clinical judgment or legal responsibility of licensed practitioners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Operate with or reference data outside the connected OpenMRS instance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Fabricate, hallucinate, or infer clinical data not present in the source system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2.4  User Personas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Cases</w:t>
            </w:r>
          </w:p>
        </w:tc>
        <w:tc>
          <w:tcPr>
            <w:tcW w:type="dxa" w:w="2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Constraints</w:t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Dr. Amara</w:t>
            </w:r>
          </w:p>
        </w:tc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Attending Physician</w:t>
            </w:r>
          </w:p>
        </w:tc>
        <w:tc>
          <w:tcPr>
            <w:tcW w:type="dxa" w:w="2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summaries, trend queries, note drafts</w:t>
            </w:r>
          </w:p>
        </w:tc>
        <w:tc>
          <w:tcPr>
            <w:tcW w:type="dxa" w:w="2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Limited time; requires evidence for every claim</w:t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Nurse Joy</w:t>
            </w:r>
          </w:p>
        </w:tc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Registered Nurse</w:t>
            </w:r>
          </w:p>
        </w:tc>
        <w:tc>
          <w:tcPr>
            <w:tcW w:type="dxa" w:w="2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 review, task creation, follow-up management</w:t>
            </w:r>
          </w:p>
        </w:tc>
        <w:tc>
          <w:tcPr>
            <w:tcW w:type="dxa" w:w="2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Reads frequently; writes with supervision</w:t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Kwame</w:t>
            </w:r>
          </w:p>
        </w:tc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 Administrator</w:t>
            </w:r>
          </w:p>
        </w:tc>
        <w:tc>
          <w:tcPr>
            <w:tcW w:type="dxa" w:w="2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workload reports, population analytics, scheduling</w:t>
            </w:r>
          </w:p>
        </w:tc>
        <w:tc>
          <w:tcPr>
            <w:tcW w:type="dxa" w:w="2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patient-level write access required</w:t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Dr. Priya</w:t>
            </w:r>
          </w:p>
        </w:tc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Specialist (Read-Only)</w:t>
            </w:r>
          </w:p>
        </w:tc>
        <w:tc>
          <w:tcPr>
            <w:tcW w:type="dxa" w:w="2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Cross-patient condition queries, lab trends</w:t>
            </w:r>
          </w:p>
        </w:tc>
        <w:tc>
          <w:tcPr>
            <w:tcW w:type="dxa" w:w="2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Strict read-only; no write capability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System Architecture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3.1 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MedPilot uses a layered agentic architecture in which user intent flows through a structured pipeline — from natural language input to data retrieval, reasoning, and response generation. All layers are independently deployable and observable.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3.2  Component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18+ or OpenMRS O3 Module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panel, evidence viewer, timeline panel, action confirmation overlay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(Python) or Node.js (Express)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management, request routing, authentication enforcement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Engine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orchestration (LangChain / custom)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 classification, tool planning, response generation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 Layer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OpenMRS FHIR &amp; REST adapters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tool execution, data normalization, write confirmation flow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+ Redis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persistence, capability cache, session state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 Gateway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abstraction (provider-agnostic)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management, model routing, retry and fallback logic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+ Grafana or equivalent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Latency, token usage, error rates, tool call frequency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3.3  Agent Pipeline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agent processes every user request through the following deterministic pipeline: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880"/>
      </w:tblGrid>
      <w:tr>
        <w:trPr>
          <w:tblHeader/>
        </w:trP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Intent Detection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 classification of user prompt into a defined intent type (see Section 8.1)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Patient Resolution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Identification and binding of the active patient context from the session or prompt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Tool Planning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 and sequencing of required tools based on classified intent and patient context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Permission Check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validation of each planned tool against the authenticated user's role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Data Retrieval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Parallel or sequential execution of selected read tools against OpenMRS APIs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Reasoning Layer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synthesis of retrieved data into a coherent, evidence-linked response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Evidence Building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of source references (resource type, ID, timestamp, value) to each claim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Confirmation Gate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write actions: generation and display of a structured preview requiring explicit confirmation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Action Execution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Execution of confirmed write actions via the Tool Layer and OpenMRS APIs</w:t>
            </w:r>
          </w:p>
        </w:tc>
      </w:tr>
      <w:tr>
        <w:tc>
          <w:tcPr>
            <w:tcW w:type="dxa" w:w="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Tamper-evident recording of all pipeline events, tool calls, data accessed, and actions taken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OpenMRS Integration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4.1  FHIR R4 Resources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the following HL7 FHIR R4 resources via the OpenMRS FHIR module endpoint (/ws/fhir2/R4):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Use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Operations Required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identity, demographics, identifiers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 records, encounter context, timing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Labs, vitals, clinical measurements, findings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create, update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and historical diagnoses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AllergyIntolerance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Documented allergies and adverse reactions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MedicationRequest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Prescription orders, active medication list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MedicationDispense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Dispensed medication records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ServiceRequest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orders, referrals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Follow-up tasks, workflow actions</w:t>
            </w:r>
          </w:p>
        </w:tc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read, search, create, update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4.2  OpenMRS REST API Resources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the following OpenMRS REST API v1 resources as fallback and supplemental data sources: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 Resource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/patient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search, demographics, identifier management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/encounter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 listing, encounter type resolution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/obs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Observation retrieval where FHIR Observation is unavailable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/condition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 data fallback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/allergy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Allergy data fallback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/order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order management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/drug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Drug concept lookup and validation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/location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 and clinic location metadata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/provider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Clinician and care team metadata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/concept</w:t>
            </w:r>
          </w:p>
        </w:tc>
        <w:tc>
          <w:tcPr>
            <w:tcW w:type="dxa" w:w="8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Terminology and code system resolution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4.3  Capability Detection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system startup, MedPilot MUST perform capability detection against the connected OpenMRS instance to enable adaptive behavior: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/ws/fhir2/R4/metadata to retrieve the FHIR CapabilityStatement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 and cache: supported resources, supported operations, and server feature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Dynamically enable or disable tools based on detected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Refresh capability cache on a configurable interval (default: 1 hour) or on connection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capability detection results to the observability layer</w:t>
      </w:r>
    </w:p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4.4  Connector Abstraction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integration layer MUST expose a unified adapter interface to decouple agent tool logic from OpenMRS API implementation details: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// FHIRAdapter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interface FHIRAdapter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getPatient(patientId: string): Promise&lt;Patient&gt;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getObservations(patientId: string, params?: ObsParams): Promise&lt;Observation[]&gt;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getEncounters(patientId: string, params?: EncParams): Promise&lt;Encounter[]&gt;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getConditions(patientId: string): Promise&lt;Condition[]&gt;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getAllergies(patientId: string): Promise&lt;AllergyIntolerance[]&gt;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getMedications(patientId: string): Promise&lt;MedicationRequest[]&gt;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createObservation(obs: ObsPayload): Promise&lt;Observation&gt;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createEncounter(enc: EncPayload): Promise&lt;Encounter&gt;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createTask(task: TaskPayload): Promise&lt;Task&gt;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// RESTAdapter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interface RESTAdapter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getPatientREST(query: string): Promise&lt;PatientResult[]&gt;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getConcept(conceptId: string): Promise&lt;Concept&gt;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getDrug(drugId: string): Promise&lt;Drug&gt;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createOrder(order: OrderPayload): Promise&lt;Order&gt;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getMetadata(resourceType: string): Promise&lt;Metadata&gt;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Functional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5.1  Core Capability Domains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functional requirements are organized into three capability domains, each with distinct intent types, data sources, and confirmation workflows.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5.1.1  Patient-Level Workflows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natural language queries and actions scoped to an individual patient context: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and display comprehensive patient demographics (name, DOB, identifiers, contact)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Data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a structured clinical summary including active conditions, medications, allergies, and recent encounters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Summary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all observations for a specified concept (e.g., HbA1c, Blood Pressure) with timestamps and trend analysis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active medication list including dose, frequency, prescriber, and start date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and display documented allergies with reaction type and severity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Allergies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encounter history with encounter type, date, provider, and location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FR-PAT-07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a longitudinal patient timeline combining encounters, observations, and conditions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FR-PAT-08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a clinical note based on retrieved patient data, formatted per configurable templates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FR-PAT-09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follow-up task with assignee, priority, due date, and clinical context — with confirmation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FR-PAT-10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structured observation (e.g., BP, glucose) to the patient record — with confirmation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Actions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5.1.2  Population Queries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aggregate queries across the full patient population without requiring individual patient context: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total count of active patients registered in the system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total encounter count for a specified date, date range, or relative period (e.g., 'today', 'this week')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patient count filtered by a specified condition or diagnosis code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patient count and list filtered by facility location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encounter count and patient list filtered by attending provider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FR-POP-06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 multi-dimensional queries combining condition, location, date, and provider filters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5.1.3  Operational Workflows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operational analytics and workflow management tasks: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FR-OPS-01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list of patients with encounters on a specified date, sorted by encounter time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FR-OPS-02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Identify patients flagged for follow-up based on configurable clinical criteria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FR-OPS-03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a daily workload summary report including encounter count, provider distribution, and outstanding tasks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FR-OPS-04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Bulk-create follow-up tasks for a filtered patient list — with confirmation per batch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Actions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FR-OPS-05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open tasks assigned to the authenticated user or their team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Tasks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Tool Framework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6.1  Tool Registry Specification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tool registered in the MedPilot Tool Registry MUST conform to the following schema: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interface Tool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name: string;              // Unique identifier, camelCase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description: string;       // LLM-readable natural language description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inputSchema: JSONSchema;   // Validated input parameter specification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outputSchema: JSONSchema;  // Normalized output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permissions: string[];     // Required RBAC permission 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isWrite: boolean;          // true = requires confirmation before execution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timeout: number;           // Maximum execution time in milliseconds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retryPolicy: RetryConfig;  // Retry behavior on transient failures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6.2  Required Read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80"/>
        <w:gridCol w:w="1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searchPatients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Full-text and identifier-based patient search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read:patient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resolvePatient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Resolve patient from name, ID, or contextual reference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read:patient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getPatientDemographics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structured demographic data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read:patient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getConditions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active and historical diagnoses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getAllergies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allergy and adverse reaction records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getEncounters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encounter history with filters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getObservations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observations by concept, date range, or type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getMedicationRequests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active medication orders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getMedicationDispense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dispensed medication records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getTasks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open and completed tasks for patient or user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read:tasks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getTimeline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merged chronological event timeline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read:clinical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countPatients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aggregate patient count with filters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read:population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countEncounters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aggregate encounter count with date/provider filters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read:population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countPatientsByCondition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patient count filtered by condition code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read:population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B6C"/>
                <w:sz w:val="17"/>
                <w:szCs w:val="17"/>
              </w:rPr>
              <w:t xml:space="preserve">countPatientsByLocation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patient count filtered by facility location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read:population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3000ms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6.3  Required Write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7B6C" w:sz="6"/>
              <w:left w:val="single" w:color="0F7B6C" w:sz="12"/>
              <w:bottom w:val="single" w:color="0F7B6C" w:sz="2"/>
              <w:right w:val="none" w:color="FFFFFF" w:sz="0"/>
            </w:tcBorders>
            <w:shd w:fill="D6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Write Tool Policy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write tools MUST present a structured preview to the user and require explicit confirmation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execution. Write tools MUST NOT execute if the agent confidence score is below 0.85.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write actions MUST be logged to the audit store with full payload, user, and timestamp.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80"/>
        <w:gridCol w:w="1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createEncounter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clinical encounter record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write:encounter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createObservation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structured observation to a patient record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write:observation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updateObservation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Correct or update an existing observation value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write:observation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createCondition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new condition/diagnosis to the patient record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write:condition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createAllergy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a new allergy or adverse reaction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write:allergy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createMedicationDispense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a medication dispensing event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write:medication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createTask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follow-up or workflow task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write:tasks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createNote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structured clinical note</w:t>
            </w:r>
          </w:p>
        </w:tc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write:notes</w:t>
            </w:r>
          </w:p>
        </w:tc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B91C1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Natural Language Processing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7.1  Supported Intent Types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intent classifier MUST resolve user prompts to one of the following canonical intent types: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8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Prompt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search_patient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Locate a patient by name, ID, or descriptor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"Find patient Maria Santos"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patient_summary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comprehensive patient overview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"Summarize this patient."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trend_query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longitudinal value trends for a concept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"Show HbA1c trend for last 6 months"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population_query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 counts or lists across the population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"How many diabetes patients were seen this week?"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operational_query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Retrieve workflow or operational status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"Which patients need follow-up?"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draft_note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a structured clinical note draft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"Draft a SOAP note for today's encounter"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create_task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follow-up task for a patient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"Create a follow-up task for patient in 2 weeks"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create_encounter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Initiate a new encounter record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"Start a new encounter for this patient"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write_observation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clinical observation to the record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"Add BP reading of 140/90"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data_import</w:t>
            </w:r>
          </w:p>
        </w:tc>
        <w:tc>
          <w:tcPr>
            <w:tcW w:type="dxa" w:w="42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 or reconcile external data (optional module)</w:t>
            </w:r>
          </w:p>
        </w:tc>
        <w:tc>
          <w:tcPr>
            <w:tcW w:type="dxa" w:w="3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0F7B6C"/>
                <w:sz w:val="17"/>
                <w:szCs w:val="17"/>
              </w:rPr>
              <w:t xml:space="preserve">"Import labs from Health Gorilla"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7.2  Query Processing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Classifier MUST achieve ≥ 90% accuracy on the canonical intent test suite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handle temporal references (today, yesterday, last 3 months) and resolve to absolute dates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Parsing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resolve ambiguous patient references (e.g., 'the patient', 'him/her') using active session context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request clarification rather than assume when patient identity is ambiguous and no session patient exists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SHOULD support follow-up questions within a conversation thread, maintaining context across turns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Continuity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respond in the same language as the user prompt where supported language packs are available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i18n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NLP-07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detect and refuse prompts that attempt to override safety guardrails (prompt injection detection)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Evidence and Citation Requirements</w:t>
      </w:r>
    </w:p>
    <w:p>
      <w:pPr>
        <w:pBdr>
          <w:bottom w:val="single" w:color="0F7B6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clinical claim generated by MedPilot MUST be traceable to a specific source record. Evidence grounding is a core safety and trust requirement — not an optional feature.</w:t>
      </w:r>
    </w:p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8.1  Evidence Object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interface EvidenceSource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resourceType: FHIRResourceType;  // e.g., 'Observation', 'Condition'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resourceId: string;              // FHIR resource 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date: ISO8601DateTime;           // Record date/time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value: string;                   // Human-readable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units?: string;                  // Clinical units where applicable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conceptCode?: string;            // LOINC / SNOMED / CIEL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provider?: string;               // Recording provider name or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interface EvidenceBoundClaim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claim: string;                   // The generated assertion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confidence: number;              // 0.0 – 1.0 agent confidence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  sources: EvidenceSource[];       // One or more supporting 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8.2  Evidence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clinical statement in a patient summary MUST be linked to at least one EvidenceSource record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Grounding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panel MUST display resource type, record ID, date, and value for each cited source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MUST NOT generate clinical claims if no supporting data exists; it MUST state data unavailability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Trend statements MUST cite a minimum of two data points with timestamps and values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Confidence score MUST be computed and logged for every response; scores below 0.70 MUST display a low-confidence warning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references MUST be clickable, linking to the source record in OpenMRS where URL access is available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UX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Write Action Safety Framework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9.1  Confirmation Workflow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actions MUST follow the following five-step confirmation workflow without exception: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7180"/>
      </w:tblGrid>
      <w:tr>
        <w:trPr>
          <w:tblHeader/>
        </w:trP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Intent Recognition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classifies the user prompt as a write intent type</w:t>
            </w:r>
          </w:p>
        </w:tc>
      </w:tr>
      <w:t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Payload Construction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constructs a structured data payload from extracted entities and retrieved context</w:t>
            </w:r>
          </w:p>
        </w:tc>
      </w:tr>
      <w:t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Preview Generation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renders a structured, human-readable preview of the exact data to be written</w:t>
            </w:r>
          </w:p>
        </w:tc>
      </w:tr>
      <w:t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User Confirmation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awaits explicit user confirmation ("Confirm") before any write is attempted; 'Cancel' aborts cleanly</w:t>
            </w:r>
          </w:p>
        </w:tc>
      </w:tr>
      <w:tr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Execution &amp; Audit</w:t>
            </w:r>
          </w:p>
        </w:tc>
        <w:tc>
          <w:tcPr>
            <w:tcW w:type="dxa" w:w="71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executes the confirmed write, receives the API response, and logs the full action to the audit store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9.2  Preview Example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⚠  Pending Write Action — Please Confirm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Action:      Create Observation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Patient:     Maria Santos (ID: PAT-00412)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Concept:     Blood Pressure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Value:       140/90 mmHg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Date:        2026-04-04T14:32:00Z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Provider:    Dr. Amara Diallo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Encounter:   ENC-00987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│  [  CONFIRM  ]          [  CANCEL  ]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FC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9.3  Write Safety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NOT execute any write operation without an explicit user confirmation event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NOT execute write actions if agent confidence score is below 0.85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preview MUST display all fields that will be written, with no hidden or omitted parameters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Transparency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MUST be able to edit the draft payload before confirming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log all write attempts (confirmed and cancelled) to the audit store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tools MUST NOT be accessible to users with read-only RBAC roles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WS-07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handle write API failures gracefully, displaying an error and NOT retrying without user acknowledgment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User Interface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10.1  Core UI Panels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Chat Panel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interaction surface. MUST display: message thread, response with evidence links, confidence indicators, typing state, and error states. Supports multi-turn context.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Evidence Panel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Displays EvidenceSources for the active response. MUST show: resource type, record ID, date, value. SHOULD link to OpenMRS record.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Timeline Panel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Longitudinal view of encounters, observations, and conditions. MUST support date filtering and concept filtering.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Action Preview Panel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confirmation overlay. MUST display full payload, confirmation and cancel controls. MUST block interaction until resolved.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Patient Context Bar</w:t>
            </w:r>
          </w:p>
        </w:tc>
        <w:tc>
          <w:tcPr>
            <w:tcW w:type="dxa" w:w="7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Persistent bar showing active patient name, ID, DOB, and active condition count. MUST be visible in all views.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10.2  Accessibility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UI-A-01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MUST conform to WCAG 2.1 Level AA accessibility guidelines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UI-A-02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interactive elements MUST be keyboard-navigable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UI-A-03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 MUST NOT be the sole means of conveying information (e.g., write action status)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UI-A-04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UI text MUST be available to screen readers via appropriate ARIA labels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Security and Compliance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11.1 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SEC-AUTH-01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authenticate all requests using the active OpenMRS session token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SEC-AUTH-02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support integration with institutional SSO providers (SAML 2.0, OAuth 2.0 / OIDC)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SEC-AUTH-03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tokens MUST be validated on every API request; expired tokens MUST result in immediate access denial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SEC-AUTH-04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enforce session timeouts consistent with OpenMRS configuration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11.2  Authorization (RBAC)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800"/>
        <w:gridCol w:w="700"/>
      </w:tblGrid>
      <w:tr>
        <w:trPr>
          <w:tblHeader/>
        </w:trP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Clinician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Nurse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Read-Only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read:patient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read:clinical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read:population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read:tasks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write:encounter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9E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Supervised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write:observation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9E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Supervised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write:condition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write:medication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write:tasks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write:notes</w:t>
            </w:r>
          </w:p>
        </w:tc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EF2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11.3  Audit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SEC-AUD-01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log every agent interaction with: authenticated user ID, timestamp, patient ID (if applicable), full prompt text, intent classification, tools invoked, data resources accessed, and actions executed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SEC-AUD-02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 MUST be stored in a tamper-evident, append-only data store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SEC-AUD-03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 MUST be retained for a minimum of 7 years in compliance with HIPAA requirements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SEC-AUD-04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 MUST be exportable in a structured format (JSON, CSV) for compliance review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SEC-AUD-05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NOT log raw PHI in prompt text without encryption at rest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11.4  Data Privacy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SEC-PRI-01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data in transit MUST be encrypted using TLS 1.2 or higher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Encryption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SEC-PRI-02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PHI at rest MUST be encrypted using AES-256 or equivalent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Encryption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SEC-PRI-03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API calls MUST NOT transmit raw patient PHI to external providers without a BAA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SEC-PRI-04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support deployment in a HIPAA-compliant cloud environment or on-premises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SEC-PRI-05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PII/PHI de-identification MUST be applied before any model fine-tuning or telemetry export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Non-Functional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12.1 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SLA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summary generation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 5 seconds (P95)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Measured from query submission to full response render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Single-concept observation query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 3 seconds (P95)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FHIR resource fetch + response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 count query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 3 seconds (P95)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Aggregation across full patient population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action preview generation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 2 seconds (P95)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user prompt to confirmation modal display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action execution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 3 seconds (P95)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confirmation to API response confirmation</w:t>
            </w:r>
          </w:p>
        </w:tc>
      </w:tr>
      <w:tr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Maximum request timeout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 seconds</w:t>
            </w:r>
          </w:p>
        </w:tc>
        <w:tc>
          <w:tcPr>
            <w:tcW w:type="dxa" w:w="40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requests MUST fail gracefully with user notification beyond this threshold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12.2  Reliability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NFR-REL-01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implement exponential backoff retry logic for transient OpenMRS API failures (max 3 retries)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NFR-REL-02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implement circuit breaker pattern for external API dependencies with configurable thresholds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NFR-REL-03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degrade gracefully when optional integrations are unavailable, clearly communicating limitations to the user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NFR-REL-04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cache FHIR capability statements and concept metadata with configurable TTL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NFR-REL-05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system uptime MUST be ≥ 99.5% excluding scheduled maintenance windows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Availability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12.3  Observability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NFR-OBS-01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emit structured request logs including: request ID, user ID, intent, tool calls, latency, and status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Logging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NFR-OBS-02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expose Prometheus-compatible latency and error rate metrics per endpoint and tool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NFR-OBS-03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track LLM token consumption per request and aggregate by user, intent, and time period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NFR-OBS-04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emit tool-level call frequency, success rate, and latency metrics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NFR-OBS-05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Dashboards SHOULD be provided for real-time monitoring of system health and model performance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Operations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Safety Guardrails</w:t>
      </w:r>
    </w:p>
    <w:p>
      <w:pPr>
        <w:pBdr>
          <w:bottom w:val="single" w:color="0F7B6C" w:sz="4"/>
        </w:pBd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7B6C" w:sz="6"/>
              <w:left w:val="single" w:color="0F7B6C" w:sz="12"/>
              <w:bottom w:val="single" w:color="0F7B6C" w:sz="2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Clinical Safety Classification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MedPilot's safety guardrails are non-negotiable constraints. Any requirement in this section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classified as MUST represents a patient safety or regulatory compliance requirement and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NOT be waived, deferred, or partially implemented without formal clinical safety review.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NEVER generate or display clinical data not present in the OpenMRS data source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Hallucination Prevention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NEVER generate autonomous diagnostic conclusions or clinical recommendations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Boundary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NEVER execute a write action without explicit user confirmation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NEVER operate in a patient context if no patient is identified and confirmed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 Integrity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respond 'I cannot find data for this request' when queried data is absent, rather than inferring or extrapolating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Integrity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detect and block prompt injection attempts that attempt to override safety rules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SAF-07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display a low-confidence warning when agent confidence is below 0.70 on any clinical claim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SAF-08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NOT expose data from Patient A in a session contextualized to Patient B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Isolation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SAF-09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rate-limit write actions per user session to prevent inadvertent bulk data modification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Safety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14. Testing Requirements</w:t>
      </w:r>
    </w:p>
    <w:p>
      <w:pPr>
        <w:pBdr>
          <w:bottom w:val="single" w:color="0F7B6C" w:sz="4"/>
        </w:pBd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F7B6C"/>
          <w:sz w:val="24"/>
          <w:szCs w:val="24"/>
        </w:rPr>
        <w:t xml:space="preserve">14.1  Test Coverage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Threshold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Individual tool functions, input validation, output schema conformance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 90% code coverage per tool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FHIR API calls, REST API fallback behavior, capability detection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defined resources successfully tested against live sandbox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Intent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 classification accuracy across the canonical prompt test suite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 90% classification accuracy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responses verified to include evidence citations matching source data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clinical claims have ≥ 1 source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write without confirmation; no hallucinated data; guardrail trigger tests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safety violations in test suite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Latency under load for all SLA-bound operations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P95 targets met under 50 concurrent users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enforcement, prompt injection detection, session isolation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unauthorized data access in test suite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Regression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output stability across model and version updates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5% output variation on canonical prompt set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 Tests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WCAG 2.1 AA compliance across all UI panels</w:t>
            </w:r>
          </w:p>
        </w:tc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critical accessibility violations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15. Acceptance Criteria</w:t>
      </w:r>
    </w:p>
    <w:p>
      <w:pPr>
        <w:pBdr>
          <w:bottom w:val="single" w:color="0F7B6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satisfy all of the following acceptance criteria before production release: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8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AC-01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clinical response claims are linked to a minimum of one EvidenceSource record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AC-02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write actions require and receive explicit user confirmation before execution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Safety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AC-03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Population and operational queries return accurate results within the defined SLA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AC-04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FHIR capability detection correctly identifies supported resources on OpenMRS startup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AC-05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fallback activates correctly when FHIR resources are unavailable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AC-06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enforcement prevents unauthorized access to all write tools by restricted roles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AC-07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 are complete for all agent interactions in the end-to-end acceptance test suite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AC-08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 classifier achieves ≥ 90% accuracy on the canonical acceptance test prompt set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AC-09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P95 performance SLAs are met under a 50 concurrent user load test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AC-10</w:t>
            </w:r>
          </w:p>
        </w:tc>
        <w:tc>
          <w:tcPr>
            <w:tcW w:type="dxa" w:w="56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 guardrail tests pass with 0 violations (no hallucination, no silent writes, no cross-patient data exposure)</w:t>
            </w:r>
          </w:p>
        </w:tc>
        <w:tc>
          <w:tcPr>
            <w:tcW w:type="dxa" w:w="1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Safety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16. Feature Roadmap</w:t>
      </w:r>
    </w:p>
    <w:p>
      <w:pPr>
        <w:pBdr>
          <w:bottom w:val="single" w:color="0F7B6C" w:sz="4"/>
        </w:pBd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4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Core Read &amp; Query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Patient-level queries, population analytics, evidence grounding, read-only workflows, audit logging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 Release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Clinical Write Actions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clinical notes, create tasks, create encounters, add observations — all with confirmation workflow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Q2 Post-GA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2563E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Data Reconciliation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data import, medication reconciliation, allergy deduplication, data quality workflows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Q3 Post-GA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9770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External Integrations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 Gorilla, IMO terminology, FDB drug data — all modular and independently configurable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Q4 Post-GA</w:t>
            </w:r>
          </w:p>
        </w:tc>
      </w:tr>
      <w:tr>
        <w:tc>
          <w:tcPr>
            <w:tcW w:type="dxa" w:w="1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6B728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Proactive Intelligence</w:t>
            </w:r>
          </w:p>
        </w:tc>
        <w:tc>
          <w:tcPr>
            <w:tcW w:type="dxa" w:w="4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Configurable clinical alerts, care gap identification, protocol adherence monitoring, proactive task creation</w:t>
            </w:r>
          </w:p>
        </w:tc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17. Optional Integrations</w:t>
      </w:r>
    </w:p>
    <w:p>
      <w:pPr>
        <w:pBdr>
          <w:bottom w:val="single" w:color="0F7B6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external integrations are optional modules that MUST be independently configurable, individually disableable, and isolated such that their unavailability does not impact core MedPilot functionality: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Health Gorilla</w:t>
            </w:r>
          </w:p>
        </w:tc>
        <w:tc>
          <w:tcPr>
            <w:tcW w:type="dxa" w:w="3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lab and imaging results import</w:t>
            </w:r>
          </w:p>
        </w:tc>
        <w:tc>
          <w:tcPr>
            <w:tcW w:type="dxa" w:w="4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support FHIR-compatible import; MUST require user confirmation for reconciliation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IMO (Intelligent Medical Objects)</w:t>
            </w:r>
          </w:p>
        </w:tc>
        <w:tc>
          <w:tcPr>
            <w:tcW w:type="dxa" w:w="3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terminology standardization and enrichment</w:t>
            </w:r>
          </w:p>
        </w:tc>
        <w:tc>
          <w:tcPr>
            <w:tcW w:type="dxa" w:w="4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SHOULD map local OpenMRS concepts to IMO codes; MUST degrade gracefully when unavailable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6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FDB (First Databank)</w:t>
            </w:r>
          </w:p>
        </w:tc>
        <w:tc>
          <w:tcPr>
            <w:tcW w:type="dxa" w:w="34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Drug interaction checking and medication data enrichment</w:t>
            </w:r>
          </w:p>
        </w:tc>
        <w:tc>
          <w:tcPr>
            <w:tcW w:type="dxa" w:w="4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SHOULD surface interaction alerts during medication write actions; MUST be opt-in per deployment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Appendix A: Example Supported Queries</w:t>
      </w:r>
    </w:p>
    <w:p>
      <w:pPr>
        <w:pBdr>
          <w:bottom w:val="single" w:color="0F7B6C" w:sz="4"/>
        </w:pBd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880"/>
      </w:tblGrid>
      <w:tr>
        <w:trPr>
          <w:tblHeader/>
        </w:trP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Prompt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System Behavior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"Summarize this patient."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structured summary: conditions, medications, allergies, recent encounters, with evidence citations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"Show John's last HbA1c."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most recent HbA1c observation with date, value, units, and source record ID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"What medications is this patient on?"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active MedicationRequest list with dose, frequency, and prescriber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"Show allergy list."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AllergyIntolerance resources with reaction type and severity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"Add note: patient reports dizziness."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Drafts a structured observation, displays confirmation preview, awaits confirmation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0F7B6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"Create a 2-week follow-up task."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Constructs Task payload, displays preview with due date, awaits confirmation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Population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"How many patients exist?"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countPatients(), returns total patient count with timestamp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Population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"How many visits happened today?"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countEncounters(date=today), returns count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Population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"How many diabetes patients were seen this week?"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countEncounters + countPatientsByCondition with condition filter, returns combined result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9770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"Show patients needing follow-up."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patient list with open follow-up tasks or overdue visit flags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9770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"List patients seen today."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encounter list for current date, patient names and encounter times</w:t>
            </w:r>
          </w:p>
        </w:tc>
      </w:tr>
      <w:tr>
        <w:tc>
          <w:tcPr>
            <w:tcW w:type="dxa" w:w="1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D97706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36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3A5C"/>
                <w:sz w:val="17"/>
                <w:szCs w:val="17"/>
              </w:rPr>
              <w:t xml:space="preserve">"Generate daily workload report."</w:t>
            </w:r>
          </w:p>
        </w:tc>
        <w:tc>
          <w:tcPr>
            <w:tcW w:type="dxa" w:w="488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4F6F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Produces encounter count, provider distribution, open tasks summary</w:t>
            </w:r>
          </w:p>
        </w:tc>
      </w:tr>
    </w:tbl>
    <w:p>
      <w:pPr>
        <w:spacing w:after="0" w:before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B6C" w:sz="4" w:space="1"/>
      </w:pBdr>
      <w:tabs>
        <w:tab w:val="right" w:pos="1008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© 2026 MedPilot. Proprietary and Confidential.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6C" w:sz="4" w:space="1"/>
      </w:pBdr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MedPilot  |  Software Requirements Specification  |  Confidential</w:t>
    </w:r>
    <w:r>
      <w:rPr>
        <w:rFonts w:ascii="Arial" w:cs="Arial" w:eastAsia="Arial" w:hAnsi="Arial"/>
        <w:b/>
        <w:bCs/>
        <w:color w:val="0F7B6C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0F7B6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2026-04-04T15:15:13.909Z</dcterms:created>
  <dcterms:modified xsi:type="dcterms:W3CDTF">2026-04-04T15:15:13.910Z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