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40987" w14:textId="3E767F38" w:rsidR="00E303C3" w:rsidRPr="00E900F9" w:rsidRDefault="00746350" w:rsidP="00E900F9">
      <w:pPr>
        <w:spacing w:line="276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900F9">
        <w:rPr>
          <w:rFonts w:ascii="Times New Roman" w:hAnsi="Times New Roman" w:cs="Times New Roman"/>
          <w:b/>
          <w:bCs/>
          <w:sz w:val="52"/>
          <w:szCs w:val="52"/>
        </w:rPr>
        <w:t>Static Analysis Report</w:t>
      </w:r>
    </w:p>
    <w:p w14:paraId="60929C55" w14:textId="058712FE" w:rsidR="00746350" w:rsidRDefault="00CA349F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928E473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27493EF9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17FE1183" w14:textId="77777777" w:rsidR="00623EDA" w:rsidRPr="00746350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4F096C5A" w14:textId="77777777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23EDA">
        <w:rPr>
          <w:rFonts w:ascii="Times New Roman" w:hAnsi="Times New Roman" w:cs="Times New Roman"/>
          <w:sz w:val="40"/>
          <w:szCs w:val="40"/>
        </w:rPr>
        <w:t>Asal Tiwari</w:t>
      </w:r>
    </w:p>
    <w:p w14:paraId="378E9BE7" w14:textId="77777777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23EDA">
        <w:rPr>
          <w:rFonts w:ascii="Times New Roman" w:hAnsi="Times New Roman" w:cs="Times New Roman"/>
          <w:sz w:val="40"/>
          <w:szCs w:val="40"/>
        </w:rPr>
        <w:t>ITIS 4221</w:t>
      </w:r>
    </w:p>
    <w:p w14:paraId="34C99577" w14:textId="74FFB346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623EDA">
        <w:rPr>
          <w:rFonts w:ascii="Times New Roman" w:hAnsi="Times New Roman" w:cs="Times New Roman"/>
          <w:sz w:val="40"/>
          <w:szCs w:val="40"/>
        </w:rPr>
        <w:t>July 29, 2026</w:t>
      </w:r>
    </w:p>
    <w:p w14:paraId="6A240D6E" w14:textId="77777777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</w:p>
    <w:p w14:paraId="5EA1E7BD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436E995D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2A8A13F1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403F5F32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11A20FD5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49D6FCD5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54B6AB4B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7A1C84B7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5FE18BE9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14A84DD1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6D8AF5F6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4340A44B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6A26101E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687D26B2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23E0DA4C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5E0185C0" w14:textId="77777777" w:rsidR="00623EDA" w:rsidRDefault="00623EDA" w:rsidP="00746350">
      <w:pPr>
        <w:spacing w:line="276" w:lineRule="auto"/>
        <w:rPr>
          <w:rFonts w:ascii="Times New Roman" w:hAnsi="Times New Roman" w:cs="Times New Roman"/>
        </w:rPr>
      </w:pPr>
    </w:p>
    <w:p w14:paraId="776CD256" w14:textId="04236C61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ED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Overview</w:t>
      </w:r>
    </w:p>
    <w:p w14:paraId="43D1C218" w14:textId="549CACE6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>This report documents a static analysis exercise on AssignmentServlet.java, an intentionally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vulnerable Java servlet. Two custom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Semgrep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taint-mode rules were written to detect three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vulnerabilities: two instances of reflected Cross-Site Scripting (XSS) and one instance of SQL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Injection (SQLi).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After confirming detection, each vulnerability was patched and the scan</w:t>
      </w:r>
      <w:r w:rsidRPr="00623EDA">
        <w:rPr>
          <w:rFonts w:ascii="Times New Roman" w:hAnsi="Times New Roman" w:cs="Times New Roman"/>
          <w:sz w:val="22"/>
          <w:szCs w:val="22"/>
        </w:rPr>
        <w:t xml:space="preserve"> was re-run to confirm zero remaining findings. </w:t>
      </w:r>
      <w:r w:rsidRPr="00623EDA">
        <w:rPr>
          <w:rFonts w:ascii="Times New Roman" w:hAnsi="Times New Roman" w:cs="Times New Roman"/>
          <w:sz w:val="22"/>
          <w:szCs w:val="22"/>
        </w:rPr>
        <w:t>Three endpoints were in scope:</w:t>
      </w:r>
    </w:p>
    <w:p w14:paraId="6FB328F7" w14:textId="785B60B8" w:rsidR="00746350" w:rsidRPr="00623EDA" w:rsidRDefault="00746350" w:rsidP="007463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/comment </w:t>
      </w:r>
      <w:r w:rsidRPr="00623EDA">
        <w:rPr>
          <w:rFonts w:ascii="Times New Roman" w:hAnsi="Times New Roman" w:cs="Times New Roman"/>
          <w:sz w:val="22"/>
          <w:szCs w:val="22"/>
        </w:rPr>
        <w:t>-</w:t>
      </w:r>
      <w:r w:rsidRPr="00623EDA">
        <w:rPr>
          <w:rFonts w:ascii="Times New Roman" w:hAnsi="Times New Roman" w:cs="Times New Roman"/>
          <w:sz w:val="22"/>
          <w:szCs w:val="22"/>
        </w:rPr>
        <w:t xml:space="preserve"> reflected XSS</w:t>
      </w:r>
    </w:p>
    <w:p w14:paraId="7AED3ABE" w14:textId="1475E286" w:rsidR="00746350" w:rsidRPr="00623EDA" w:rsidRDefault="00746350" w:rsidP="007463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/search </w:t>
      </w:r>
      <w:r w:rsidRPr="00623EDA">
        <w:rPr>
          <w:rFonts w:ascii="Times New Roman" w:hAnsi="Times New Roman" w:cs="Times New Roman"/>
          <w:sz w:val="22"/>
          <w:szCs w:val="22"/>
        </w:rPr>
        <w:t>-</w:t>
      </w:r>
      <w:r w:rsidRPr="00623EDA">
        <w:rPr>
          <w:rFonts w:ascii="Times New Roman" w:hAnsi="Times New Roman" w:cs="Times New Roman"/>
          <w:sz w:val="22"/>
          <w:szCs w:val="22"/>
        </w:rPr>
        <w:t xml:space="preserve"> reflected XSS</w:t>
      </w:r>
    </w:p>
    <w:p w14:paraId="1139FDB7" w14:textId="0A3388C9" w:rsidR="00746350" w:rsidRPr="00623EDA" w:rsidRDefault="00746350" w:rsidP="0074635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userByEmail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-</w:t>
      </w:r>
      <w:r w:rsidRPr="00623EDA">
        <w:rPr>
          <w:rFonts w:ascii="Times New Roman" w:hAnsi="Times New Roman" w:cs="Times New Roman"/>
          <w:sz w:val="22"/>
          <w:szCs w:val="22"/>
        </w:rPr>
        <w:t xml:space="preserve"> SQL injection</w:t>
      </w:r>
    </w:p>
    <w:p w14:paraId="3562ADEE" w14:textId="77777777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</w:p>
    <w:p w14:paraId="00C5D287" w14:textId="6EB990B4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EDA">
        <w:rPr>
          <w:rFonts w:ascii="Times New Roman" w:hAnsi="Times New Roman" w:cs="Times New Roman"/>
          <w:b/>
          <w:bCs/>
          <w:sz w:val="28"/>
          <w:szCs w:val="28"/>
        </w:rPr>
        <w:t>2. Vulnerable Code</w:t>
      </w:r>
    </w:p>
    <w:p w14:paraId="44B59401" w14:textId="63BA53ED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2.1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Reflected XSS 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/comment</w:t>
      </w:r>
    </w:p>
    <w:p w14:paraId="5987CE2D" w14:textId="0E6D73E1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submitComment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method reads the author and text request parameters and inserts them directly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into the HTML response without encoding. The heading string concatenates the raw author value,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and the raw text value is passed straight into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Views.thankYouSections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(), which flows into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Views.layout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</w:t>
      </w:r>
      <w:r w:rsidRPr="00623EDA">
        <w:rPr>
          <w:rFonts w:ascii="Times New Roman" w:hAnsi="Times New Roman" w:cs="Times New Roman"/>
          <w:sz w:val="22"/>
          <w:szCs w:val="22"/>
        </w:rPr>
        <w:t xml:space="preserve">). </w:t>
      </w:r>
      <w:r w:rsidRPr="00623EDA">
        <w:rPr>
          <w:rFonts w:ascii="Times New Roman" w:hAnsi="Times New Roman" w:cs="Times New Roman"/>
          <w:sz w:val="22"/>
          <w:szCs w:val="22"/>
        </w:rPr>
        <w:t>Because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neither value is HTML-escaped, an attacker-supplied payload such as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&lt;script&gt;alert(1)&lt;/script&gt; in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either parameter would execute in the victim</w:t>
      </w:r>
      <w:r w:rsidRPr="00623EDA">
        <w:rPr>
          <w:rFonts w:ascii="Times New Roman" w:hAnsi="Times New Roman" w:cs="Times New Roman"/>
          <w:sz w:val="22"/>
          <w:szCs w:val="22"/>
        </w:rPr>
        <w:t>’</w:t>
      </w:r>
      <w:r w:rsidRPr="00623EDA">
        <w:rPr>
          <w:rFonts w:ascii="Times New Roman" w:hAnsi="Times New Roman" w:cs="Times New Roman"/>
          <w:sz w:val="22"/>
          <w:szCs w:val="22"/>
        </w:rPr>
        <w:t>s browser.</w:t>
      </w:r>
    </w:p>
    <w:p w14:paraId="4D0C40D3" w14:textId="6045B0CD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9CA347" wp14:editId="1AFB0C5F">
            <wp:extent cx="5943600" cy="1586230"/>
            <wp:effectExtent l="0" t="0" r="0" b="1270"/>
            <wp:docPr id="133559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97043" name="Picture 1335597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604" w14:textId="77777777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</w:p>
    <w:p w14:paraId="27E72FC8" w14:textId="50678E58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2.2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Reflected XSS 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 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/search</w:t>
      </w:r>
    </w:p>
    <w:p w14:paraId="08F0CA1B" w14:textId="60C164F5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 xml:space="preserve">The search method reads the q parameter and passes it, unescaped, into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Views.searchSections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and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Views.renderItems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(), both of which embed the raw string into HTML. The result is written back via ok() with no sanitization, giving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an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attacker the same reflected-XSS primitive as above.</w:t>
      </w:r>
    </w:p>
    <w:p w14:paraId="3508A3CF" w14:textId="5E2D2F41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7ABA44" wp14:editId="241FA643">
            <wp:extent cx="5943600" cy="1060450"/>
            <wp:effectExtent l="0" t="0" r="0" b="6350"/>
            <wp:docPr id="1200535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5112" name="Picture 1200535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4E29" w14:textId="77777777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</w:p>
    <w:p w14:paraId="44D5845E" w14:textId="77777777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2.3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SQL Injection 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 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userByEmail</w:t>
      </w:r>
      <w:proofErr w:type="spellEnd"/>
    </w:p>
    <w:p w14:paraId="5701E68B" w14:textId="1574A354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userByEmail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method reads the email parameter and passes it to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SqlTemplates.lookupByEmail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(), which builds a SQL string via plain concatenation (</w:t>
      </w:r>
      <w:r w:rsidRPr="00623EDA">
        <w:rPr>
          <w:rFonts w:ascii="Times New Roman" w:hAnsi="Times New Roman" w:cs="Times New Roman"/>
          <w:sz w:val="22"/>
          <w:szCs w:val="22"/>
        </w:rPr>
        <w:t>"</w:t>
      </w:r>
      <w:r w:rsidRPr="00623EDA">
        <w:rPr>
          <w:rFonts w:ascii="Times New Roman" w:hAnsi="Times New Roman" w:cs="Times New Roman"/>
          <w:sz w:val="22"/>
          <w:szCs w:val="22"/>
        </w:rPr>
        <w:t>email = '" +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value + "'"). The resulting string is executed directly with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Statement.executeQuery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(). Because the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email value is never separated from the SQL syntax, an attacker can break out of the intended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query</w:t>
      </w:r>
      <w:r w:rsidRPr="00623EDA">
        <w:rPr>
          <w:rFonts w:ascii="Times New Roman" w:hAnsi="Times New Roman" w:cs="Times New Roman"/>
          <w:sz w:val="22"/>
          <w:szCs w:val="22"/>
        </w:rPr>
        <w:t>;</w:t>
      </w:r>
      <w:r w:rsidRPr="00623EDA">
        <w:rPr>
          <w:rFonts w:ascii="Times New Roman" w:hAnsi="Times New Roman" w:cs="Times New Roman"/>
          <w:sz w:val="22"/>
          <w:szCs w:val="22"/>
        </w:rPr>
        <w:t xml:space="preserve"> e.g. supplying ' OR '1'='1</w:t>
      </w:r>
      <w:r w:rsidRPr="00623EDA">
        <w:rPr>
          <w:rFonts w:ascii="Times New Roman" w:hAnsi="Times New Roman" w:cs="Times New Roman"/>
          <w:sz w:val="22"/>
          <w:szCs w:val="22"/>
        </w:rPr>
        <w:t>;</w:t>
      </w:r>
      <w:r w:rsidRPr="00623EDA">
        <w:rPr>
          <w:rFonts w:ascii="Times New Roman" w:hAnsi="Times New Roman" w:cs="Times New Roman"/>
          <w:sz w:val="22"/>
          <w:szCs w:val="22"/>
        </w:rPr>
        <w:t xml:space="preserve"> to alter the query's logic or exfiltrate data.</w:t>
      </w:r>
    </w:p>
    <w:p w14:paraId="2045D34A" w14:textId="59D465E5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DDB98D" wp14:editId="3CD405B3">
            <wp:extent cx="5943600" cy="3284855"/>
            <wp:effectExtent l="0" t="0" r="0" b="4445"/>
            <wp:docPr id="2084513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3557" name="Picture 20845135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5A56" w14:textId="77777777" w:rsidR="00746350" w:rsidRDefault="00746350" w:rsidP="00746350">
      <w:pPr>
        <w:spacing w:line="276" w:lineRule="auto"/>
        <w:rPr>
          <w:rFonts w:ascii="Times New Roman" w:hAnsi="Times New Roman" w:cs="Times New Roman"/>
        </w:rPr>
      </w:pPr>
    </w:p>
    <w:p w14:paraId="319EAAA2" w14:textId="74D9142C" w:rsidR="00746350" w:rsidRPr="00623EDA" w:rsidRDefault="00746350" w:rsidP="0074635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3ED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E900F9" w:rsidRPr="00623EDA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="00E900F9" w:rsidRPr="00623EDA">
        <w:rPr>
          <w:rFonts w:ascii="Times New Roman" w:hAnsi="Times New Roman" w:cs="Times New Roman"/>
          <w:sz w:val="28"/>
          <w:szCs w:val="28"/>
        </w:rPr>
        <w:t xml:space="preserve"> Detection Rules</w:t>
      </w:r>
    </w:p>
    <w:p w14:paraId="486CD559" w14:textId="586BE123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 xml:space="preserve">Two custom taint-mode rules were written in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assignment_rules_starter.yaml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: one for reflected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XSS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-java-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xss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) and one for SQL injection (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-java-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sqli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). Both rules use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request.getParameter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(...)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/ the project's param(req, ...) wrapper as taint sources. Because taint does not automatically cross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helper-method boundaries in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Semgrep's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taint engine, pattern-propagators were added to explicitly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track taint through the project's own helper methods (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Views.thankYouSections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,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Views.searchSections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Views.layout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SqlTemplates.lookupByEmail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). The XSS rule treats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out.println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response.getWriter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println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/print, and the project's ok(), bad(), and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writeHtml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() wrappers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as </w:t>
      </w:r>
      <w:r w:rsidRPr="00623EDA">
        <w:rPr>
          <w:rFonts w:ascii="Times New Roman" w:hAnsi="Times New Roman" w:cs="Times New Roman"/>
          <w:sz w:val="22"/>
          <w:szCs w:val="22"/>
        </w:rPr>
        <w:t>sinks and</w:t>
      </w:r>
      <w:r w:rsidRPr="00623EDA">
        <w:rPr>
          <w:rFonts w:ascii="Times New Roman" w:hAnsi="Times New Roman" w:cs="Times New Roman"/>
          <w:sz w:val="22"/>
          <w:szCs w:val="22"/>
        </w:rPr>
        <w:t xml:space="preserve"> recognizes StringEscapeUtils.escapeHtml4 (and the project's local escape() wrapper)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as sanitizers. The SQLi rule treats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Statement.executeQuery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executeUpdate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/execute and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Connection.prepareStatement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as sinks.</w:t>
      </w:r>
    </w:p>
    <w:p w14:paraId="11B0B347" w14:textId="77777777" w:rsidR="00E900F9" w:rsidRDefault="00E900F9" w:rsidP="00E900F9">
      <w:pPr>
        <w:spacing w:line="276" w:lineRule="auto"/>
        <w:rPr>
          <w:rFonts w:ascii="Times New Roman" w:hAnsi="Times New Roman" w:cs="Times New Roman"/>
        </w:rPr>
      </w:pPr>
    </w:p>
    <w:p w14:paraId="4F734253" w14:textId="541D1E7C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3.1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Scan on Vulnerable Code</w:t>
      </w:r>
    </w:p>
    <w:p w14:paraId="40DD4DD5" w14:textId="1653AF32" w:rsidR="00746350" w:rsidRPr="00623EDA" w:rsidRDefault="00E900F9" w:rsidP="00746350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lastRenderedPageBreak/>
        <w:t xml:space="preserve">Running 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semgrep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 --dataflow-traces --config 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assignment_rules_starter.yaml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 xml:space="preserve"> assignment</w:t>
      </w:r>
      <w:r w:rsidRPr="00623EDA">
        <w:rPr>
          <w:rFonts w:ascii="Times New Roman" w:hAnsi="Times New Roman" w:cs="Times New Roman"/>
          <w:sz w:val="22"/>
          <w:szCs w:val="22"/>
        </w:rPr>
        <w:t xml:space="preserve"> against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the original code produced 3 findings (3 blocking): two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-java-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xss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findings (comment endpoint at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 xml:space="preserve">line 90, search endpoint at line 227) and one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>-java-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sqli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finding (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userByEmail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endpoint at line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238), each with a full dataflow trace from the tainted param(req, ...) source to the sink.</w:t>
      </w:r>
    </w:p>
    <w:p w14:paraId="63259105" w14:textId="5B08B7F0" w:rsidR="00746350" w:rsidRDefault="00E900F9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856B32" wp14:editId="0D359E9E">
            <wp:extent cx="6123423" cy="5396593"/>
            <wp:effectExtent l="0" t="0" r="0" b="1270"/>
            <wp:docPr id="2071755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5890" name="Picture 2071755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552" cy="54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3490" w14:textId="1F846046" w:rsidR="00E900F9" w:rsidRDefault="00E900F9" w:rsidP="0074635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6E1DDF" wp14:editId="28CE4B90">
            <wp:extent cx="3941113" cy="5894614"/>
            <wp:effectExtent l="0" t="0" r="0" b="0"/>
            <wp:docPr id="2048845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45242" name="Picture 2048845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710" cy="59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C2A4" w14:textId="4FE343E0" w:rsidR="00E900F9" w:rsidRPr="00623EDA" w:rsidRDefault="00E900F9" w:rsidP="00746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EDA">
        <w:rPr>
          <w:rFonts w:ascii="Times New Roman" w:hAnsi="Times New Roman" w:cs="Times New Roman"/>
          <w:b/>
          <w:bCs/>
          <w:sz w:val="28"/>
          <w:szCs w:val="28"/>
        </w:rPr>
        <w:t>4. Fixed Code</w:t>
      </w:r>
    </w:p>
    <w:p w14:paraId="07408E4F" w14:textId="1C4843C5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4.1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/comment</w:t>
      </w:r>
    </w:p>
    <w:p w14:paraId="5C367B1C" w14:textId="15FA93A2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>Both author and text are now passed through the project's escape() helper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before being placed into the response markup. This HTML-encodes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special characters (e.g. &lt;, &gt;, &amp;) so any injected markup is rendered as inert text rather than executed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as HTML/JavaScript.</w:t>
      </w:r>
    </w:p>
    <w:p w14:paraId="6494C668" w14:textId="01C7FA01" w:rsidR="00E900F9" w:rsidRDefault="00E900F9" w:rsidP="00E900F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CEB760" wp14:editId="0AEFA173">
            <wp:extent cx="5943600" cy="1209675"/>
            <wp:effectExtent l="0" t="0" r="5080" b="3810"/>
            <wp:docPr id="1909314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4833" name="Picture 1909314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0CB1" w14:textId="77777777" w:rsidR="00E900F9" w:rsidRDefault="00E900F9" w:rsidP="00E900F9">
      <w:pPr>
        <w:spacing w:line="276" w:lineRule="auto"/>
        <w:rPr>
          <w:rFonts w:ascii="Times New Roman" w:hAnsi="Times New Roman" w:cs="Times New Roman"/>
        </w:rPr>
      </w:pPr>
    </w:p>
    <w:p w14:paraId="59159E92" w14:textId="58B1138F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4.2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/search</w:t>
      </w:r>
    </w:p>
    <w:p w14:paraId="79ECD098" w14:textId="0364C2F5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23EDA">
        <w:rPr>
          <w:rFonts w:ascii="Times New Roman" w:hAnsi="Times New Roman" w:cs="Times New Roman"/>
          <w:sz w:val="22"/>
          <w:szCs w:val="22"/>
        </w:rPr>
        <w:t xml:space="preserve">The query parameter </w:t>
      </w:r>
      <w:r w:rsidR="00623EDA" w:rsidRPr="00623EDA">
        <w:rPr>
          <w:rFonts w:ascii="Times New Roman" w:hAnsi="Times New Roman" w:cs="Times New Roman"/>
          <w:sz w:val="22"/>
          <w:szCs w:val="22"/>
        </w:rPr>
        <w:t>escaped</w:t>
      </w:r>
      <w:r w:rsidRPr="00623EDA">
        <w:rPr>
          <w:rFonts w:ascii="Times New Roman" w:hAnsi="Times New Roman" w:cs="Times New Roman"/>
          <w:sz w:val="22"/>
          <w:szCs w:val="22"/>
        </w:rPr>
        <w:t xml:space="preserve"> once into </w:t>
      </w:r>
      <w:proofErr w:type="spellStart"/>
      <w:r w:rsidRPr="00623EDA">
        <w:rPr>
          <w:rFonts w:ascii="Times New Roman" w:hAnsi="Times New Roman" w:cs="Times New Roman"/>
          <w:sz w:val="22"/>
          <w:szCs w:val="22"/>
        </w:rPr>
        <w:t>safeQ</w:t>
      </w:r>
      <w:proofErr w:type="spellEnd"/>
      <w:r w:rsidRPr="00623EDA">
        <w:rPr>
          <w:rFonts w:ascii="Times New Roman" w:hAnsi="Times New Roman" w:cs="Times New Roman"/>
          <w:sz w:val="22"/>
          <w:szCs w:val="22"/>
        </w:rPr>
        <w:t xml:space="preserve"> immediately after being read, and the escaped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value is reused for both the heading and the rendered result items, ensuring no raw user input</w:t>
      </w:r>
      <w:r w:rsidRPr="00623EDA">
        <w:rPr>
          <w:rFonts w:ascii="Times New Roman" w:hAnsi="Times New Roman" w:cs="Times New Roman"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sz w:val="22"/>
          <w:szCs w:val="22"/>
        </w:rPr>
        <w:t>reaches the HTML output.</w:t>
      </w:r>
    </w:p>
    <w:p w14:paraId="5652266B" w14:textId="68F8326F" w:rsidR="00E900F9" w:rsidRDefault="00E900F9" w:rsidP="00E900F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B3C7CF" wp14:editId="4CF6F576">
            <wp:extent cx="5943600" cy="791210"/>
            <wp:effectExtent l="0" t="0" r="0" b="0"/>
            <wp:docPr id="274043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3117" name="Picture 274043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DAC1" w14:textId="77777777" w:rsidR="00E900F9" w:rsidRDefault="00E900F9" w:rsidP="00E900F9">
      <w:pPr>
        <w:spacing w:line="276" w:lineRule="auto"/>
        <w:rPr>
          <w:rFonts w:ascii="Times New Roman" w:hAnsi="Times New Roman" w:cs="Times New Roman"/>
        </w:rPr>
      </w:pPr>
    </w:p>
    <w:p w14:paraId="75BE5F86" w14:textId="05A1320E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23EDA">
        <w:rPr>
          <w:rFonts w:ascii="Times New Roman" w:hAnsi="Times New Roman" w:cs="Times New Roman"/>
          <w:b/>
          <w:bCs/>
          <w:sz w:val="22"/>
          <w:szCs w:val="22"/>
        </w:rPr>
        <w:t>4.3</w:t>
      </w:r>
      <w:r w:rsidRPr="00623EDA">
        <w:rPr>
          <w:rFonts w:ascii="Times New Roman" w:hAnsi="Times New Roman" w:cs="Times New Roman"/>
          <w:b/>
          <w:bCs/>
          <w:sz w:val="22"/>
          <w:szCs w:val="22"/>
        </w:rPr>
        <w:tab/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asmt</w:t>
      </w:r>
      <w:proofErr w:type="spellEnd"/>
      <w:r w:rsidRPr="00623EDA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623EDA">
        <w:rPr>
          <w:rFonts w:ascii="Times New Roman" w:hAnsi="Times New Roman" w:cs="Times New Roman"/>
          <w:b/>
          <w:bCs/>
          <w:sz w:val="22"/>
          <w:szCs w:val="22"/>
        </w:rPr>
        <w:t>userByEmail</w:t>
      </w:r>
      <w:proofErr w:type="spellEnd"/>
    </w:p>
    <w:p w14:paraId="5ED45202" w14:textId="543FEAF9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Cs/>
          <w:sz w:val="22"/>
          <w:szCs w:val="22"/>
        </w:rPr>
      </w:pPr>
      <w:r w:rsidRPr="00623EDA">
        <w:rPr>
          <w:rFonts w:ascii="Times New Roman" w:hAnsi="Times New Roman" w:cs="Times New Roman"/>
          <w:bCs/>
          <w:sz w:val="22"/>
          <w:szCs w:val="22"/>
        </w:rPr>
        <w:t>The vulnerable string-concatenation helper (</w:t>
      </w:r>
      <w:proofErr w:type="spellStart"/>
      <w:r w:rsidRPr="00623EDA">
        <w:rPr>
          <w:rFonts w:ascii="Times New Roman" w:hAnsi="Times New Roman" w:cs="Times New Roman"/>
          <w:bCs/>
          <w:sz w:val="22"/>
          <w:szCs w:val="22"/>
        </w:rPr>
        <w:t>SqlTemplates.lookupByEmail</w:t>
      </w:r>
      <w:proofErr w:type="spellEnd"/>
      <w:r w:rsidRPr="00623EDA">
        <w:rPr>
          <w:rFonts w:ascii="Times New Roman" w:hAnsi="Times New Roman" w:cs="Times New Roman"/>
          <w:bCs/>
          <w:sz w:val="22"/>
          <w:szCs w:val="22"/>
        </w:rPr>
        <w:t>) was replaced with a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parameterized </w:t>
      </w:r>
      <w:proofErr w:type="spellStart"/>
      <w:r w:rsidRPr="00623EDA">
        <w:rPr>
          <w:rFonts w:ascii="Times New Roman" w:hAnsi="Times New Roman" w:cs="Times New Roman"/>
          <w:bCs/>
          <w:sz w:val="22"/>
          <w:szCs w:val="22"/>
        </w:rPr>
        <w:t>PreparedStatement</w:t>
      </w:r>
      <w:proofErr w:type="spellEnd"/>
      <w:r w:rsidRPr="00623EDA">
        <w:rPr>
          <w:rFonts w:ascii="Times New Roman" w:hAnsi="Times New Roman" w:cs="Times New Roman"/>
          <w:bCs/>
          <w:sz w:val="22"/>
          <w:szCs w:val="22"/>
        </w:rPr>
        <w:t>. The SQL text now uses a literal ? placeholder ("SELECT id,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email FROM users WHERE email = ?"), and the user-supplied email is bound separately via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623EDA">
        <w:rPr>
          <w:rFonts w:ascii="Times New Roman" w:hAnsi="Times New Roman" w:cs="Times New Roman"/>
          <w:bCs/>
          <w:sz w:val="22"/>
          <w:szCs w:val="22"/>
        </w:rPr>
        <w:t>ps.setString</w:t>
      </w:r>
      <w:proofErr w:type="spellEnd"/>
      <w:r w:rsidRPr="00623EDA">
        <w:rPr>
          <w:rFonts w:ascii="Times New Roman" w:hAnsi="Times New Roman" w:cs="Times New Roman"/>
          <w:bCs/>
          <w:sz w:val="22"/>
          <w:szCs w:val="22"/>
        </w:rPr>
        <w:t>(1, email). This guarantees the database driver treats the email strictly as data, never as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part of the SQL syntax, eliminating the injection vector regardless of what characters the value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contains.</w:t>
      </w:r>
    </w:p>
    <w:p w14:paraId="5AC04E4E" w14:textId="43442CA2" w:rsidR="00E900F9" w:rsidRDefault="00E900F9" w:rsidP="00E900F9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97116EC" wp14:editId="77BBF371">
            <wp:extent cx="5943600" cy="3075305"/>
            <wp:effectExtent l="0" t="0" r="0" b="0"/>
            <wp:docPr id="68202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207" name="Picture 682022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6112" w14:textId="77777777" w:rsidR="00E900F9" w:rsidRDefault="00E900F9" w:rsidP="00E900F9">
      <w:pPr>
        <w:spacing w:line="276" w:lineRule="auto"/>
        <w:rPr>
          <w:rFonts w:ascii="Times New Roman" w:hAnsi="Times New Roman" w:cs="Times New Roman"/>
          <w:bCs/>
        </w:rPr>
      </w:pPr>
    </w:p>
    <w:p w14:paraId="4C3C99CB" w14:textId="54538EC0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23EDA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623EDA">
        <w:rPr>
          <w:rFonts w:ascii="Times New Roman" w:hAnsi="Times New Roman" w:cs="Times New Roman"/>
          <w:b/>
          <w:sz w:val="28"/>
          <w:szCs w:val="28"/>
        </w:rPr>
        <w:t xml:space="preserve">Verification </w:t>
      </w:r>
      <w:r w:rsidRPr="00623EDA">
        <w:rPr>
          <w:rFonts w:ascii="Times New Roman" w:hAnsi="Times New Roman" w:cs="Times New Roman"/>
          <w:b/>
          <w:sz w:val="28"/>
          <w:szCs w:val="28"/>
        </w:rPr>
        <w:t>-</w:t>
      </w:r>
      <w:r w:rsidRPr="00623EDA">
        <w:rPr>
          <w:rFonts w:ascii="Times New Roman" w:hAnsi="Times New Roman" w:cs="Times New Roman"/>
          <w:b/>
          <w:sz w:val="28"/>
          <w:szCs w:val="28"/>
        </w:rPr>
        <w:t xml:space="preserve"> Rescan After Fix</w:t>
      </w:r>
    </w:p>
    <w:p w14:paraId="45DB2F63" w14:textId="54CD9EE0" w:rsidR="00E900F9" w:rsidRPr="00623EDA" w:rsidRDefault="00E900F9" w:rsidP="00E900F9">
      <w:pPr>
        <w:spacing w:line="276" w:lineRule="auto"/>
        <w:rPr>
          <w:rFonts w:ascii="Times New Roman" w:hAnsi="Times New Roman" w:cs="Times New Roman"/>
          <w:bCs/>
          <w:sz w:val="22"/>
          <w:szCs w:val="22"/>
        </w:rPr>
      </w:pPr>
      <w:r w:rsidRPr="00623EDA">
        <w:rPr>
          <w:rFonts w:ascii="Times New Roman" w:hAnsi="Times New Roman" w:cs="Times New Roman"/>
          <w:bCs/>
          <w:sz w:val="22"/>
          <w:szCs w:val="22"/>
        </w:rPr>
        <w:t xml:space="preserve">The same command was re-run against the patched file: </w:t>
      </w:r>
      <w:proofErr w:type="spellStart"/>
      <w:r w:rsidR="003B0764" w:rsidRPr="003B0764">
        <w:rPr>
          <w:rFonts w:ascii="Times New Roman" w:hAnsi="Times New Roman" w:cs="Times New Roman"/>
          <w:b/>
          <w:sz w:val="22"/>
          <w:szCs w:val="22"/>
        </w:rPr>
        <w:t>semgrep</w:t>
      </w:r>
      <w:proofErr w:type="spellEnd"/>
      <w:r w:rsidR="003B0764" w:rsidRPr="003B0764">
        <w:rPr>
          <w:rFonts w:ascii="Times New Roman" w:hAnsi="Times New Roman" w:cs="Times New Roman"/>
          <w:b/>
          <w:sz w:val="22"/>
          <w:szCs w:val="22"/>
        </w:rPr>
        <w:t xml:space="preserve"> --dataflow-traces --config </w:t>
      </w:r>
      <w:proofErr w:type="spellStart"/>
      <w:r w:rsidR="003B0764" w:rsidRPr="003B0764">
        <w:rPr>
          <w:rFonts w:ascii="Times New Roman" w:hAnsi="Times New Roman" w:cs="Times New Roman"/>
          <w:b/>
          <w:sz w:val="22"/>
          <w:szCs w:val="22"/>
        </w:rPr>
        <w:t>assignment_rules_starter.yaml</w:t>
      </w:r>
      <w:proofErr w:type="spellEnd"/>
      <w:r w:rsidR="003B0764" w:rsidRPr="003B0764">
        <w:rPr>
          <w:rFonts w:ascii="Times New Roman" w:hAnsi="Times New Roman" w:cs="Times New Roman"/>
          <w:b/>
          <w:sz w:val="22"/>
          <w:szCs w:val="22"/>
        </w:rPr>
        <w:t xml:space="preserve"> assignment</w:t>
      </w:r>
      <w:r w:rsidRPr="00623EDA">
        <w:rPr>
          <w:rFonts w:ascii="Times New Roman" w:hAnsi="Times New Roman" w:cs="Times New Roman"/>
          <w:bCs/>
          <w:sz w:val="22"/>
          <w:szCs w:val="22"/>
        </w:rPr>
        <w:t>. The scan reported 0 findings (0 blocking) across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both rules, confirming that the sanitizer (escape()) now sits between every taint source and the HTML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sinks for the XSS rule, and that the SQLi rule no longer detects any tainted data reaching a SQL</w:t>
      </w:r>
      <w:r w:rsidRPr="00623E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623EDA">
        <w:rPr>
          <w:rFonts w:ascii="Times New Roman" w:hAnsi="Times New Roman" w:cs="Times New Roman"/>
          <w:bCs/>
          <w:sz w:val="22"/>
          <w:szCs w:val="22"/>
        </w:rPr>
        <w:t>execution sink, since the query is fully parameterized.</w:t>
      </w:r>
    </w:p>
    <w:p w14:paraId="2201EC84" w14:textId="67CD232E" w:rsidR="00E900F9" w:rsidRPr="00E900F9" w:rsidRDefault="00E900F9" w:rsidP="00E900F9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3CB7E8B" wp14:editId="6CF82A0F">
            <wp:extent cx="5943600" cy="3881755"/>
            <wp:effectExtent l="0" t="0" r="0" b="4445"/>
            <wp:docPr id="293922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2774" name="Picture 2939227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0F9" w:rsidRPr="00E90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819E0"/>
    <w:multiLevelType w:val="hybridMultilevel"/>
    <w:tmpl w:val="D37A8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35E6F"/>
    <w:multiLevelType w:val="hybridMultilevel"/>
    <w:tmpl w:val="39A0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11F59"/>
    <w:multiLevelType w:val="hybridMultilevel"/>
    <w:tmpl w:val="B0BCA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94649">
    <w:abstractNumId w:val="0"/>
  </w:num>
  <w:num w:numId="2" w16cid:durableId="251861799">
    <w:abstractNumId w:val="2"/>
  </w:num>
  <w:num w:numId="3" w16cid:durableId="822624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79"/>
    <w:rsid w:val="000636EC"/>
    <w:rsid w:val="003B0764"/>
    <w:rsid w:val="005E3D79"/>
    <w:rsid w:val="00623EDA"/>
    <w:rsid w:val="006903AC"/>
    <w:rsid w:val="00746350"/>
    <w:rsid w:val="008B6BD5"/>
    <w:rsid w:val="009377FA"/>
    <w:rsid w:val="00CA349F"/>
    <w:rsid w:val="00D32FD7"/>
    <w:rsid w:val="00E303C3"/>
    <w:rsid w:val="00E9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D44F5"/>
  <w15:chartTrackingRefBased/>
  <w15:docId w15:val="{1B123ECF-CD7A-1B46-BF02-78EC954D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Asal Tiwari</dc:creator>
  <cp:keywords/>
  <dc:description/>
  <cp:lastModifiedBy>Asal Tiwari</cp:lastModifiedBy>
  <cp:revision>3</cp:revision>
  <cp:lastPrinted>2026-08-04T01:39:00Z</cp:lastPrinted>
  <dcterms:created xsi:type="dcterms:W3CDTF">2026-08-04T01:39:00Z</dcterms:created>
  <dcterms:modified xsi:type="dcterms:W3CDTF">2026-08-04T02:35:00Z</dcterms:modified>
</cp:coreProperties>
</file>