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0FD0654E" w14:textId="77777777" w:rsidR="007F452A" w:rsidRDefault="007F452A" w:rsidP="00662485">
      <w:pPr>
        <w:spacing w:line="360" w:lineRule="auto"/>
        <w:jc w:val="center"/>
        <w:rPr>
          <w:rFonts w:ascii="Times New Roman" w:hAnsi="Times New Roman" w:cs="Times New Roman"/>
        </w:rPr>
      </w:pPr>
    </w:p>
    <w:p w14:paraId="2B066AA4" w14:textId="77777777" w:rsidR="00FB357E" w:rsidRDefault="00FB357E" w:rsidP="007F452A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modern számítógépek hatékonyságának és stabilitásának megértése érdekében muszáj a mai processzorok felépítését figyelembe venni. A hardveres architektúrák folyamatos fejlődésen mentek keresztül a növekvő teljesítmény és számítási igények hatására. </w:t>
      </w:r>
    </w:p>
    <w:p w14:paraId="611195C4" w14:textId="3E9D139E" w:rsidR="00662485" w:rsidRDefault="007F452A" w:rsidP="007F452A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Ez a dokumentum bemutatja az x86 architektúra fejlődését, illetve az AMD által kifejlesztett, széles körben elterjedt és standardként használt AMD64 (x86-64) architektúra működését. Figyelembe véve a régebbi rendszer korlátait, amelyek fejlődésre kényszerítették </w:t>
      </w:r>
      <w:r w:rsidR="00FB357E">
        <w:rPr>
          <w:rFonts w:ascii="Times New Roman" w:hAnsi="Times New Roman" w:cs="Times New Roman"/>
        </w:rPr>
        <w:t>a gyártókat egy 64 bites modell kifejlesztésére. A dokumentum részletesen leírja a hagyományos x86 és AMD64 által használt működési módok közötti különbségeket, a kibővült regiszterkészletet, virtuális memóriakezelést, lapozási szinteket és az alapvető utasításkészletet.</w:t>
      </w: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kompatibilis[1].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tartalmazott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GB-os korlát miatt[2]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2001-ben[3].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vezetett[8].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konkurenciával[4].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rendelkezett[5]. Az AMD64 sikerét követően az Intel, keresztlicensz keretein </w:t>
      </w:r>
      <w:r>
        <w:rPr>
          <w:rFonts w:ascii="Times New Roman" w:hAnsi="Times New Roman" w:cs="Times New Roman"/>
        </w:rPr>
        <w:lastRenderedPageBreak/>
        <w:t>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EM64T-t</w:t>
      </w:r>
      <w:r>
        <w:rPr>
          <w:rFonts w:ascii="Times New Roman" w:hAnsi="Times New Roman" w:cs="Times New Roman"/>
        </w:rPr>
        <w:t>[1][6].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elérhetővé[10].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x86 architektúra három almódot biztosít, melyekben eltérően lehet kezelni a memóriát, virtuális és fizikai memória címtereit, illetve a biztonságot. Ezek 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lastRenderedPageBreak/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rendszer[11].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, SMM): Rendvezérlési feladatokra tervezték, amely észrevétlen marad a hagyományos rendszerszoftver számára. Gyakori felhasználási területe az energia gazdálkodás.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</w:t>
      </w:r>
      <w:r>
        <w:rPr>
          <w:rFonts w:ascii="Times New Roman" w:hAnsi="Times New Roman" w:cs="Times New Roman"/>
        </w:rPr>
        <w:lastRenderedPageBreak/>
        <w:t>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(RAX..R15)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 xml:space="preserve">nek rendelt kikötések néhány helyen enyhültek, az RBP keretmutató használata opcionálissá vált és a fordítók gyakran elhagyják. Az RCX </w:t>
      </w:r>
      <w:r w:rsidR="000547FD">
        <w:rPr>
          <w:rFonts w:ascii="Times New Roman" w:hAnsi="Times New Roman" w:cs="Times New Roman"/>
        </w:rPr>
        <w:lastRenderedPageBreak/>
        <w:t>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0CBA57C" w14:textId="621CA91C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lapozást.</w:t>
      </w:r>
    </w:p>
    <w:p w14:paraId="68B9F4EA" w14:textId="4CC255EF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>. Az FPR0-FPR7 regiszterek alsó 64 bitjein az MMX0-7 regiszter helyezkedik el, melyek képesek vektoriális és  műveletek operandusait is kezelni.</w:t>
      </w:r>
      <w:r w:rsidR="00DC140B">
        <w:rPr>
          <w:rFonts w:ascii="Times New Roman" w:hAnsi="Times New Roman" w:cs="Times New Roman"/>
        </w:rPr>
        <w:t xml:space="preserve"> 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 xml:space="preserve">YMM névvel 256 bitre növelt. Az XMM regiszter, az YMM alsó 128 bitjét </w:t>
      </w:r>
      <w:r w:rsidR="00E72784">
        <w:rPr>
          <w:rFonts w:ascii="Times New Roman" w:hAnsi="Times New Roman" w:cs="Times New Roman"/>
        </w:rPr>
        <w:lastRenderedPageBreak/>
        <w:t xml:space="preserve">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A3188" w14:textId="41616A4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11B0FB08">
            <wp:extent cx="5759450" cy="6792595"/>
            <wp:effectExtent l="0" t="0" r="0" b="8255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D07F" w14:textId="51434445" w:rsidR="00433707" w:rsidRDefault="0043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9EE462" w14:textId="1DF18127" w:rsidR="00433707" w:rsidRDefault="00433707" w:rsidP="00433707">
      <w:pPr>
        <w:keepNext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Címzés és memóriakezelés</w:t>
      </w:r>
    </w:p>
    <w:p w14:paraId="419B59E1" w14:textId="77777777" w:rsidR="00433707" w:rsidRDefault="00433707" w:rsidP="00433707">
      <w:pPr>
        <w:keepNext/>
        <w:spacing w:line="360" w:lineRule="auto"/>
        <w:rPr>
          <w:rFonts w:ascii="Times New Roman" w:hAnsi="Times New Roman" w:cs="Times New Roman"/>
        </w:rPr>
      </w:pPr>
    </w:p>
    <w:p w14:paraId="4BE36B48" w14:textId="167CFA69" w:rsidR="00912A6E" w:rsidRDefault="00433707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memória a programok számára elérhető teljes címt</w:t>
      </w:r>
      <w:r w:rsidR="00506DCA">
        <w:rPr>
          <w:rFonts w:ascii="Times New Roman" w:hAnsi="Times New Roman" w:cs="Times New Roman"/>
        </w:rPr>
        <w:t>ér</w:t>
      </w:r>
      <w:r w:rsidR="00912A6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Lineárisan elhelyezkedő</w:t>
      </w:r>
      <w:r w:rsidR="00912A6E">
        <w:rPr>
          <w:rFonts w:ascii="Times New Roman" w:hAnsi="Times New Roman" w:cs="Times New Roman"/>
        </w:rPr>
        <w:t>, egybefüggő</w:t>
      </w:r>
      <w:r>
        <w:rPr>
          <w:rFonts w:ascii="Times New Roman" w:hAnsi="Times New Roman" w:cs="Times New Roman"/>
        </w:rPr>
        <w:t xml:space="preserve"> tárhely,</w:t>
      </w:r>
      <w:r w:rsidR="00912A6E">
        <w:rPr>
          <w:rFonts w:ascii="Times New Roman" w:hAnsi="Times New Roman" w:cs="Times New Roman"/>
        </w:rPr>
        <w:t xml:space="preserve"> ez által a programok nem függenek a memóriacímek tényleges elrendezésétől. A virtuális címeket a hardveres memóriakezelő egység (MMU) és az operációs rendszer fordít le fizikai címekre. A gyors elérést igénylő adatokat a rendszer </w:t>
      </w:r>
      <w:r w:rsidR="00506DCA">
        <w:rPr>
          <w:rFonts w:ascii="Times New Roman" w:hAnsi="Times New Roman" w:cs="Times New Roman"/>
        </w:rPr>
        <w:t>fizikai memóriába, a RAM-</w:t>
      </w:r>
      <w:proofErr w:type="spellStart"/>
      <w:r w:rsidR="00506DCA">
        <w:rPr>
          <w:rFonts w:ascii="Times New Roman" w:hAnsi="Times New Roman" w:cs="Times New Roman"/>
        </w:rPr>
        <w:t>ba</w:t>
      </w:r>
      <w:proofErr w:type="spellEnd"/>
      <w:r w:rsidR="00506DCA">
        <w:rPr>
          <w:rFonts w:ascii="Times New Roman" w:hAnsi="Times New Roman" w:cs="Times New Roman"/>
        </w:rPr>
        <w:t xml:space="preserve"> tölti, míg a kevésbé használt címek háttértárolókba töltődnek. Ez a felépítés lehetővé teszi, hogy a RAM a méreténél nagyobb memóriatartományokat is fel tudjon használni, a folyamatok elkülönítése pedig megakadályozza, hogy a programok sértsék egymás adatait.</w:t>
      </w:r>
    </w:p>
    <w:p w14:paraId="1EB3CD4D" w14:textId="501F8D5A" w:rsidR="00506DCA" w:rsidRDefault="00D12F5B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fizikai memória a számítógépben elérhető memória, amely a processzor buszinterfészén keresztül érhető el. Fontos kivétel a gyorsítótár (Cache), mivel nincs megcímezhető memóriája, csak a RAM-ban tárolt fontos adatokról készít másolatot a gyors elérés érdekében. Azok a rendszerek, amelyek virtuális memóriát használnak, szegmentálási és lapozó hardver, valamit szoftver segítségével fordítják le a virtuális címeket fizikaivá. A lapozás, virtuális címeket megadott nagyságú egységekre bontja, amiket az operációs rendszer a különböző fizikai memóriák között képes mozgatni. Az AMD64 az x86 egy bővített lapozási rendszerét támogatja</w:t>
      </w:r>
      <w:r w:rsidR="00493104">
        <w:rPr>
          <w:rFonts w:ascii="Times New Roman" w:hAnsi="Times New Roman" w:cs="Times New Roman"/>
        </w:rPr>
        <w:t>, amely képes az egész 64 bites virtuális címteret fizikaivá alakítani.</w:t>
      </w:r>
    </w:p>
    <w:p w14:paraId="7D05872B" w14:textId="2CD171A3" w:rsidR="00433707" w:rsidRDefault="00493104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 64 bites virtuális címteret ír le, viszont egyes </w:t>
      </w:r>
      <w:r w:rsidR="00C96A46">
        <w:rPr>
          <w:rFonts w:ascii="Times New Roman" w:hAnsi="Times New Roman" w:cs="Times New Roman"/>
        </w:rPr>
        <w:t>processzorok</w:t>
      </w:r>
      <w:r>
        <w:rPr>
          <w:rFonts w:ascii="Times New Roman" w:hAnsi="Times New Roman" w:cs="Times New Roman"/>
        </w:rPr>
        <w:t xml:space="preserve"> kevesebbet is támogathatnak. Amely kiterjesztések nem használják mind a 64 bitet, azok ellenőrzik a 63. és a legfelső támogatott helyiértéken elhelyezkedő bit közötti értékeket. Abban az esetben, ha ezek a bitek mind nullák vagy egyesek, akkor kanonikus formában vannak. A későbbi bővítés érdekében a processzor elvárja, hogy a nem támogatott bitek értéke megegyezzen a legfelső támogatott helyiértéken elhelyezkedő bit értékével. </w:t>
      </w:r>
      <w:r w:rsidR="00C96A46">
        <w:rPr>
          <w:rFonts w:ascii="Times New Roman" w:hAnsi="Times New Roman" w:cs="Times New Roman"/>
        </w:rPr>
        <w:t xml:space="preserve">Amennyiben ezt a processzor figyelmen kívül hagyná és ezeket a nem támogatott biteket felhasználnánk, későbbi processzorokban amik már több bitet támogatnak, ugyanaz a program nem tudna lefutni, hiszen a beírt adatot a processzor a memóriacím részeként értelmezné. Abban az esetben, ha a virtuális memória hivatkozása nem kanonikus formájú, veremhibát vagy általános védelmi hibát kapunk. </w:t>
      </w:r>
    </w:p>
    <w:p w14:paraId="1D816B9A" w14:textId="4D75B7E3" w:rsidR="00CB39BD" w:rsidRDefault="00CB39BD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egy olyan lapozási eljárást ír le, amely képes 64 bites virtuális címeket 54 bites fizikai címekké fordítani.</w:t>
      </w:r>
      <w:r w:rsidR="003738F1">
        <w:rPr>
          <w:rFonts w:ascii="Times New Roman" w:hAnsi="Times New Roman" w:cs="Times New Roman"/>
        </w:rPr>
        <w:t xml:space="preserve"> Az AMD64 architektúra elvárja a fizikai címkiterjesztés (PAE) bekapcsolását mielőtt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-ban lépne. Amikor a PAE </w:t>
      </w:r>
      <w:r w:rsidR="003738F1">
        <w:rPr>
          <w:rFonts w:ascii="Times New Roman" w:hAnsi="Times New Roman" w:cs="Times New Roman"/>
        </w:rPr>
        <w:lastRenderedPageBreak/>
        <w:t xml:space="preserve">engedélyezve van, minden lapozási szerkezet 64 bites lesz, ami lehetővé teszi a teljes 52 bites fizikai címtérre való hivatkozást.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alatt a lapozás méret kiterjesztése letiltott állapotban van, hiszen a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nem támogatja a 4 MB lapozóméretet, viszont támogatja a 4 KB és 2 MB-os méretet. Az AMD64 architektúra a következő fejlesztéseket vezeti be:</w:t>
      </w:r>
    </w:p>
    <w:p w14:paraId="35105AB0" w14:textId="54DFAFEF" w:rsidR="003738F1" w:rsidRDefault="003738F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lapkönyvtár-mutató (PDP) táblák bejegyzéseinek száma 4-ről 512-re nőtt.</w:t>
      </w:r>
    </w:p>
    <w:p w14:paraId="12D2EE2A" w14:textId="5CCD24E4" w:rsidR="003738F1" w:rsidRDefault="00D914C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Bevezette a 4. szintű laptérkép (PML4). Öt szintű lapozás nélkül a PML4 a hierarchia tetején és a PDP táblákra hivatkozik.</w:t>
      </w:r>
    </w:p>
    <w:p w14:paraId="5DA13E10" w14:textId="64FA97DE" w:rsidR="00D914C1" w:rsidRPr="00D914C1" w:rsidRDefault="00D914C1" w:rsidP="00D914C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5 szintű lapozás egy új adatszerkezetet hoz létre, az 5. szintű laptérképet (PML5). A PML5 a lapozás hierarchia tetején helyezkedik el és a PML4 tábláira mutat.</w:t>
      </w:r>
    </w:p>
    <w:p w14:paraId="20F6E377" w14:textId="5782FDA8" w:rsidR="00D914C1" w:rsidRDefault="00D914C1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CR3 regiszter 64 bitre bővül 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lapozáshoz. A CR3 regiszter a PML4 vagy PML5 kezdőcímére hivatkozik. Csak akkor mutat a PML5 táblára, ha az 5 szintű lapozás engedélyezve van. A CR3 első 32 bitje </w:t>
      </w:r>
      <w:proofErr w:type="spellStart"/>
      <w:r>
        <w:rPr>
          <w:rFonts w:ascii="Times New Roman" w:hAnsi="Times New Roman" w:cs="Times New Roman"/>
        </w:rPr>
        <w:t>maszkolva</w:t>
      </w:r>
      <w:proofErr w:type="spellEnd"/>
      <w:r>
        <w:rPr>
          <w:rFonts w:ascii="Times New Roman" w:hAnsi="Times New Roman" w:cs="Times New Roman"/>
        </w:rPr>
        <w:t xml:space="preserve"> van a processzor által, hogy támogatni tudja a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lapozást. </w:t>
      </w:r>
      <w:r w:rsidR="00C801AD">
        <w:rPr>
          <w:rFonts w:ascii="Times New Roman" w:hAnsi="Times New Roman" w:cs="Times New Roman"/>
        </w:rPr>
        <w:t>Ebben az esetben a fizikai címkiterjesztés állapotától függően a PDP táblára vagy a lapkönyvtárra (PD).</w:t>
      </w:r>
    </w:p>
    <w:p w14:paraId="4BA0A2E1" w14:textId="44C9BDE2" w:rsidR="00C801AD" w:rsidRDefault="00C801AD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RIP relatív címzés </w:t>
      </w:r>
      <w:proofErr w:type="spellStart"/>
      <w:r>
        <w:rPr>
          <w:rFonts w:ascii="Times New Roman" w:hAnsi="Times New Roman" w:cs="Times New Roman"/>
        </w:rPr>
        <w:t>elréhető</w:t>
      </w:r>
      <w:proofErr w:type="spellEnd"/>
      <w:r>
        <w:rPr>
          <w:rFonts w:ascii="Times New Roman" w:hAnsi="Times New Roman" w:cs="Times New Roman"/>
        </w:rPr>
        <w:t xml:space="preserve">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-ban. A rendszer hozzáadja az eltolást a következő utasítás 64 bites RIP értékéhez. A hagyományos x86 architektúrában az utasításmutatóhoz képesti címzés csak vezérlésátadó utasításoknál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volt elérhető.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bármely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címzést használó utasítás használhat RIP relatív címzést. A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egy 8 bitből álló mező, amely meghatározza, hogy egy utasítás milyen operandusokon hajtsa végre a műveletet. A RIP relatív címzés kifejezetten hasznos pozíció független és globális adatokat kezelő programok számára</w:t>
      </w:r>
      <w:r w:rsidR="00B010F2">
        <w:rPr>
          <w:rFonts w:ascii="Times New Roman" w:hAnsi="Times New Roman" w:cs="Times New Roman"/>
        </w:rPr>
        <w:t>, hiszen nem használnak kézzel megadott fizikai címeket.</w:t>
      </w:r>
    </w:p>
    <w:p w14:paraId="37759650" w14:textId="77777777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5D3AD11" w14:textId="59F5B2BC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Utasításkészlet és kódolás</w:t>
      </w:r>
    </w:p>
    <w:p w14:paraId="0C311891" w14:textId="77777777" w:rsidR="009C6528" w:rsidRDefault="009C6528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E2C20D2" w14:textId="63FF4EFE" w:rsidR="009C6528" w:rsidRDefault="009C6528" w:rsidP="009C6528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utasítás egy mnemotechnikai szintaxist használ, melyek az </w:t>
      </w:r>
      <w:proofErr w:type="spellStart"/>
      <w:r>
        <w:rPr>
          <w:rFonts w:ascii="Times New Roman" w:hAnsi="Times New Roman" w:cs="Times New Roman"/>
        </w:rPr>
        <w:t>asszemblerek</w:t>
      </w:r>
      <w:proofErr w:type="spellEnd"/>
      <w:r>
        <w:rPr>
          <w:rFonts w:ascii="Times New Roman" w:hAnsi="Times New Roman" w:cs="Times New Roman"/>
        </w:rPr>
        <w:t xml:space="preserve"> számára határozzák meg a használandó műveletet és a cél, illetve forrás operandust. A mnemotechnikai szintaxisban a processzor által használt gépi kódot, emberi szemmel könnyen olvasható, megjegyezhető szavakat használó rendszerrel helyettesítjük. Az </w:t>
      </w:r>
      <w:proofErr w:type="spellStart"/>
      <w:r>
        <w:rPr>
          <w:rFonts w:ascii="Times New Roman" w:hAnsi="Times New Roman" w:cs="Times New Roman"/>
        </w:rPr>
        <w:lastRenderedPageBreak/>
        <w:t>asszembler</w:t>
      </w:r>
      <w:proofErr w:type="spellEnd"/>
      <w:r>
        <w:rPr>
          <w:rFonts w:ascii="Times New Roman" w:hAnsi="Times New Roman" w:cs="Times New Roman"/>
        </w:rPr>
        <w:t xml:space="preserve"> egy olyan fordítóprogram, amely a mnemotechnikai utasításokat lefordítja a </w:t>
      </w:r>
      <w:r w:rsidR="004B1D59" w:rsidRPr="004B1D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C311060" wp14:editId="4E7E447F">
            <wp:simplePos x="0" y="0"/>
            <wp:positionH relativeFrom="column">
              <wp:posOffset>1307911</wp:posOffset>
            </wp:positionH>
            <wp:positionV relativeFrom="paragraph">
              <wp:posOffset>714194</wp:posOffset>
            </wp:positionV>
            <wp:extent cx="2778760" cy="985520"/>
            <wp:effectExtent l="0" t="0" r="2540" b="5080"/>
            <wp:wrapTopAndBottom/>
            <wp:docPr id="8464569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569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 xml:space="preserve">processzor számára érthető gépi kódra. </w:t>
      </w:r>
      <w:r w:rsidR="004B1D59">
        <w:rPr>
          <w:rFonts w:ascii="Times New Roman" w:hAnsi="Times New Roman" w:cs="Times New Roman"/>
        </w:rPr>
        <w:t>Erre az utasításformátumra egy példa:</w:t>
      </w:r>
    </w:p>
    <w:p w14:paraId="44017331" w14:textId="77777777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</w:p>
    <w:p w14:paraId="74DF1D9F" w14:textId="240691E3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 mnemotechnikai utasítás a </w:t>
      </w:r>
      <w:proofErr w:type="spellStart"/>
      <w:r>
        <w:rPr>
          <w:rFonts w:ascii="Times New Roman" w:hAnsi="Times New Roman" w:cs="Times New Roman"/>
        </w:rPr>
        <w:t>mov</w:t>
      </w:r>
      <w:proofErr w:type="spellEnd"/>
      <w:r>
        <w:rPr>
          <w:rFonts w:ascii="Times New Roman" w:hAnsi="Times New Roman" w:cs="Times New Roman"/>
        </w:rPr>
        <w:t xml:space="preserve">, ami az angol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szóból származik, és a második operandus értékét helyezi az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  <w:r>
        <w:rPr>
          <w:rFonts w:ascii="Times New Roman" w:hAnsi="Times New Roman" w:cs="Times New Roman"/>
        </w:rPr>
        <w:t xml:space="preserve"> regiszterbe. A legtöbb utasításnál a bal oldali tag jelenti a cél és forrás operandust egyszerre. A jobb oldali tag csak forrásként szolgál. Egyes utasítások rendelkezhetnek egy, vagy több előtaggal, amelyek megváltoztatják az utasítás alapvető működését. Azok az utasítások, melyek 64 bites operandusokat érnek el általános</w:t>
      </w:r>
      <w:r w:rsidR="00436395">
        <w:rPr>
          <w:rFonts w:ascii="Times New Roman" w:hAnsi="Times New Roman" w:cs="Times New Roman"/>
        </w:rPr>
        <w:t xml:space="preserve"> felhasználású, vagy XMM regiszterekben, REX előtagot követelnek.</w:t>
      </w:r>
    </w:p>
    <w:p w14:paraId="4FE4BBF2" w14:textId="4E7BE18E" w:rsidR="004363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Adatmozgató utasítások képesek adatokat memória és regiszterek között. </w:t>
      </w:r>
    </w:p>
    <w:p w14:paraId="7B11AA08" w14:textId="7E6E898C" w:rsidR="00436395" w:rsidRPr="00436395" w:rsidRDefault="00436395" w:rsidP="00436395">
      <w:pPr>
        <w:pStyle w:val="Listaszerbekezds"/>
        <w:keepNext/>
        <w:numPr>
          <w:ilvl w:val="0"/>
          <w:numId w:val="7"/>
        </w:numPr>
        <w:spacing w:line="360" w:lineRule="auto"/>
        <w:ind w:left="426" w:hanging="349"/>
        <w:rPr>
          <w:rFonts w:ascii="Times New Roman" w:hAnsi="Times New Roman" w:cs="Times New Roman"/>
        </w:rPr>
      </w:pPr>
      <w:r w:rsidRPr="00436395">
        <w:rPr>
          <w:rFonts w:ascii="Times New Roman" w:hAnsi="Times New Roman" w:cs="Times New Roman"/>
        </w:rPr>
        <w:t xml:space="preserve">MOV – </w:t>
      </w:r>
      <w:proofErr w:type="spellStart"/>
      <w:r w:rsidRPr="00436395">
        <w:rPr>
          <w:rFonts w:ascii="Times New Roman" w:hAnsi="Times New Roman" w:cs="Times New Roman"/>
        </w:rPr>
        <w:t>Move</w:t>
      </w:r>
      <w:proofErr w:type="spellEnd"/>
    </w:p>
    <w:p w14:paraId="2C2D5504" w14:textId="5A8256F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MOVBE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Big-Endian</w:t>
      </w:r>
    </w:p>
    <w:p w14:paraId="404A05EA" w14:textId="4FE16922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MOVSX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Sign-Extend</w:t>
      </w:r>
      <w:proofErr w:type="spellEnd"/>
    </w:p>
    <w:p w14:paraId="12229A34" w14:textId="11BB9701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MOVZX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Zero-Extend</w:t>
      </w:r>
      <w:proofErr w:type="spellEnd"/>
    </w:p>
    <w:p w14:paraId="69BB9A52" w14:textId="7C4EDA8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MOVD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4320576E" w14:textId="7CE73C0C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MOVNTI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Non-</w:t>
      </w:r>
      <w:proofErr w:type="spellStart"/>
      <w:r>
        <w:rPr>
          <w:rFonts w:ascii="Times New Roman" w:hAnsi="Times New Roman" w:cs="Times New Roman"/>
        </w:rPr>
        <w:t>temporal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1EAE0D73" w14:textId="1646B61E" w:rsidR="00E85A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mozgatásért felelős utasítások bájt, szó vagy duplaszó méretű adatokat másolnak regiszterből vagy memóriából, regiszterbe vagy memóriába. A forrás és cél nem lehet egyszerre memória vagy regiszter.</w:t>
      </w:r>
      <w:r w:rsidR="00FD7D04">
        <w:rPr>
          <w:rFonts w:ascii="Times New Roman" w:hAnsi="Times New Roman" w:cs="Times New Roman"/>
        </w:rPr>
        <w:t xml:space="preserve"> A MOVBE utasítás esetén az operandus méretének meg kell haladnia a bájt formátumot, másolással együtt átrendezi az operandus bájtjait. A legtöbb utasításnál a cél operandus méretének legalább akkorának kell lennie, mint a másolni kívánt adat. Ebben eltérő a MOVSX és a MOVZX, melyek kisebb méretű adatokat másolnak át nagyobbá előjeles, vagy nullás kiterjesztés használatával. A MOVD </w:t>
      </w:r>
      <w:r w:rsidR="00E85A95">
        <w:rPr>
          <w:rFonts w:ascii="Times New Roman" w:hAnsi="Times New Roman" w:cs="Times New Roman"/>
        </w:rPr>
        <w:t xml:space="preserve">képes dupla, illetve négyszeres szó méretű adatot mozgatni általános felhasználású regiszter, memória és XMM regiszterek között. A MOVNTI egy dupla, vagy négyszeres szó méretű adatot másol regiszter </w:t>
      </w:r>
      <w:r w:rsidR="00E85A95">
        <w:rPr>
          <w:rFonts w:ascii="Times New Roman" w:hAnsi="Times New Roman" w:cs="Times New Roman"/>
        </w:rPr>
        <w:lastRenderedPageBreak/>
        <w:t>és memória között nem-temporális adatként, ami egyszeri hozzáférést feltételez, ezáltal csökkenti a cache szennyeződését.</w:t>
      </w:r>
    </w:p>
    <w:p w14:paraId="34CC3181" w14:textId="219EF579" w:rsidR="00E85A95" w:rsidRDefault="00E85A95" w:rsidP="00E85A95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aritmetikai utasítások összeadás, kivonás, szorzás és osztás műveleteket hajtanak végre egész típusú operandusokon.</w:t>
      </w:r>
    </w:p>
    <w:p w14:paraId="19191E66" w14:textId="123FEA6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ADC – Add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</w:p>
    <w:p w14:paraId="28535276" w14:textId="11B6E236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– </w:t>
      </w:r>
      <w:proofErr w:type="spellStart"/>
      <w:r>
        <w:rPr>
          <w:rFonts w:ascii="Times New Roman" w:hAnsi="Times New Roman" w:cs="Times New Roman"/>
        </w:rPr>
        <w:t>Signed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Unsigned</w:t>
      </w:r>
      <w:proofErr w:type="spellEnd"/>
      <w:r>
        <w:rPr>
          <w:rFonts w:ascii="Times New Roman" w:hAnsi="Times New Roman" w:cs="Times New Roman"/>
        </w:rPr>
        <w:t xml:space="preserve"> Add</w:t>
      </w:r>
    </w:p>
    <w:p w14:paraId="230EED02" w14:textId="328AEB6E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SBB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Borrow</w:t>
      </w:r>
      <w:proofErr w:type="spellEnd"/>
    </w:p>
    <w:p w14:paraId="5F0F1BAA" w14:textId="488BDB0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</w:p>
    <w:p w14:paraId="37393C30" w14:textId="3428D1B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NEG – kettes </w:t>
      </w:r>
      <w:proofErr w:type="spellStart"/>
      <w:r>
        <w:rPr>
          <w:rFonts w:ascii="Times New Roman" w:hAnsi="Times New Roman" w:cs="Times New Roman"/>
        </w:rPr>
        <w:t>komplemens</w:t>
      </w:r>
      <w:proofErr w:type="spellEnd"/>
      <w:r>
        <w:rPr>
          <w:rFonts w:ascii="Times New Roman" w:hAnsi="Times New Roman" w:cs="Times New Roman"/>
        </w:rPr>
        <w:t xml:space="preserve"> negálása</w:t>
      </w:r>
    </w:p>
    <w:p w14:paraId="616A4BF7" w14:textId="1AC15171" w:rsidR="00E85A95" w:rsidRDefault="00B779D0" w:rsidP="00B779D0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ADD utasítás két egész típusú szám összeadását végzi el. Az ADC utasítás ehhez hozzáad egyet, ha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értéke egy. A SUB két egész típusú szám kivonását végzi el egymásból. A SBB utasítás ezt kiegészíti azzal, hogy még kivon egyet ha a CF értéke egy. A NEG egy operandus negálását végzi el. </w:t>
      </w:r>
      <w:r w:rsidR="00B9775D">
        <w:rPr>
          <w:rFonts w:ascii="Times New Roman" w:hAnsi="Times New Roman" w:cs="Times New Roman"/>
        </w:rPr>
        <w:t>A MUL utasítással szorzást, a DIV utasítással pedig osztást lehet végrehajtani, az I előtaggal előjeles</w:t>
      </w:r>
      <w:r w:rsidR="0074154E">
        <w:rPr>
          <w:rFonts w:ascii="Times New Roman" w:hAnsi="Times New Roman" w:cs="Times New Roman"/>
        </w:rPr>
        <w:t>en</w:t>
      </w:r>
      <w:r w:rsidR="00B9775D">
        <w:rPr>
          <w:rFonts w:ascii="Times New Roman" w:hAnsi="Times New Roman" w:cs="Times New Roman"/>
        </w:rPr>
        <w:t xml:space="preserve"> is el lehet végezni a műveleteket. Az operandusok mérete lehet bájt, szó, dupla és négyszeres szó.</w:t>
      </w:r>
      <w:r w:rsidR="0074154E">
        <w:rPr>
          <w:rFonts w:ascii="Times New Roman" w:hAnsi="Times New Roman" w:cs="Times New Roman"/>
        </w:rPr>
        <w:t xml:space="preserve"> </w:t>
      </w:r>
    </w:p>
    <w:p w14:paraId="06160DBE" w14:textId="3C434DD5" w:rsidR="0074154E" w:rsidRDefault="0074154E" w:rsidP="0074154E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vezérlésátadó utasításokat, más néven elágazásokat arra használjuk, hogy ciklusokon és feltételes elágazásokon haladjunk végig. A JMP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utasítás feltétel nélkül átugrik a megadott címkére. A LOOP </w:t>
      </w:r>
      <w:r w:rsidR="00ED7CC9">
        <w:rPr>
          <w:rFonts w:ascii="Times New Roman" w:hAnsi="Times New Roman" w:cs="Times New Roman"/>
        </w:rPr>
        <w:t xml:space="preserve">utasítások egyel csökkentik az </w:t>
      </w:r>
      <w:proofErr w:type="spellStart"/>
      <w:r w:rsidR="00ED7CC9">
        <w:rPr>
          <w:rFonts w:ascii="Times New Roman" w:hAnsi="Times New Roman" w:cs="Times New Roman"/>
        </w:rPr>
        <w:t>rCX</w:t>
      </w:r>
      <w:proofErr w:type="spellEnd"/>
      <w:r w:rsidR="00ED7CC9">
        <w:rPr>
          <w:rFonts w:ascii="Times New Roman" w:hAnsi="Times New Roman" w:cs="Times New Roman"/>
        </w:rPr>
        <w:t xml:space="preserve"> regiszter értékét, a jelzőbitek megváltoztatása nélkül. Ellenőrzi a feltételt és amennyiben teljesül, a megadott helyre ugrik. A CALL utasítás meghív egy eljárást, amelynek címét az operandus határozza meg. A visszatérési címet elhelyezi a verembe és a CALL után lévő utasításra mutat. </w:t>
      </w:r>
      <w:r w:rsidR="0025395C">
        <w:rPr>
          <w:rFonts w:ascii="Times New Roman" w:hAnsi="Times New Roman" w:cs="Times New Roman"/>
        </w:rPr>
        <w:br/>
      </w:r>
    </w:p>
    <w:p w14:paraId="4428AA5C" w14:textId="410C4A3D" w:rsidR="0025395C" w:rsidRDefault="0025395C" w:rsidP="0025395C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Rendszerutasítások</w:t>
      </w:r>
    </w:p>
    <w:p w14:paraId="5C7E5B66" w14:textId="77777777" w:rsidR="0025395C" w:rsidRDefault="0025395C" w:rsidP="0025395C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3DD4F65" w14:textId="27E72448" w:rsidR="0025395C" w:rsidRDefault="00284E8C" w:rsidP="0025395C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rendszerutasítások felügyeletet biztosítanak a processzornak szükséges erőforrások felett. Ez magában foglalja a memóriakezelést és védelmet, feladatkezelést, megszakítás és kivétel kezelést, rendszerfelügyelet módot, szoftver hibakeresést és teljesítményelemzést. A legtöbb olyan utasítás, amely eléri ezeket az erőforrásokat magasabb jogosultsági szinten fut és csak akkor hajtható végre, amikor a processzor</w:t>
      </w:r>
      <w:r w:rsidR="00F346D2">
        <w:rPr>
          <w:rFonts w:ascii="Times New Roman" w:hAnsi="Times New Roman" w:cs="Times New Roman"/>
        </w:rPr>
        <w:t xml:space="preserve"> a legmagasabb szintű futtatási szinten működik. Az operációs rendszerek használhatnak lapozást és szegmentációt a védett memóriamodellek előállításához. A szegmensleírók elegendő memóriavédelmet és </w:t>
      </w:r>
      <w:r w:rsidR="00F346D2">
        <w:rPr>
          <w:rFonts w:ascii="Times New Roman" w:hAnsi="Times New Roman" w:cs="Times New Roman"/>
        </w:rPr>
        <w:lastRenderedPageBreak/>
        <w:t>jogosultság ellenőrzést biztosítanak a szegmensek eléréséhez. A szegmensleírók helyes beállításával az operációsrendszer szükség szerint érvényesíthet korlátozásokat. A szegmens alapú védelem hátránya az új szegmensek regiszterekbe való betöltésekor fellépő többletterhelés. Lapos memóriamodell esetén sem kiküszöbölhető ez a probléma, hiszen a kód szegmenset és a verem szegmenset külön szegmensleíró tölti újra.</w:t>
      </w:r>
    </w:p>
    <w:p w14:paraId="48B49E35" w14:textId="4D65010F" w:rsidR="00FB357E" w:rsidRDefault="00F346D2" w:rsidP="0025395C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SYSCALL és SYSRET </w:t>
      </w:r>
      <w:r w:rsidR="00B70820">
        <w:rPr>
          <w:rFonts w:ascii="Times New Roman" w:hAnsi="Times New Roman" w:cs="Times New Roman"/>
        </w:rPr>
        <w:t xml:space="preserve">utasítások alacsony </w:t>
      </w:r>
      <w:proofErr w:type="spellStart"/>
      <w:r w:rsidR="00B70820">
        <w:rPr>
          <w:rFonts w:ascii="Times New Roman" w:hAnsi="Times New Roman" w:cs="Times New Roman"/>
        </w:rPr>
        <w:t>késleltetésű</w:t>
      </w:r>
      <w:proofErr w:type="spellEnd"/>
      <w:r w:rsidR="00B70820">
        <w:rPr>
          <w:rFonts w:ascii="Times New Roman" w:hAnsi="Times New Roman" w:cs="Times New Roman"/>
        </w:rPr>
        <w:t xml:space="preserve"> utasítások a rendszerhívások és visszatérések kezelésére. Feltételezik, hogy az operációsrendszer lapos memóriamodellt használ, ami egyszerűbbé teszi a hívásokat és visszatéréseket az operációs rendszer felől. Ez abból fakad, hogy nem végeznek felesleges ellenőrzéseket és előre beállított értékeket töltenek a kód és veremszegmens </w:t>
      </w:r>
      <w:proofErr w:type="spellStart"/>
      <w:r w:rsidR="00B70820">
        <w:rPr>
          <w:rFonts w:ascii="Times New Roman" w:hAnsi="Times New Roman" w:cs="Times New Roman"/>
        </w:rPr>
        <w:t>regsizterekbe</w:t>
      </w:r>
      <w:proofErr w:type="spellEnd"/>
      <w:r w:rsidR="00B70820">
        <w:rPr>
          <w:rFonts w:ascii="Times New Roman" w:hAnsi="Times New Roman" w:cs="Times New Roman"/>
        </w:rPr>
        <w:t xml:space="preserve">. Ez által a SYSCALL és SYSRET negyed annyi órajelciklust igényelnek, mint a hagyományos x86 architektúrában használt CALL és RET. </w:t>
      </w:r>
    </w:p>
    <w:p w14:paraId="36E677CA" w14:textId="77777777" w:rsidR="00FB357E" w:rsidRDefault="00FB35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0934905" w14:textId="65C58CEB" w:rsidR="00F346D2" w:rsidRDefault="00FB357E" w:rsidP="00FB357E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Források</w:t>
      </w:r>
    </w:p>
    <w:p w14:paraId="5565014F" w14:textId="0A1ADD4B" w:rsidR="00FB357E" w:rsidRDefault="00FB357E" w:rsidP="00FB357E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6EEA40CB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[1] </w:t>
      </w:r>
      <w:hyperlink r:id="rId7" w:history="1">
        <w:r w:rsidRPr="003F6F6E">
          <w:rPr>
            <w:rStyle w:val="Hiperhivatkozs"/>
            <w:rFonts w:ascii="Times New Roman" w:hAnsi="Times New Roman" w:cs="Times New Roman"/>
          </w:rPr>
          <w:t xml:space="preserve">Intel® 64 and IA-32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Architectures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Software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Developer’s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Manual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Combined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Volumes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>: 1, 2A, 2B, 2C, 2D, 3A, 3B, 3C, 3D, and 4</w:t>
        </w:r>
      </w:hyperlink>
    </w:p>
    <w:p w14:paraId="2BC499D1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>[2] https://docs.oracle.com/cd/E19120-01/open.solaris/816-5138/6mba6ua4q/index.html</w:t>
      </w:r>
    </w:p>
    <w:p w14:paraId="304DBA52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30F1BC00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[3] </w:t>
      </w:r>
      <w:hyperlink r:id="rId8" w:history="1">
        <w:r w:rsidRPr="003F6F6E">
          <w:rPr>
            <w:rStyle w:val="Hiperhivatkozs"/>
            <w:rFonts w:ascii="Times New Roman" w:hAnsi="Times New Roman" w:cs="Times New Roman"/>
          </w:rPr>
          <w:t>https://www.hwsw.hu/hirek/49780/intel-itanium-poulson-kittson-szerver-processzor-hp.html</w:t>
        </w:r>
      </w:hyperlink>
    </w:p>
    <w:p w14:paraId="44C6082B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7C342DFD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78D530FA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[4] </w:t>
      </w:r>
      <w:hyperlink r:id="rId9" w:history="1">
        <w:r w:rsidRPr="003F6F6E">
          <w:rPr>
            <w:rStyle w:val="Hiperhivatkozs"/>
            <w:rFonts w:ascii="Times New Roman" w:hAnsi="Times New Roman" w:cs="Times New Roman"/>
          </w:rPr>
          <w:t>https://www.eejournal.com/article/20130306-itanium/</w:t>
        </w:r>
      </w:hyperlink>
    </w:p>
    <w:p w14:paraId="25C4E095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0CE86E0D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>[5]</w:t>
      </w:r>
      <w:hyperlink r:id="rId10" w:history="1">
        <w:r w:rsidRPr="003F6F6E">
          <w:rPr>
            <w:rStyle w:val="Hiperhivatkozs"/>
            <w:rFonts w:ascii="Times New Roman" w:hAnsi="Times New Roman" w:cs="Times New Roman"/>
          </w:rPr>
          <w:t>https://www.amd.com/content/dam/amd/en/documents/archived-tech-docs/datasheets/23932.pdf</w:t>
        </w:r>
      </w:hyperlink>
      <w:r w:rsidRPr="003F6F6E">
        <w:rPr>
          <w:rFonts w:ascii="Times New Roman" w:hAnsi="Times New Roman" w:cs="Times New Roman"/>
        </w:rPr>
        <w:br/>
      </w:r>
      <w:r w:rsidRPr="003F6F6E">
        <w:rPr>
          <w:rFonts w:ascii="Times New Roman" w:hAnsi="Times New Roman" w:cs="Times New Roman"/>
        </w:rPr>
        <w:br/>
        <w:t>[6] https://www.siliconvalleywatcher.com/amd-refutes-intel-claim-it-violated-cross-licensing-agreement/</w:t>
      </w:r>
      <w:r w:rsidRPr="003F6F6E">
        <w:rPr>
          <w:rFonts w:ascii="Times New Roman" w:hAnsi="Times New Roman" w:cs="Times New Roman"/>
        </w:rPr>
        <w:br/>
      </w:r>
      <w:r w:rsidRPr="003F6F6E">
        <w:rPr>
          <w:rFonts w:ascii="Times New Roman" w:hAnsi="Times New Roman" w:cs="Times New Roman"/>
        </w:rPr>
        <w:br/>
        <w:t xml:space="preserve">[7] </w:t>
      </w:r>
      <w:hyperlink r:id="rId11" w:history="1">
        <w:r w:rsidRPr="003F6F6E">
          <w:rPr>
            <w:rStyle w:val="Hiperhivatkozs"/>
            <w:rFonts w:ascii="Times New Roman" w:hAnsi="Times New Roman" w:cs="Times New Roman"/>
          </w:rPr>
          <w:t>https://www.cs.princeton.edu/courses/archive/spr04/cos217/lectures/IA32-I.pdf</w:t>
        </w:r>
      </w:hyperlink>
      <w:r w:rsidRPr="003F6F6E">
        <w:rPr>
          <w:rFonts w:ascii="Times New Roman" w:hAnsi="Times New Roman" w:cs="Times New Roman"/>
        </w:rPr>
        <w:br/>
      </w:r>
      <w:r w:rsidRPr="003F6F6E">
        <w:rPr>
          <w:rFonts w:ascii="Times New Roman" w:hAnsi="Times New Roman" w:cs="Times New Roman"/>
        </w:rPr>
        <w:br/>
      </w:r>
    </w:p>
    <w:p w14:paraId="4BD2ABDC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[8] </w:t>
      </w:r>
      <w:hyperlink r:id="rId12" w:history="1">
        <w:r w:rsidRPr="003F6F6E">
          <w:rPr>
            <w:rStyle w:val="Hiperhivatkozs"/>
            <w:rFonts w:ascii="Times New Roman" w:hAnsi="Times New Roman" w:cs="Times New Roman"/>
          </w:rPr>
          <w:t>https://www.researchgate.net/publication/220477867_EPIC_Explicitly_Parallel_Instruction_Computing</w:t>
        </w:r>
      </w:hyperlink>
    </w:p>
    <w:p w14:paraId="6C17E72B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6C0C4B10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[9] </w:t>
      </w:r>
      <w:hyperlink r:id="rId13" w:history="1">
        <w:r w:rsidRPr="003F6F6E">
          <w:rPr>
            <w:rStyle w:val="Hiperhivatkozs"/>
            <w:rFonts w:ascii="Times New Roman" w:hAnsi="Times New Roman" w:cs="Times New Roman"/>
          </w:rPr>
          <w:t>https://docs.amd.com/v/u/en-US/24592_3.25_APM_Vol1_PUB</w:t>
        </w:r>
      </w:hyperlink>
      <w:r w:rsidRPr="003F6F6E">
        <w:rPr>
          <w:rFonts w:ascii="Times New Roman" w:hAnsi="Times New Roman" w:cs="Times New Roman"/>
        </w:rPr>
        <w:br/>
      </w:r>
      <w:r w:rsidRPr="003F6F6E">
        <w:rPr>
          <w:rFonts w:ascii="Times New Roman" w:hAnsi="Times New Roman" w:cs="Times New Roman"/>
        </w:rPr>
        <w:br/>
        <w:t>[</w:t>
      </w:r>
      <w:proofErr w:type="spellStart"/>
      <w:r w:rsidRPr="003F6F6E">
        <w:rPr>
          <w:rFonts w:ascii="Times New Roman" w:hAnsi="Times New Roman" w:cs="Times New Roman"/>
        </w:rPr>
        <w:t>kesobb</w:t>
      </w:r>
      <w:proofErr w:type="spellEnd"/>
      <w:r w:rsidRPr="003F6F6E">
        <w:rPr>
          <w:rFonts w:ascii="Times New Roman" w:hAnsi="Times New Roman" w:cs="Times New Roman"/>
        </w:rPr>
        <w:t xml:space="preserve"> </w:t>
      </w:r>
      <w:proofErr w:type="spellStart"/>
      <w:r w:rsidRPr="003F6F6E">
        <w:rPr>
          <w:rFonts w:ascii="Times New Roman" w:hAnsi="Times New Roman" w:cs="Times New Roman"/>
        </w:rPr>
        <w:t>jo</w:t>
      </w:r>
      <w:proofErr w:type="spellEnd"/>
      <w:r w:rsidRPr="003F6F6E">
        <w:rPr>
          <w:rFonts w:ascii="Times New Roman" w:hAnsi="Times New Roman" w:cs="Times New Roman"/>
        </w:rPr>
        <w:t xml:space="preserve">] </w:t>
      </w:r>
      <w:hyperlink r:id="rId14" w:history="1">
        <w:r w:rsidRPr="003F6F6E">
          <w:rPr>
            <w:rStyle w:val="Hiperhivatkozs"/>
            <w:rFonts w:ascii="Times New Roman" w:hAnsi="Times New Roman" w:cs="Times New Roman"/>
          </w:rPr>
          <w:t>https://old.hotchips.org/wp-content/uploads/hc_archives/hc14/3_Tue/27_AMD_Hammer_Core_HC_v5.pdf</w:t>
        </w:r>
      </w:hyperlink>
    </w:p>
    <w:p w14:paraId="2EA89B20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1553ED46" w14:textId="77777777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[10] </w:t>
      </w:r>
      <w:hyperlink r:id="rId15" w:history="1">
        <w:r w:rsidRPr="003F6F6E">
          <w:rPr>
            <w:rStyle w:val="Hiperhivatkozs"/>
            <w:rFonts w:ascii="Times New Roman" w:hAnsi="Times New Roman" w:cs="Times New Roman"/>
          </w:rPr>
          <w:t>https://www.channelinsider.com/news-and-trends/latest-looks-at-the-64-bit-future/</w:t>
        </w:r>
      </w:hyperlink>
    </w:p>
    <w:p w14:paraId="4FC25751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6D9CA3CD" w14:textId="769AF71E" w:rsidR="00785679" w:rsidRPr="003F6F6E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t xml:space="preserve">[11] </w:t>
      </w:r>
      <w:hyperlink r:id="rId16" w:history="1">
        <w:r w:rsidRPr="00785679">
          <w:rPr>
            <w:rStyle w:val="Hiperhivatkozs"/>
            <w:rFonts w:ascii="Times New Roman" w:hAnsi="Times New Roman" w:cs="Times New Roman"/>
          </w:rPr>
          <w:t>https://docs.amd.com/v/u/en-US/24593_3.45_APM_Vol2_PUB</w:t>
        </w:r>
      </w:hyperlink>
    </w:p>
    <w:p w14:paraId="4FD5B01A" w14:textId="77777777" w:rsidR="00FB357E" w:rsidRPr="00FB357E" w:rsidRDefault="00FB357E" w:rsidP="00FB357E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sectPr w:rsidR="00FB357E" w:rsidRPr="00FB357E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F3B"/>
    <w:multiLevelType w:val="hybridMultilevel"/>
    <w:tmpl w:val="F19C89B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AE35A07"/>
    <w:multiLevelType w:val="hybridMultilevel"/>
    <w:tmpl w:val="F3024A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F0965"/>
    <w:multiLevelType w:val="hybridMultilevel"/>
    <w:tmpl w:val="4D2E74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B50889"/>
    <w:multiLevelType w:val="hybridMultilevel"/>
    <w:tmpl w:val="4C720B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256D3C"/>
    <w:multiLevelType w:val="hybridMultilevel"/>
    <w:tmpl w:val="CBA297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52C67"/>
    <w:multiLevelType w:val="hybridMultilevel"/>
    <w:tmpl w:val="3F088D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976770"/>
    <w:multiLevelType w:val="hybridMultilevel"/>
    <w:tmpl w:val="0DD86F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2"/>
  </w:num>
  <w:num w:numId="2" w16cid:durableId="599724463">
    <w:abstractNumId w:val="0"/>
  </w:num>
  <w:num w:numId="3" w16cid:durableId="1357467078">
    <w:abstractNumId w:val="6"/>
  </w:num>
  <w:num w:numId="4" w16cid:durableId="1558588107">
    <w:abstractNumId w:val="5"/>
  </w:num>
  <w:num w:numId="5" w16cid:durableId="1019890095">
    <w:abstractNumId w:val="7"/>
  </w:num>
  <w:num w:numId="6" w16cid:durableId="944918140">
    <w:abstractNumId w:val="3"/>
  </w:num>
  <w:num w:numId="7" w16cid:durableId="806826367">
    <w:abstractNumId w:val="1"/>
  </w:num>
  <w:num w:numId="8" w16cid:durableId="1570069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111D4A"/>
    <w:rsid w:val="00200DEA"/>
    <w:rsid w:val="0025395C"/>
    <w:rsid w:val="00284E8C"/>
    <w:rsid w:val="0031387F"/>
    <w:rsid w:val="003245EE"/>
    <w:rsid w:val="00330C5C"/>
    <w:rsid w:val="00342ECE"/>
    <w:rsid w:val="003738F1"/>
    <w:rsid w:val="003A3630"/>
    <w:rsid w:val="00433707"/>
    <w:rsid w:val="00436395"/>
    <w:rsid w:val="00482CAD"/>
    <w:rsid w:val="00493104"/>
    <w:rsid w:val="004B1D59"/>
    <w:rsid w:val="00506DCA"/>
    <w:rsid w:val="005B5968"/>
    <w:rsid w:val="00643982"/>
    <w:rsid w:val="00662485"/>
    <w:rsid w:val="006D0F0B"/>
    <w:rsid w:val="007024B1"/>
    <w:rsid w:val="007273A7"/>
    <w:rsid w:val="0074154E"/>
    <w:rsid w:val="00785679"/>
    <w:rsid w:val="007873B0"/>
    <w:rsid w:val="0079645E"/>
    <w:rsid w:val="007A0DEF"/>
    <w:rsid w:val="007E1EC1"/>
    <w:rsid w:val="007F452A"/>
    <w:rsid w:val="007F6697"/>
    <w:rsid w:val="008242FE"/>
    <w:rsid w:val="00912A6E"/>
    <w:rsid w:val="00937FBF"/>
    <w:rsid w:val="00942FC2"/>
    <w:rsid w:val="009C6528"/>
    <w:rsid w:val="009E0FB7"/>
    <w:rsid w:val="009E6D21"/>
    <w:rsid w:val="00A049FE"/>
    <w:rsid w:val="00A664B6"/>
    <w:rsid w:val="00AF619F"/>
    <w:rsid w:val="00B010F2"/>
    <w:rsid w:val="00B268DB"/>
    <w:rsid w:val="00B70820"/>
    <w:rsid w:val="00B779D0"/>
    <w:rsid w:val="00B9775D"/>
    <w:rsid w:val="00BD2176"/>
    <w:rsid w:val="00C036EA"/>
    <w:rsid w:val="00C056D2"/>
    <w:rsid w:val="00C2613C"/>
    <w:rsid w:val="00C2757D"/>
    <w:rsid w:val="00C801AD"/>
    <w:rsid w:val="00C96A46"/>
    <w:rsid w:val="00CB39BD"/>
    <w:rsid w:val="00CD32C1"/>
    <w:rsid w:val="00CF6BCA"/>
    <w:rsid w:val="00D01F97"/>
    <w:rsid w:val="00D07289"/>
    <w:rsid w:val="00D12F5B"/>
    <w:rsid w:val="00D56242"/>
    <w:rsid w:val="00D914C1"/>
    <w:rsid w:val="00D947A4"/>
    <w:rsid w:val="00DC140B"/>
    <w:rsid w:val="00DF1F44"/>
    <w:rsid w:val="00E46624"/>
    <w:rsid w:val="00E72784"/>
    <w:rsid w:val="00E85A95"/>
    <w:rsid w:val="00ED7CC9"/>
    <w:rsid w:val="00F001D5"/>
    <w:rsid w:val="00F346D2"/>
    <w:rsid w:val="00FB357E"/>
    <w:rsid w:val="00FB6787"/>
    <w:rsid w:val="00FD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FB357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856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wsw.hu/hirek/49780/intel-itanium-poulson-kittson-szerver-processzor-hp.html" TargetMode="External"/><Relationship Id="rId13" Type="http://schemas.openxmlformats.org/officeDocument/2006/relationships/hyperlink" Target="https://docs.amd.com/v/u/en-US/24592_3.25_APM_Vol1_PUB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drdv2.intel.com/v1/dl/getContent/671200" TargetMode="External"/><Relationship Id="rId12" Type="http://schemas.openxmlformats.org/officeDocument/2006/relationships/hyperlink" Target="https://www.researchgate.net/publication/220477867_EPIC_Explicitly_Parallel_Instruction_Computin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cs.amd.com/v/u/en-US/40332_4.10_APM_Vol1-5_PUB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ages.cs.wisc.edu/~markhill/cs354/Fall2008/notes/Pentium.html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channelinsider.com/news-and-trends/latest-looks-at-the-64-bit-future/" TargetMode="External"/><Relationship Id="rId10" Type="http://schemas.openxmlformats.org/officeDocument/2006/relationships/hyperlink" Target="https://www.amd.com/content/dam/amd/en/documents/archived-tech-docs/datasheets/2393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ejournal.com/article/20130306-itanium/" TargetMode="External"/><Relationship Id="rId14" Type="http://schemas.openxmlformats.org/officeDocument/2006/relationships/hyperlink" Target="https://old.hotchips.org/wp-content/uploads/hc_archives/hc14/3_Tue/27_AMD_Hammer_Core_HC_v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14</Pages>
  <Words>2859</Words>
  <Characters>19732</Characters>
  <Application>Microsoft Office Word</Application>
  <DocSecurity>0</DocSecurity>
  <Lines>164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13</cp:revision>
  <dcterms:created xsi:type="dcterms:W3CDTF">2026-10-03T08:47:00Z</dcterms:created>
  <dcterms:modified xsi:type="dcterms:W3CDTF">2026-10-14T07:00:00Z</dcterms:modified>
</cp:coreProperties>
</file>