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FIA example in R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Jeff Atkins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 ’ r format(Sys.time(), "%B %d, %Y)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output: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word_document: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pdf_document: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html_document: default</w:t>
            </w:r>
          </w:p>
        </w:tc>
      </w:tr>
    </w:tbl>
    <w:bookmarkStart w:id="20" w:name="installation-of-rfia"/>
    <w:p>
      <w:pPr>
        <w:pStyle w:val="Heading3"/>
      </w:pPr>
      <w:r>
        <w:t xml:space="preserve">Installation of rFIA</w:t>
      </w:r>
    </w:p>
    <w:p>
      <w:pPr>
        <w:pStyle w:val="SourceCode"/>
      </w:pPr>
      <w:r>
        <w:rPr>
          <w:rStyle w:val="CommentTok"/>
        </w:rPr>
        <w:t xml:space="preserve"># install the package if not already installed and call it via library()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(rFIA)){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"rFIA"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rFIA</w:t>
      </w:r>
    </w:p>
    <w:p>
      <w:pPr>
        <w:pStyle w:val="SourceCode"/>
      </w:pPr>
      <w:r>
        <w:rPr>
          <w:rStyle w:val="VerbatimChar"/>
        </w:rPr>
        <w:t xml:space="preserve">## Warning: package 'rFIA'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(rFIA)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4.0.5</w:t>
      </w:r>
    </w:p>
    <w:p>
      <w:pPr>
        <w:pStyle w:val="SourceCode"/>
      </w:pPr>
      <w:r>
        <w:rPr>
          <w:rStyle w:val="VerbatimChar"/>
        </w:rPr>
        <w:t xml:space="preserve">## Linking to GEOS 3.9.0, GDAL 3.2.1, PROJ 7.2.1</w:t>
      </w:r>
    </w:p>
    <w:bookmarkEnd w:id="20"/>
    <w:bookmarkStart w:id="24" w:name="getting-started-with-rfia"/>
    <w:p>
      <w:pPr>
        <w:pStyle w:val="Heading2"/>
      </w:pPr>
      <w:r>
        <w:t xml:space="preserve">Getting started with rFIA</w:t>
      </w:r>
    </w:p>
    <w:p>
      <w:pPr>
        <w:pStyle w:val="FirstParagraph"/>
      </w:pPr>
      <w:r>
        <w:t xml:space="preserve">Please visit</w:t>
      </w:r>
      <w:r>
        <w:t xml:space="preserve"> </w:t>
      </w:r>
      <w:hyperlink r:id="rId21">
        <w:r>
          <w:rPr>
            <w:rStyle w:val="Hyperlink"/>
          </w:rPr>
          <w:t xml:space="preserve">https://rfia.netlify.app/tutorial/downloading/</w:t>
        </w:r>
      </w:hyperlink>
      <w:r>
        <w:t xml:space="preserve"> </w:t>
      </w:r>
      <w:r>
        <w:t xml:space="preserve">for a full run down on how to do this. Here, we work through their example using FIA data from the state of Virginia.</w:t>
      </w:r>
    </w:p>
    <w:p>
      <w:pPr>
        <w:pStyle w:val="BodyText"/>
      </w:pPr>
      <w:r>
        <w:t xml:space="preserve">You can also embed plots, for example:</w:t>
      </w:r>
    </w:p>
    <w:p>
      <w:pPr>
        <w:pStyle w:val="SourceCode"/>
      </w:pPr>
      <w:r>
        <w:rPr>
          <w:rStyle w:val="DocumentationTok"/>
        </w:rPr>
        <w:t xml:space="preserve">## Download the state subset or Connecticut (requires an internet connection)</w:t>
      </w:r>
      <w:r>
        <w:br/>
      </w:r>
      <w:r>
        <w:rPr>
          <w:rStyle w:val="DocumentationTok"/>
        </w:rPr>
        <w:t xml:space="preserve">## Save as an object to automatically load the data into your current R session!</w:t>
      </w:r>
      <w:r>
        <w:br/>
      </w:r>
      <w:r>
        <w:rPr>
          <w:rStyle w:val="FunctionTok"/>
        </w:rPr>
        <w:t xml:space="preserve">getFIA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'./data/fia/'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forest type and forest type group reference tables</w:t>
      </w:r>
      <w:r>
        <w:br/>
      </w:r>
      <w:r>
        <w:rPr>
          <w:rStyle w:val="NormalTok"/>
        </w:rPr>
        <w:t xml:space="preserve">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getFIA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'FOREST_TYPE'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'FOREST_TYPE_GROUP'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 `.dots` argument of `group_by()` is deprecated as of dplyr 1.0.0.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DocumentationTok"/>
        </w:rPr>
        <w:t xml:space="preserve">## Check spatial coverage of plots held in the database</w:t>
      </w:r>
      <w:r>
        <w:br/>
      </w:r>
      <w:r>
        <w:rPr>
          <w:rStyle w:val="FunctionTok"/>
        </w:rPr>
        <w:t xml:space="preserve">plotFIA</w:t>
      </w:r>
      <w:r>
        <w:rPr>
          <w:rStyle w:val="NormalTok"/>
        </w:rPr>
        <w:t xml:space="preserve">(va,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"FIA plot distribution, Virginia, USA"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a_example_files/figure-docx/data-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let's make a bounding box</w:t>
      </w:r>
      <w:r>
        <w:br/>
      </w:r>
      <w:r>
        <w:rPr>
          <w:rStyle w:val="NormalTok"/>
        </w:rPr>
        <w:t xml:space="preserve">snp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"./data/fia/SNP_boundary/shen_PkBndryPly.shp"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`shen_PkBndryPly' from data source `C:\R\rforestanalysis\data\fia\SNP_boundary\shen_PkBndryPly.shp' using driver `ESRI Shapefile'</w:t>
      </w:r>
      <w:r>
        <w:br/>
      </w:r>
      <w:r>
        <w:rPr>
          <w:rStyle w:val="VerbatimChar"/>
        </w:rPr>
        <w:t xml:space="preserve">## Simple feature collection with 4 features and 6 fields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687853.1 ymin: 4211705 xmax: 747375.5 ymax: 4310539</w:t>
      </w:r>
      <w:r>
        <w:br/>
      </w:r>
      <w:r>
        <w:rPr>
          <w:rStyle w:val="VerbatimChar"/>
        </w:rPr>
        <w:t xml:space="preserve">## Projected CRS: NAD83 / UTM zone 17N</w:t>
      </w:r>
    </w:p>
    <w:p>
      <w:pPr>
        <w:pStyle w:val="SourceCode"/>
      </w:pPr>
      <w:r>
        <w:rPr>
          <w:rStyle w:val="DocumentationTok"/>
        </w:rPr>
        <w:t xml:space="preserve">## Most Recent Subset (2017)</w:t>
      </w:r>
      <w:r>
        <w:br/>
      </w:r>
      <w:r>
        <w:rPr>
          <w:rStyle w:val="NormalTok"/>
        </w:rPr>
        <w:t xml:space="preserve">snp.clip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clipFIA</w:t>
      </w:r>
      <w:r>
        <w:rPr>
          <w:rStyle w:val="NormalTok"/>
        </w:rPr>
        <w:t xml:space="preserve">(va, </w:t>
      </w:r>
      <w:r>
        <w:rPr>
          <w:rStyle w:val="AttributeTok"/>
        </w:rPr>
        <w:t xml:space="preserve">mask =</w:t>
      </w:r>
      <w:r>
        <w:rPr>
          <w:rStyle w:val="NormalTok"/>
        </w:rPr>
        <w:t xml:space="preserve"> snp) </w:t>
      </w:r>
      <w:r>
        <w:br/>
      </w:r>
      <w:r>
        <w:br/>
      </w:r>
      <w:r>
        <w:br/>
      </w:r>
      <w:r>
        <w:rPr>
          <w:rStyle w:val="CommentTok"/>
        </w:rPr>
        <w:t xml:space="preserve"># let's look at some basic population estimates</w:t>
      </w:r>
      <w:r>
        <w:br/>
      </w:r>
      <w:r>
        <w:rPr>
          <w:rStyle w:val="NormalTok"/>
        </w:rPr>
        <w:t xml:space="preserve">tpaSNP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tpa</w:t>
      </w:r>
      <w:r>
        <w:rPr>
          <w:rStyle w:val="NormalTok"/>
        </w:rPr>
        <w:t xml:space="preserve">(snp.clip)</w:t>
      </w:r>
    </w:p>
    <w:p>
      <w:pPr>
        <w:pStyle w:val="SourceCode"/>
      </w:pPr>
      <w:r>
        <w:rPr>
          <w:rStyle w:val="CommentTok"/>
        </w:rPr>
        <w:t xml:space="preserve"># we can also analyze by plot</w:t>
      </w:r>
      <w:r>
        <w:br/>
      </w:r>
      <w:r>
        <w:rPr>
          <w:rStyle w:val="DocumentationTok"/>
        </w:rPr>
        <w:t xml:space="preserve">## Plot-level</w:t>
      </w:r>
      <w:r>
        <w:br/>
      </w:r>
      <w:r>
        <w:rPr>
          <w:rStyle w:val="NormalTok"/>
        </w:rPr>
        <w:t xml:space="preserve">snp_plot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tpa</w:t>
      </w:r>
      <w:r>
        <w:rPr>
          <w:rStyle w:val="NormalTok"/>
        </w:rPr>
        <w:t xml:space="preserve">(snp.clip, </w:t>
      </w:r>
      <w:r>
        <w:rPr>
          <w:rStyle w:val="AttributeTok"/>
        </w:rPr>
        <w:t xml:space="preserve">byPlot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or by tree</w:t>
      </w:r>
      <w:r>
        <w:br/>
      </w:r>
      <w:r>
        <w:rPr>
          <w:rStyle w:val="DocumentationTok"/>
        </w:rPr>
        <w:t xml:space="preserve">## Plot-level</w:t>
      </w:r>
      <w:r>
        <w:br/>
      </w:r>
      <w:r>
        <w:rPr>
          <w:rStyle w:val="NormalTok"/>
        </w:rPr>
        <w:t xml:space="preserve">snp_plot_tree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tpa</w:t>
      </w:r>
      <w:r>
        <w:rPr>
          <w:rStyle w:val="NormalTok"/>
        </w:rPr>
        <w:t xml:space="preserve">(snp.clip, </w:t>
      </w:r>
      <w:r>
        <w:rPr>
          <w:rStyle w:val="AttributeTok"/>
        </w:rPr>
        <w:t xml:space="preserve">byPlot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grpBy =</w:t>
      </w:r>
      <w:r>
        <w:rPr>
          <w:rStyle w:val="NormalTok"/>
        </w:rPr>
        <w:t xml:space="preserve"> TREE)</w:t>
      </w:r>
      <w:r>
        <w:br/>
      </w:r>
      <w:r>
        <w:br/>
      </w:r>
      <w:r>
        <w:rPr>
          <w:rStyle w:val="DocumentationTok"/>
        </w:rPr>
        <w:t xml:space="preserve">## Size class</w:t>
      </w:r>
      <w:r>
        <w:br/>
      </w:r>
      <w:r>
        <w:rPr>
          <w:rStyle w:val="DocumentationTok"/>
        </w:rPr>
        <w:t xml:space="preserve">## Group estimates by size class</w:t>
      </w:r>
      <w:r>
        <w:br/>
      </w:r>
      <w:r>
        <w:rPr>
          <w:rStyle w:val="NormalTok"/>
        </w:rPr>
        <w:t xml:space="preserve">snp_sizeClass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tpa</w:t>
      </w:r>
      <w:r>
        <w:rPr>
          <w:rStyle w:val="NormalTok"/>
        </w:rPr>
        <w:t xml:space="preserve">(snp.clip, </w:t>
      </w:r>
      <w:r>
        <w:rPr>
          <w:rStyle w:val="AttributeTok"/>
        </w:rPr>
        <w:t xml:space="preserve">bySizeClass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our estimates from above (all inventory years in RI)</w:t>
      </w:r>
      <w:r>
        <w:br/>
      </w:r>
      <w:r>
        <w:rPr>
          <w:rStyle w:val="FunctionTok"/>
        </w:rPr>
        <w:t xml:space="preserve">plotFIA</w:t>
      </w:r>
      <w:r>
        <w:rPr>
          <w:rStyle w:val="NormalTok"/>
        </w:rPr>
        <w:t xml:space="preserve">(snp_sizeClass,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BAA,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sizeClass,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'Size class distribution of trees in SNP'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a_example_files/figure-docx/by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hyperlink" Id="rId21" Target="https://rfia.netlify.app/tutorial/downloadi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rfia.netlify.app/tutorial/download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2021-06-30T18:30:13Z</dcterms:created>
  <dcterms:modified xsi:type="dcterms:W3CDTF">2021-06-30T18:30:13Z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