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C9A84C"/>
          <w:sz w:val="24"/>
          <w:szCs w:val="24"/>
        </w:rPr>
        <w:t xml:space="preserve">ADDENDUM PROPOSAL</w:t>
      </w:r>
    </w:p>
    <w:p>
      <w:pPr>
        <w:spacing w:after="80" w:before="0"/>
        <w:jc w:val="center"/>
      </w:pPr>
      <w:r>
        <w:rPr>
          <w:rFonts w:ascii="Arial" w:cs="Arial" w:eastAsia="Arial" w:hAnsi="Arial"/>
          <w:b/>
          <w:bCs/>
          <w:color w:val="0D2B5E"/>
          <w:sz w:val="36"/>
          <w:szCs w:val="36"/>
        </w:rPr>
        <w:t xml:space="preserve">Ruang Lingkup Layanan, Model Bisnis &amp;</w:t>
      </w:r>
    </w:p>
    <w:p>
      <w:pPr>
        <w:spacing w:after="80" w:before="0"/>
        <w:jc w:val="center"/>
      </w:pPr>
      <w:r>
        <w:rPr>
          <w:rFonts w:ascii="Arial" w:cs="Arial" w:eastAsia="Arial" w:hAnsi="Arial"/>
          <w:b/>
          <w:bCs/>
          <w:color w:val="0D2B5E"/>
          <w:sz w:val="36"/>
          <w:szCs w:val="36"/>
        </w:rPr>
        <w:t xml:space="preserve">Skema Pembayaran</w:t>
      </w:r>
    </w:p>
    <w:p>
      <w:pPr>
        <w:pBdr>
          <w:top w:val="single" w:color="C9A84C" w:sz="4"/>
          <w:bottom w:val="single" w:color="C9A84C" w:sz="4"/>
        </w:pBdr>
        <w:spacing w:after="120" w:before="120"/>
        <w:jc w:val="center"/>
      </w:pPr>
      <w:r>
        <w:rPr>
          <w:rFonts w:ascii="Arial" w:cs="Arial" w:eastAsia="Arial" w:hAnsi="Arial"/>
          <w:b/>
          <w:bCs/>
          <w:color w:val="1A3A6B"/>
          <w:sz w:val="28"/>
          <w:szCs w:val="28"/>
        </w:rPr>
        <w:t xml:space="preserve">CV BETON AGUNG  ×  LINTARA DIGITAL</w:t>
      </w:r>
    </w:p>
    <w:p>
      <w:pPr>
        <w:spacing w:after="0" w:before="600"/>
      </w:pPr>
      <w:r>
        <w:t xml:space="preserve"/>
      </w:r>
    </w:p>
    <w:p>
      <w:pPr>
        <w:jc w:val="center"/>
      </w:pPr>
      <w:r>
        <w:rPr>
          <w:rFonts w:ascii="Arial" w:cs="Arial" w:eastAsia="Arial" w:hAnsi="Arial"/>
          <w:i/>
          <w:iCs/>
          <w:color w:val="2C2C54"/>
          <w:sz w:val="22"/>
          <w:szCs w:val="22"/>
        </w:rPr>
        <w:t xml:space="preserve">Tahap 1 – Website Marketing &amp; Company Profile</w:t>
      </w:r>
    </w:p>
    <w:p>
      <w:r>
        <w:br w:type="page"/>
      </w:r>
    </w:p>
    <w:p>
      <w:pPr>
        <w:pStyle w:val="Heading1"/>
        <w:shd w:fill="0D2B5E" w:val="clear"/>
        <w:spacing w:after="240" w:before="400"/>
        <w:ind w:left="280" w:right="280"/>
      </w:pPr>
      <w:r>
        <w:rPr>
          <w:rFonts w:ascii="Arial" w:cs="Arial" w:eastAsia="Arial" w:hAnsi="Arial"/>
          <w:b/>
          <w:bCs/>
          <w:color w:val="FFFFFF"/>
          <w:sz w:val="30"/>
          <w:szCs w:val="30"/>
        </w:rPr>
        <w:t xml:space="preserve">BAB A – RUANG LINGKUP PEKERJAAN</w:t>
      </w:r>
    </w:p>
    <w:p>
      <w:pPr>
        <w:spacing w:after="0" w:before="60"/>
      </w:pPr>
      <w:r>
        <w:t xml:space="preserve"/>
      </w:r>
    </w:p>
    <w:p>
      <w:pPr>
        <w:pStyle w:val="Heading2"/>
        <w:pBdr>
          <w:bottom w:val="single" w:color="C9A84C" w:sz="4" w:space="4"/>
        </w:pBdr>
        <w:spacing w:after="160" w:before="320"/>
      </w:pPr>
      <w:r>
        <w:rPr>
          <w:rFonts w:ascii="Arial" w:cs="Arial" w:eastAsia="Arial" w:hAnsi="Arial"/>
          <w:b/>
          <w:bCs/>
          <w:color w:val="0D2B5E"/>
          <w:sz w:val="26"/>
          <w:szCs w:val="26"/>
        </w:rPr>
        <w:t xml:space="preserve">A.1 Deskripsi Proyek</w:t>
      </w:r>
    </w:p>
    <w:p>
      <w:pPr>
        <w:spacing w:after="120" w:before="80"/>
        <w:jc w:val="both"/>
      </w:pPr>
      <w:r>
        <w:rPr>
          <w:rFonts w:ascii="Arial" w:cs="Arial" w:eastAsia="Arial" w:hAnsi="Arial"/>
          <w:color w:val="2C2C54"/>
          <w:sz w:val="22"/>
          <w:szCs w:val="22"/>
        </w:rPr>
        <w:t xml:space="preserve">Lintara Digital akan merancang, mengembangkan, dan meluncurkan website Marketing &amp; Company Profile untuk CV Beton Agung. Website ini berfungsi sebagai aset digital utama perusahaan yang mencakup fungsi pemasaran, branding, edukasi calon pelanggan, penampilan portofolio proyek, serta optimasi mesin pencari (SEO) untuk mendatangkan prospek baru secara organik melalui Google.</w:t>
      </w:r>
    </w:p>
    <w:p>
      <w:pPr>
        <w:spacing w:after="120" w:before="80"/>
        <w:jc w:val="both"/>
      </w:pPr>
      <w:r>
        <w:rPr>
          <w:rFonts w:ascii="Arial" w:cs="Arial" w:eastAsia="Arial" w:hAnsi="Arial"/>
          <w:color w:val="2C2C54"/>
          <w:sz w:val="22"/>
          <w:szCs w:val="22"/>
        </w:rPr>
        <w:t xml:space="preserve">Website dikembangkan dengan pendekatan CMS-based architecture — artinya seluruh konten dapat diperbarui secara mandiri oleh tim CV Beton Agung melalui Admin Panel tanpa ketergantungan pada developer setiap kali terjadi perubahan informasi.</w:t>
      </w:r>
    </w:p>
    <w:p>
      <w:pPr>
        <w:spacing w:after="0" w:before="80"/>
      </w:pPr>
      <w:r>
        <w:t xml:space="preserve"/>
      </w:r>
    </w:p>
    <w:p>
      <w:pPr>
        <w:pStyle w:val="Heading2"/>
        <w:pBdr>
          <w:bottom w:val="single" w:color="C9A84C" w:sz="4" w:space="4"/>
        </w:pBdr>
        <w:spacing w:after="160" w:before="320"/>
      </w:pPr>
      <w:r>
        <w:rPr>
          <w:rFonts w:ascii="Arial" w:cs="Arial" w:eastAsia="Arial" w:hAnsi="Arial"/>
          <w:b/>
          <w:bCs/>
          <w:color w:val="0D2B5E"/>
          <w:sz w:val="26"/>
          <w:szCs w:val="26"/>
        </w:rPr>
        <w:t xml:space="preserve">A.2 Deliverables Pengembangan Website</w:t>
      </w:r>
    </w:p>
    <w:p>
      <w:pPr>
        <w:spacing w:after="0" w:before="40"/>
      </w:pPr>
      <w:r>
        <w:t xml:space="preserve"/>
      </w:r>
    </w:p>
    <w:p>
      <w:pPr>
        <w:pStyle w:val="Heading3"/>
        <w:spacing w:after="100" w:before="220"/>
      </w:pPr>
      <w:r>
        <w:rPr>
          <w:rFonts w:ascii="Arial" w:cs="Arial" w:eastAsia="Arial" w:hAnsi="Arial"/>
          <w:b/>
          <w:bCs/>
          <w:color w:val="1A3A6B"/>
          <w:sz w:val="23"/>
          <w:szCs w:val="23"/>
        </w:rPr>
        <w:t xml:space="preserve">A.2.1 Desain &amp; Frontend</w:t>
      </w:r>
    </w:p>
    <w:p>
      <w:pPr>
        <w:pStyle w:val="ListParagraph"/>
        <w:numPr>
          <w:ilvl w:val="0"/>
          <w:numId w:val="2"/>
        </w:numPr>
        <w:spacing w:after="80" w:before="60"/>
      </w:pPr>
      <w:r>
        <w:rPr>
          <w:rFonts w:ascii="Arial" w:cs="Arial" w:eastAsia="Arial" w:hAnsi="Arial"/>
          <w:color w:val="2C2C54"/>
          <w:sz w:val="22"/>
          <w:szCs w:val="22"/>
        </w:rPr>
        <w:t xml:space="preserve">Desain UI/UX mockup lengkap (Figma) untuk seluruh halaman — Home, Tentang Kami, Produk, Portofolio, Artikel, FAQ, Kontak</w:t>
      </w:r>
    </w:p>
    <w:p>
      <w:pPr>
        <w:pStyle w:val="ListParagraph"/>
        <w:numPr>
          <w:ilvl w:val="0"/>
          <w:numId w:val="2"/>
        </w:numPr>
        <w:spacing w:after="80" w:before="60"/>
      </w:pPr>
      <w:r>
        <w:rPr>
          <w:rFonts w:ascii="Arial" w:cs="Arial" w:eastAsia="Arial" w:hAnsi="Arial"/>
          <w:color w:val="2C2C54"/>
          <w:sz w:val="22"/>
          <w:szCs w:val="22"/>
        </w:rPr>
        <w:t xml:space="preserve">Implementasi desain ke kode dengan React + Vite + Tailwind CSS</w:t>
      </w:r>
    </w:p>
    <w:p>
      <w:pPr>
        <w:pStyle w:val="ListParagraph"/>
        <w:numPr>
          <w:ilvl w:val="0"/>
          <w:numId w:val="2"/>
        </w:numPr>
        <w:spacing w:after="80" w:before="60"/>
      </w:pPr>
      <w:r>
        <w:rPr>
          <w:rFonts w:ascii="Arial" w:cs="Arial" w:eastAsia="Arial" w:hAnsi="Arial"/>
          <w:color w:val="2C2C54"/>
          <w:sz w:val="22"/>
          <w:szCs w:val="22"/>
        </w:rPr>
        <w:t xml:space="preserve">Responsive design yang sempurna di semua perangkat: smartphone, tablet, dan desktop</w:t>
      </w:r>
    </w:p>
    <w:p>
      <w:pPr>
        <w:pStyle w:val="ListParagraph"/>
        <w:numPr>
          <w:ilvl w:val="0"/>
          <w:numId w:val="2"/>
        </w:numPr>
        <w:spacing w:after="80" w:before="60"/>
      </w:pPr>
      <w:r>
        <w:rPr>
          <w:rFonts w:ascii="Arial" w:cs="Arial" w:eastAsia="Arial" w:hAnsi="Arial"/>
          <w:color w:val="2C2C54"/>
          <w:sz w:val="22"/>
          <w:szCs w:val="22"/>
        </w:rPr>
        <w:t xml:space="preserve">Animasi scroll reveal, counter statistik, dan efek hover yang halus dan profesional</w:t>
      </w:r>
    </w:p>
    <w:p>
      <w:pPr>
        <w:pStyle w:val="ListParagraph"/>
        <w:numPr>
          <w:ilvl w:val="0"/>
          <w:numId w:val="2"/>
        </w:numPr>
        <w:spacing w:after="80" w:before="60"/>
      </w:pPr>
      <w:r>
        <w:rPr>
          <w:rFonts w:ascii="Arial" w:cs="Arial" w:eastAsia="Arial" w:hAnsi="Arial"/>
          <w:color w:val="2C2C54"/>
          <w:sz w:val="22"/>
          <w:szCs w:val="22"/>
        </w:rPr>
        <w:t xml:space="preserve">Floating WhatsApp Button aktif di semua halaman</w:t>
      </w:r>
    </w:p>
    <w:p>
      <w:pPr>
        <w:pStyle w:val="ListParagraph"/>
        <w:numPr>
          <w:ilvl w:val="0"/>
          <w:numId w:val="2"/>
        </w:numPr>
        <w:spacing w:after="80" w:before="60"/>
      </w:pPr>
      <w:r>
        <w:rPr>
          <w:rFonts w:ascii="Arial" w:cs="Arial" w:eastAsia="Arial" w:hAnsi="Arial"/>
          <w:color w:val="2C2C54"/>
          <w:sz w:val="22"/>
          <w:szCs w:val="22"/>
        </w:rPr>
        <w:t xml:space="preserve">Integrasi Google Maps pada halaman Kontak</w:t>
      </w:r>
    </w:p>
    <w:p>
      <w:pPr>
        <w:pStyle w:val="ListParagraph"/>
        <w:numPr>
          <w:ilvl w:val="0"/>
          <w:numId w:val="2"/>
        </w:numPr>
        <w:spacing w:after="80" w:before="60"/>
      </w:pPr>
      <w:r>
        <w:rPr>
          <w:rFonts w:ascii="Arial" w:cs="Arial" w:eastAsia="Arial" w:hAnsi="Arial"/>
          <w:color w:val="2C2C54"/>
          <w:sz w:val="22"/>
          <w:szCs w:val="22"/>
        </w:rPr>
        <w:t xml:space="preserve">Form konsultasi online dengan notifikasi ke email dan WhatsApp perusahaan</w:t>
      </w:r>
    </w:p>
    <w:p>
      <w:pPr>
        <w:spacing w:after="0" w:before="60"/>
      </w:pPr>
      <w:r>
        <w:t xml:space="preserve"/>
      </w:r>
    </w:p>
    <w:p>
      <w:pPr>
        <w:pStyle w:val="Heading3"/>
        <w:spacing w:after="100" w:before="220"/>
      </w:pPr>
      <w:r>
        <w:rPr>
          <w:rFonts w:ascii="Arial" w:cs="Arial" w:eastAsia="Arial" w:hAnsi="Arial"/>
          <w:b/>
          <w:bCs/>
          <w:color w:val="1A3A6B"/>
          <w:sz w:val="23"/>
          <w:szCs w:val="23"/>
        </w:rPr>
        <w:t xml:space="preserve">A.2.2 Admin Panel CMS (Kelola Konten Mandiri)</w:t>
      </w:r>
    </w:p>
    <w:p>
      <w:pPr>
        <w:spacing w:after="120" w:before="80"/>
        <w:jc w:val="both"/>
      </w:pPr>
      <w:r>
        <w:rPr>
          <w:rFonts w:ascii="Arial" w:cs="Arial" w:eastAsia="Arial" w:hAnsi="Arial"/>
          <w:color w:val="2C2C54"/>
          <w:sz w:val="22"/>
          <w:szCs w:val="22"/>
        </w:rPr>
        <w:t xml:space="preserve">Salah satu keunggulan utama proyek ini adalah kehadiran Admin Panel CMS yang memungkinkan tim CV Beton Agung mengelola konten website secara mandiri, kapan saja, tanpa perlu pengetahuan teknis atau bantuan developer. Fitur yang tersedia di Admin Panel: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Modul CMS</w:t>
            </w:r>
          </w:p>
        </w:tc>
        <w:tc>
          <w:tcPr>
            <w:tcW w:type="dxa" w:w="576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Fungsi yang Dapat Dikelola Mandiri</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Informasi Perusahaan</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Edit teks profil, visi misi, keunggulan, kontak, dan jam operasional perusahaan</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Portofolio Proyek</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Tambah, edit, hapus entri portofolio (foto, nama masjid, lokasi, deskripsi, jenis kubah)</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Artikel Blog / SEO</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Tulis, publikasikan, edit, dan hapus artikel untuk kebutuhan konten marketing &amp; SEO</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FAQ</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Tambah atau ubah pertanyaan dan jawaban yang sering diajukan calon pelanggan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Testimoni Pelanggan</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Kelola kutipan testimoni dari DKM, yayasan, atau kontraktor yang telah menggunakan jasa perusahaan</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Galeri Foto</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Unggah, susun, dan hapus foto pada galeri proyek maupun foto produk kubah</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Produk Kubah</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Perbarui deskripsi, spesifikasi, dan foto untuk setiap jenis produk kubah yang ditawarkan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12"/>
              <w:bottom w:val="none"/>
              <w:right w:val="none"/>
            </w:tcBorders>
            <w:shd w:fill="EAF0FB" w:val="clear"/>
            <w:tcMar>
              <w:top w:type="dxa" w:w="120"/>
              <w:left w:type="dxa" w:w="200"/>
              <w:bottom w:type="dxa" w:w="120"/>
              <w:right w:type="dxa" w:w="200"/>
            </w:tcMar>
          </w:tcPr>
          <w:p>
            <w:r>
              <w:rPr>
                <w:rFonts w:ascii="Arial" w:cs="Arial" w:eastAsia="Arial" w:hAnsi="Arial"/>
                <w:color w:val="1A3A6B"/>
                <w:sz w:val="21"/>
                <w:szCs w:val="21"/>
              </w:rPr>
              <w:t xml:space="preserve">Admin Panel dilengkapi autentikasi aman (login berbasis token) dan antarmuka yang sederhana — dirancang agar dapat digunakan oleh staf non-teknis sekalipun.</w:t>
            </w:r>
          </w:p>
        </w:tc>
      </w:tr>
    </w:tbl>
    <w:p>
      <w:pPr>
        <w:spacing w:after="0" w:before="100"/>
      </w:pPr>
      <w:r>
        <w:t xml:space="preserve"/>
      </w:r>
    </w:p>
    <w:p>
      <w:pPr>
        <w:pStyle w:val="Heading3"/>
        <w:spacing w:after="100" w:before="220"/>
      </w:pPr>
      <w:r>
        <w:rPr>
          <w:rFonts w:ascii="Arial" w:cs="Arial" w:eastAsia="Arial" w:hAnsi="Arial"/>
          <w:b/>
          <w:bCs/>
          <w:color w:val="1A3A6B"/>
          <w:sz w:val="23"/>
          <w:szCs w:val="23"/>
        </w:rPr>
        <w:t xml:space="preserve">A.2.3 Teknikal &amp; SEO Foundation</w:t>
      </w:r>
    </w:p>
    <w:p>
      <w:pPr>
        <w:pStyle w:val="ListParagraph"/>
        <w:numPr>
          <w:ilvl w:val="0"/>
          <w:numId w:val="2"/>
        </w:numPr>
        <w:spacing w:after="80" w:before="60"/>
      </w:pPr>
      <w:r>
        <w:rPr>
          <w:rFonts w:ascii="Arial" w:cs="Arial" w:eastAsia="Arial" w:hAnsi="Arial"/>
          <w:color w:val="2C2C54"/>
          <w:sz w:val="22"/>
          <w:szCs w:val="22"/>
        </w:rPr>
        <w:t xml:space="preserve">Struktur URL bersih dan SEO-friendly untuk semua halaman</w:t>
      </w:r>
    </w:p>
    <w:p>
      <w:pPr>
        <w:pStyle w:val="ListParagraph"/>
        <w:numPr>
          <w:ilvl w:val="0"/>
          <w:numId w:val="2"/>
        </w:numPr>
        <w:spacing w:after="80" w:before="60"/>
      </w:pPr>
      <w:r>
        <w:rPr>
          <w:rFonts w:ascii="Arial" w:cs="Arial" w:eastAsia="Arial" w:hAnsi="Arial"/>
          <w:color w:val="2C2C54"/>
          <w:sz w:val="22"/>
          <w:szCs w:val="22"/>
        </w:rPr>
        <w:t xml:space="preserve">Meta title &amp; meta description unik untuk setiap halaman</w:t>
      </w:r>
    </w:p>
    <w:p>
      <w:pPr>
        <w:pStyle w:val="ListParagraph"/>
        <w:numPr>
          <w:ilvl w:val="0"/>
          <w:numId w:val="2"/>
        </w:numPr>
        <w:spacing w:after="80" w:before="60"/>
      </w:pPr>
      <w:r>
        <w:rPr>
          <w:rFonts w:ascii="Arial" w:cs="Arial" w:eastAsia="Arial" w:hAnsi="Arial"/>
          <w:color w:val="2C2C54"/>
          <w:sz w:val="22"/>
          <w:szCs w:val="22"/>
        </w:rPr>
        <w:t xml:space="preserve">Schema markup (structured data) untuk bisnis lokal, produk, artikel, dan FAQ</w:t>
      </w:r>
    </w:p>
    <w:p>
      <w:pPr>
        <w:pStyle w:val="ListParagraph"/>
        <w:numPr>
          <w:ilvl w:val="0"/>
          <w:numId w:val="2"/>
        </w:numPr>
        <w:spacing w:after="80" w:before="60"/>
      </w:pPr>
      <w:r>
        <w:rPr>
          <w:rFonts w:ascii="Arial" w:cs="Arial" w:eastAsia="Arial" w:hAnsi="Arial"/>
          <w:color w:val="2C2C54"/>
          <w:sz w:val="22"/>
          <w:szCs w:val="22"/>
        </w:rPr>
        <w:t xml:space="preserve">Sitemap XML otomatis yang diperbarui setiap ada konten baru</w:t>
      </w:r>
    </w:p>
    <w:p>
      <w:pPr>
        <w:pStyle w:val="ListParagraph"/>
        <w:numPr>
          <w:ilvl w:val="0"/>
          <w:numId w:val="2"/>
        </w:numPr>
        <w:spacing w:after="80" w:before="60"/>
      </w:pPr>
      <w:r>
        <w:rPr>
          <w:rFonts w:ascii="Arial" w:cs="Arial" w:eastAsia="Arial" w:hAnsi="Arial"/>
          <w:color w:val="2C2C54"/>
          <w:sz w:val="22"/>
          <w:szCs w:val="22"/>
        </w:rPr>
        <w:t xml:space="preserve">Optimasi kecepatan loading: lazy loading, kompresi aset, dan image optimization</w:t>
      </w:r>
    </w:p>
    <w:p>
      <w:pPr>
        <w:pStyle w:val="ListParagraph"/>
        <w:numPr>
          <w:ilvl w:val="0"/>
          <w:numId w:val="2"/>
        </w:numPr>
        <w:spacing w:after="80" w:before="60"/>
      </w:pPr>
      <w:r>
        <w:rPr>
          <w:rFonts w:ascii="Arial" w:cs="Arial" w:eastAsia="Arial" w:hAnsi="Arial"/>
          <w:color w:val="2C2C54"/>
          <w:sz w:val="22"/>
          <w:szCs w:val="22"/>
        </w:rPr>
        <w:t xml:space="preserve">Integrasi Google Analytics 4 untuk tracking traffic dan perilaku pengunjung</w:t>
      </w:r>
    </w:p>
    <w:p>
      <w:pPr>
        <w:pStyle w:val="ListParagraph"/>
        <w:numPr>
          <w:ilvl w:val="0"/>
          <w:numId w:val="2"/>
        </w:numPr>
        <w:spacing w:after="80" w:before="60"/>
      </w:pPr>
      <w:r>
        <w:rPr>
          <w:rFonts w:ascii="Arial" w:cs="Arial" w:eastAsia="Arial" w:hAnsi="Arial"/>
          <w:color w:val="2C2C54"/>
          <w:sz w:val="22"/>
          <w:szCs w:val="22"/>
        </w:rPr>
        <w:t xml:space="preserve">Integrasi Google Search Console untuk monitoring performa di hasil pencarian</w:t>
      </w:r>
    </w:p>
    <w:p>
      <w:pPr>
        <w:pStyle w:val="ListParagraph"/>
        <w:numPr>
          <w:ilvl w:val="0"/>
          <w:numId w:val="2"/>
        </w:numPr>
        <w:spacing w:after="80" w:before="60"/>
      </w:pPr>
      <w:r>
        <w:rPr>
          <w:rFonts w:ascii="Arial" w:cs="Arial" w:eastAsia="Arial" w:hAnsi="Arial"/>
          <w:color w:val="2C2C54"/>
          <w:sz w:val="22"/>
          <w:szCs w:val="22"/>
        </w:rPr>
        <w:t xml:space="preserve">SSL Certificate (HTTPS) aktif untuk keamanan dan sinyal kepercayaan Google</w:t>
      </w:r>
    </w:p>
    <w:p>
      <w:pPr>
        <w:pStyle w:val="ListParagraph"/>
        <w:numPr>
          <w:ilvl w:val="0"/>
          <w:numId w:val="2"/>
        </w:numPr>
        <w:spacing w:after="80" w:before="60"/>
      </w:pPr>
      <w:r>
        <w:rPr>
          <w:rFonts w:ascii="Arial" w:cs="Arial" w:eastAsia="Arial" w:hAnsi="Arial"/>
          <w:color w:val="2C2C54"/>
          <w:sz w:val="22"/>
          <w:szCs w:val="22"/>
        </w:rPr>
        <w:t xml:space="preserve">Deployment ke Vercel dengan CDN global untuk kecepatan akses dari seluruh Indonesia</w:t>
      </w:r>
    </w:p>
    <w:p>
      <w:pPr>
        <w:spacing w:after="0" w:before="80"/>
      </w:pPr>
      <w:r>
        <w:t xml:space="preserve"/>
      </w:r>
    </w:p>
    <w:p>
      <w:pPr>
        <w:pStyle w:val="Heading3"/>
        <w:spacing w:after="100" w:before="220"/>
      </w:pPr>
      <w:r>
        <w:rPr>
          <w:rFonts w:ascii="Arial" w:cs="Arial" w:eastAsia="Arial" w:hAnsi="Arial"/>
          <w:b/>
          <w:bCs/>
          <w:color w:val="1A3A6B"/>
          <w:sz w:val="23"/>
          <w:szCs w:val="23"/>
        </w:rPr>
        <w:t xml:space="preserve">A.2.4 Pelatihan &amp; Serah Terima</w:t>
      </w:r>
    </w:p>
    <w:p>
      <w:pPr>
        <w:pStyle w:val="ListParagraph"/>
        <w:numPr>
          <w:ilvl w:val="0"/>
          <w:numId w:val="2"/>
        </w:numPr>
        <w:spacing w:after="80" w:before="60"/>
      </w:pPr>
      <w:r>
        <w:rPr>
          <w:rFonts w:ascii="Arial" w:cs="Arial" w:eastAsia="Arial" w:hAnsi="Arial"/>
          <w:color w:val="2C2C54"/>
          <w:sz w:val="22"/>
          <w:szCs w:val="22"/>
        </w:rPr>
        <w:t xml:space="preserve">Sesi training penggunaan Admin Panel untuk tim CV Beton Agung (online/offline, durasi 1-2 jam)</w:t>
      </w:r>
    </w:p>
    <w:p>
      <w:pPr>
        <w:pStyle w:val="ListParagraph"/>
        <w:numPr>
          <w:ilvl w:val="0"/>
          <w:numId w:val="2"/>
        </w:numPr>
        <w:spacing w:after="80" w:before="60"/>
      </w:pPr>
      <w:r>
        <w:rPr>
          <w:rFonts w:ascii="Arial" w:cs="Arial" w:eastAsia="Arial" w:hAnsi="Arial"/>
          <w:color w:val="2C2C54"/>
          <w:sz w:val="22"/>
          <w:szCs w:val="22"/>
        </w:rPr>
        <w:t xml:space="preserve">Dokumentasi panduan penggunaan Admin Panel dalam format PDF</w:t>
      </w:r>
    </w:p>
    <w:p>
      <w:pPr>
        <w:pStyle w:val="ListParagraph"/>
        <w:numPr>
          <w:ilvl w:val="0"/>
          <w:numId w:val="2"/>
        </w:numPr>
        <w:spacing w:after="80" w:before="60"/>
      </w:pPr>
      <w:r>
        <w:rPr>
          <w:rFonts w:ascii="Arial" w:cs="Arial" w:eastAsia="Arial" w:hAnsi="Arial"/>
          <w:color w:val="2C2C54"/>
          <w:sz w:val="22"/>
          <w:szCs w:val="22"/>
        </w:rPr>
        <w:t xml:space="preserve">Dokumen teknis: kredensial hosting, domain, database, dan repositori kode</w:t>
      </w:r>
    </w:p>
    <w:p>
      <w:pPr>
        <w:pStyle w:val="ListParagraph"/>
        <w:numPr>
          <w:ilvl w:val="0"/>
          <w:numId w:val="2"/>
        </w:numPr>
        <w:spacing w:after="80" w:before="60"/>
      </w:pPr>
      <w:r>
        <w:rPr>
          <w:rFonts w:ascii="Arial" w:cs="Arial" w:eastAsia="Arial" w:hAnsi="Arial"/>
          <w:color w:val="2C2C54"/>
          <w:sz w:val="22"/>
          <w:szCs w:val="22"/>
        </w:rPr>
        <w:t xml:space="preserve">Periode pendampingan pasca-launch selama 30 hari</w:t>
      </w:r>
    </w:p>
    <w:p>
      <w:pPr>
        <w:spacing w:after="0" w:before="120"/>
      </w:pPr>
      <w:r>
        <w:t xml:space="preserve"/>
      </w:r>
    </w:p>
    <w:p>
      <w:r>
        <w:br w:type="page"/>
      </w:r>
    </w:p>
    <w:p>
      <w:pPr>
        <w:pStyle w:val="Heading1"/>
        <w:shd w:fill="0D2B5E" w:val="clear"/>
        <w:spacing w:after="240" w:before="400"/>
        <w:ind w:left="280" w:right="280"/>
      </w:pPr>
      <w:r>
        <w:rPr>
          <w:rFonts w:ascii="Arial" w:cs="Arial" w:eastAsia="Arial" w:hAnsi="Arial"/>
          <w:b/>
          <w:bCs/>
          <w:color w:val="FFFFFF"/>
          <w:sz w:val="30"/>
          <w:szCs w:val="30"/>
        </w:rPr>
        <w:t xml:space="preserve">BAB B – MANAGED SERVICE OLEH LINTARA DIGITAL</w:t>
      </w:r>
    </w:p>
    <w:p>
      <w:pPr>
        <w:spacing w:after="0" w:before="60"/>
      </w:pPr>
      <w:r>
        <w:t xml:space="preserve"/>
      </w:r>
    </w:p>
    <w:p>
      <w:pPr>
        <w:pStyle w:val="Heading2"/>
        <w:pBdr>
          <w:bottom w:val="single" w:color="C9A84C" w:sz="4" w:space="4"/>
        </w:pBdr>
        <w:spacing w:after="160" w:before="320"/>
      </w:pPr>
      <w:r>
        <w:rPr>
          <w:rFonts w:ascii="Arial" w:cs="Arial" w:eastAsia="Arial" w:hAnsi="Arial"/>
          <w:b/>
          <w:bCs/>
          <w:color w:val="0D2B5E"/>
          <w:sz w:val="26"/>
          <w:szCs w:val="26"/>
        </w:rPr>
        <w:t xml:space="preserve">B.1 Filosofi: Website Bukan Sekadar Dibuat, Tetapi Dirawat</w:t>
      </w:r>
    </w:p>
    <w:p>
      <w:pPr>
        <w:spacing w:after="120" w:before="80"/>
        <w:jc w:val="both"/>
      </w:pPr>
      <w:r>
        <w:rPr>
          <w:rFonts w:ascii="Arial" w:cs="Arial" w:eastAsia="Arial" w:hAnsi="Arial"/>
          <w:color w:val="2C2C54"/>
          <w:sz w:val="22"/>
          <w:szCs w:val="22"/>
        </w:rPr>
        <w:t xml:space="preserve">Banyak perusahaan memandang pembuatan website sebagai proyek satu kali yang selesai saat website diluncurkan. Kenyataannya, sebuah website yang efektif membutuhkan perawatan rutin, monitoring berkelanjutan, pembaruan keamanan, dan optimasi konstan agar tetap bekerja secara optimal — baik dari sisi performa teknikal maupun visibilitas di mesin pencari.</w:t>
      </w:r>
    </w:p>
    <w:p>
      <w:pPr>
        <w:spacing w:after="120" w:before="80"/>
        <w:jc w:val="both"/>
      </w:pPr>
      <w:r>
        <w:rPr>
          <w:rFonts w:ascii="Arial" w:cs="Arial" w:eastAsia="Arial" w:hAnsi="Arial"/>
          <w:color w:val="2C2C54"/>
          <w:sz w:val="22"/>
          <w:szCs w:val="22"/>
        </w:rPr>
        <w:t xml:space="preserve">Lintara Digital menawarkan layanan Managed Service yang menjadikan kami sebagai mitra digital jangka panjang CV Beton Agung, bukan sekadar vendor yang datang dan pergi setelah proyek selesai.</w:t>
      </w:r>
    </w:p>
    <w:p>
      <w:pPr>
        <w:spacing w:after="0" w:before="80"/>
      </w:pPr>
      <w:r>
        <w:t xml:space="preserve"/>
      </w:r>
    </w:p>
    <w:p>
      <w:pPr>
        <w:pStyle w:val="Heading2"/>
        <w:pBdr>
          <w:bottom w:val="single" w:color="C9A84C" w:sz="4" w:space="4"/>
        </w:pBdr>
        <w:spacing w:after="160" w:before="320"/>
      </w:pPr>
      <w:r>
        <w:rPr>
          <w:rFonts w:ascii="Arial" w:cs="Arial" w:eastAsia="Arial" w:hAnsi="Arial"/>
          <w:b/>
          <w:bCs/>
          <w:color w:val="0D2B5E"/>
          <w:sz w:val="26"/>
          <w:szCs w:val="26"/>
        </w:rPr>
        <w:t xml:space="preserve">B.2 Cakupan Layanan Managed Service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Kategori Layanan</w:t>
            </w:r>
          </w:p>
        </w:tc>
        <w:tc>
          <w:tcPr>
            <w:tcW w:type="dxa" w:w="576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Rincian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Hosting &amp; Deployment</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Pengelolaan server dan infrastruktur hosting, konfigurasi deployment otomatis, dan pemeliharaan uptime website</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Monitoring Performa</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Pemantauan ketersediaan website (uptime monitoring) dan notifikasi cepat jika website mengalami gangguan atau downtime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Backup Berkala</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Backup otomatis data website dan database secara berkala untuk memastikan data tidak hilang jika terjadi insiden</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Update Keamanan</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Pembaruan dependensi, patch keamanan, dan perlindungan dari ancaman siber yang umum seperti injeksi kode dan brute force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Optimasi Kecepatan Website</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Pemantauan dan optimasi Core Web Vitals (LCP, FID, CLS) secara berkala sesuai standar Google PageSpeed</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Konsultasi Pengembangan</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Konsultasi rutin terkait pengembangan fitur baru, penyesuaian konten, dan strategi digital perusahaan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Pendampingan SEO</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Panduan praktis optimasi konten, review artikel blog yang ditulis tim CV Beton Agung, dan rekomendasi perbaikan teknikal SEO</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Optimasi Struktur Website</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Review dan perbaikan struktur internal linking, heading hierarchy, dan arsitektur konten agar lebih mudah diindeks Google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Laporan Bulanan</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Laporan ringkas bulanan mencakup traffic website, posisi keyword, kondisi teknikal, dan rekomendasi tindakan</w:t>
            </w:r>
          </w:p>
        </w:tc>
      </w:tr>
    </w:tbl>
    <w:p>
      <w:pPr>
        <w:spacing w:after="0" w:before="100"/>
      </w:pPr>
      <w:r>
        <w:t xml:space="preserve"/>
      </w:r>
    </w:p>
    <w:p>
      <w:pPr>
        <w:pStyle w:val="Heading2"/>
        <w:pBdr>
          <w:bottom w:val="single" w:color="C9A84C" w:sz="4" w:space="4"/>
        </w:pBdr>
        <w:spacing w:after="160" w:before="320"/>
      </w:pPr>
      <w:r>
        <w:rPr>
          <w:rFonts w:ascii="Arial" w:cs="Arial" w:eastAsia="Arial" w:hAnsi="Arial"/>
          <w:b/>
          <w:bCs/>
          <w:color w:val="0D2B5E"/>
          <w:sz w:val="26"/>
          <w:szCs w:val="26"/>
        </w:rPr>
        <w:t xml:space="preserve">B.3 Catatan Penting tentang SEO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00" w:sz="6"/>
              <w:left w:val="single" w:color="7A4A00" w:sz="12"/>
              <w:bottom w:val="none"/>
              <w:right w:val="none"/>
            </w:tcBorders>
            <w:shd w:fill="FFF8E6" w:val="clear"/>
            <w:tcMar>
              <w:top w:type="dxa" w:w="120"/>
              <w:left w:type="dxa" w:w="200"/>
              <w:bottom w:type="dxa" w:w="120"/>
              <w:right w:type="dxa" w:w="200"/>
            </w:tcMar>
          </w:tcPr>
          <w:p>
            <w:r>
              <w:rPr>
                <w:rFonts w:ascii="Arial" w:cs="Arial" w:eastAsia="Arial" w:hAnsi="Arial"/>
                <w:color w:val="7A4A00"/>
                <w:sz w:val="21"/>
                <w:szCs w:val="21"/>
              </w:rPr>
              <w:t xml:space="preserve">PERHATIAN: Keberhasilan SEO tidak dapat dijamin oleh pihak mana pun, termasuk Lintara Digital. Posisi ranking di Google ditentukan oleh algoritma mesin pencari yang bersifat dinamis dan dipengaruhi oleh banyak faktor eksternal, termasuk tingkat persaingan keyword, otoritas domain, perilaku pengguna, dan pembaruan algoritma Google yang berlangsung ratusan kali per tahun.</w:t>
            </w:r>
          </w:p>
        </w:tc>
      </w:tr>
    </w:tbl>
    <w:p>
      <w:pPr>
        <w:spacing w:after="0" w:before="80"/>
      </w:pPr>
      <w:r>
        <w:t xml:space="preserve"/>
      </w:r>
    </w:p>
    <w:p>
      <w:pPr>
        <w:spacing w:after="120" w:before="80"/>
        <w:jc w:val="both"/>
      </w:pPr>
      <w:r>
        <w:rPr>
          <w:rFonts w:ascii="Arial" w:cs="Arial" w:eastAsia="Arial" w:hAnsi="Arial"/>
          <w:color w:val="2C2C54"/>
          <w:sz w:val="22"/>
          <w:szCs w:val="22"/>
        </w:rPr>
        <w:t xml:space="preserve">Yang dapat Lintara Digital jaminkan adalah:</w:t>
      </w:r>
    </w:p>
    <w:p>
      <w:pPr>
        <w:pStyle w:val="ListParagraph"/>
        <w:numPr>
          <w:ilvl w:val="0"/>
          <w:numId w:val="2"/>
        </w:numPr>
        <w:spacing w:after="80" w:before="60"/>
      </w:pPr>
      <w:r>
        <w:rPr>
          <w:rFonts w:ascii="Arial" w:cs="Arial" w:eastAsia="Arial" w:hAnsi="Arial"/>
          <w:color w:val="2C2C54"/>
          <w:sz w:val="22"/>
          <w:szCs w:val="22"/>
        </w:rPr>
        <w:t xml:space="preserve">Website dibangun dengan fondasi teknikal SEO yang benar sejak awal</w:t>
      </w:r>
    </w:p>
    <w:p>
      <w:pPr>
        <w:pStyle w:val="ListParagraph"/>
        <w:numPr>
          <w:ilvl w:val="0"/>
          <w:numId w:val="2"/>
        </w:numPr>
        <w:spacing w:after="80" w:before="60"/>
      </w:pPr>
      <w:r>
        <w:rPr>
          <w:rFonts w:ascii="Arial" w:cs="Arial" w:eastAsia="Arial" w:hAnsi="Arial"/>
          <w:color w:val="2C2C54"/>
          <w:sz w:val="22"/>
          <w:szCs w:val="22"/>
        </w:rPr>
        <w:t xml:space="preserve">Semua praktik terbaik (best practice) SEO yang berlaku saat ini diterapkan secara konsisten</w:t>
      </w:r>
    </w:p>
    <w:p>
      <w:pPr>
        <w:pStyle w:val="ListParagraph"/>
        <w:numPr>
          <w:ilvl w:val="0"/>
          <w:numId w:val="2"/>
        </w:numPr>
        <w:spacing w:after="80" w:before="60"/>
      </w:pPr>
      <w:r>
        <w:rPr>
          <w:rFonts w:ascii="Arial" w:cs="Arial" w:eastAsia="Arial" w:hAnsi="Arial"/>
          <w:color w:val="2C2C54"/>
          <w:sz w:val="22"/>
          <w:szCs w:val="22"/>
        </w:rPr>
        <w:t xml:space="preserve">Pendampingan dan rekomendasi optimasi yang berkelanjutan berdasarkan data nyata</w:t>
      </w:r>
    </w:p>
    <w:p>
      <w:pPr>
        <w:pStyle w:val="ListParagraph"/>
        <w:numPr>
          <w:ilvl w:val="0"/>
          <w:numId w:val="2"/>
        </w:numPr>
        <w:spacing w:after="80" w:before="60"/>
      </w:pPr>
      <w:r>
        <w:rPr>
          <w:rFonts w:ascii="Arial" w:cs="Arial" w:eastAsia="Arial" w:hAnsi="Arial"/>
          <w:color w:val="2C2C54"/>
          <w:sz w:val="22"/>
          <w:szCs w:val="22"/>
        </w:rPr>
        <w:t xml:space="preserve">Transparansi penuh melalui laporan performa berkala yang dapat diverifikasi</w:t>
      </w:r>
    </w:p>
    <w:p>
      <w:pPr>
        <w:spacing w:after="0" w:before="80"/>
      </w:pPr>
      <w:r>
        <w:t xml:space="preserve"/>
      </w:r>
    </w:p>
    <w:p>
      <w:pPr>
        <w:spacing w:after="120" w:before="80"/>
        <w:jc w:val="both"/>
      </w:pPr>
      <w:r>
        <w:rPr>
          <w:rFonts w:ascii="Arial" w:cs="Arial" w:eastAsia="Arial" w:hAnsi="Arial"/>
          <w:color w:val="2C2C54"/>
          <w:sz w:val="22"/>
          <w:szCs w:val="22"/>
        </w:rPr>
        <w:t xml:space="preserve">Dengan fondasi yang benar dan konsistensi dalam produksi konten berkualitas, pertumbuhan visibilitas organik adalah hasil yang realistis dan dapat dicapai dalam jangka menengah (3–12 bulan), meskipun tidak dapat dipastikan waktunya secara spesifik.</w:t>
      </w:r>
    </w:p>
    <w:p>
      <w:pPr>
        <w:spacing w:after="0" w:before="120"/>
      </w:pPr>
      <w:r>
        <w:t xml:space="preserve"/>
      </w:r>
    </w:p>
    <w:p>
      <w:r>
        <w:br w:type="page"/>
      </w:r>
    </w:p>
    <w:p>
      <w:pPr>
        <w:pStyle w:val="Heading1"/>
        <w:shd w:fill="0D2B5E" w:val="clear"/>
        <w:spacing w:after="240" w:before="400"/>
        <w:ind w:left="280" w:right="280"/>
      </w:pPr>
      <w:r>
        <w:rPr>
          <w:rFonts w:ascii="Arial" w:cs="Arial" w:eastAsia="Arial" w:hAnsi="Arial"/>
          <w:b/>
          <w:bCs/>
          <w:color w:val="FFFFFF"/>
          <w:sz w:val="30"/>
          <w:szCs w:val="30"/>
        </w:rPr>
        <w:t xml:space="preserve">BAB C – SKEMA PEMBAYARAN</w:t>
      </w:r>
    </w:p>
    <w:p>
      <w:pPr>
        <w:spacing w:after="0" w:before="60"/>
      </w:pPr>
      <w:r>
        <w:t xml:space="preserve"/>
      </w:r>
    </w:p>
    <w:p>
      <w:pPr>
        <w:spacing w:after="120" w:before="80"/>
        <w:jc w:val="both"/>
      </w:pPr>
      <w:r>
        <w:rPr>
          <w:rFonts w:ascii="Arial" w:cs="Arial" w:eastAsia="Arial" w:hAnsi="Arial"/>
          <w:color w:val="2C2C54"/>
          <w:sz w:val="22"/>
          <w:szCs w:val="22"/>
        </w:rPr>
        <w:t xml:space="preserve">Lintara Digital menawarkan tiga opsi skema pembayaran yang dapat disesuaikan dengan kapasitas anggaran dan preferensi model kerja sama CV Beton Agung. Masing-masing opsi memiliki karakteristik, keunggulan, dan pertimbangan yang perlu diketahui oleh manajemen sebelum mengambil keputusan.</w:t>
      </w:r>
    </w:p>
    <w:p>
      <w:pPr>
        <w:spacing w:after="0" w:before="80"/>
      </w:pPr>
      <w:r>
        <w:t xml:space="preserve"/>
      </w:r>
    </w:p>
    <w:p>
      <w:pPr>
        <w:pStyle w:val="Heading2"/>
        <w:pBdr>
          <w:bottom w:val="single" w:color="C9A84C" w:sz="4" w:space="4"/>
        </w:pBdr>
        <w:spacing w:after="160" w:before="320"/>
      </w:pPr>
      <w:r>
        <w:rPr>
          <w:rFonts w:ascii="Arial" w:cs="Arial" w:eastAsia="Arial" w:hAnsi="Arial"/>
          <w:b/>
          <w:bCs/>
          <w:color w:val="0D2B5E"/>
          <w:sz w:val="26"/>
          <w:szCs w:val="26"/>
        </w:rPr>
        <w:t xml:space="preserve">Opsi 1 – One-Time Development + Annual Renewal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2"/>
              <w:bottom w:val="none"/>
              <w:right w:val="none"/>
            </w:tcBorders>
            <w:shd w:fill="E6F4EC" w:val="clear"/>
            <w:tcMar>
              <w:top w:type="dxa" w:w="120"/>
              <w:left w:type="dxa" w:w="200"/>
              <w:bottom w:type="dxa" w:w="120"/>
              <w:right w:type="dxa" w:w="200"/>
            </w:tcMar>
          </w:tcPr>
          <w:p>
            <w:r>
              <w:rPr>
                <w:rFonts w:ascii="Arial" w:cs="Arial" w:eastAsia="Arial" w:hAnsi="Arial"/>
                <w:color w:val="1A6B3A"/>
                <w:sz w:val="21"/>
                <w:szCs w:val="21"/>
              </w:rPr>
              <w:t xml:space="preserve">Cocok untuk perusahaan yang ingin memiliki website sepenuhnya dengan biaya awal yang terencana dan pengeluaran tahunan yang minimal.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Komponen Biaya</w:t>
            </w:r>
          </w:p>
        </w:tc>
        <w:tc>
          <w:tcPr>
            <w:tcW w:type="dxa" w:w="576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Keterangan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Biaya Pengembangan Website (One-Time)</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Dibayarkan di awal sebagai investasi pembuatan website — mencakup desain, development, CMS, dan semua deliverables pada Bab A</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Biaya Domain (Tahunan)</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Perpanjangan nama domain (contoh: betonagung.com) setiap tahun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Biaya Hosting (Tahunan)</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Biaya operasional server/hosting untuk menjaga website tetap online</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Maintenance Opsional</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Layanan pembaruan konten kecil, perbaikan bug minor, dan update keamanan — dapat dipilih atau dikelola mandiri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CCCCCC" w:sz="1"/>
              <w:left w:val="single" w:color="CCCCCC" w:sz="1"/>
              <w:bottom w:val="single" w:color="CCCCCC" w:sz="1"/>
              <w:right w:val="single" w:color="CCCCCC" w:sz="1"/>
            </w:tcBorders>
            <w:shd w:fill="0D2B5E" w:val="clear"/>
            <w:tcMar>
              <w:top w:type="dxa" w:w="100"/>
              <w:left w:type="dxa" w:w="160"/>
              <w:bottom w:type="dxa" w:w="100"/>
              <w:right w:type="dxa" w:w="160"/>
            </w:tcMar>
          </w:tcPr>
          <w:p>
            <w:r>
              <w:rPr>
                <w:rFonts w:ascii="Arial" w:cs="Arial" w:eastAsia="Arial" w:hAnsi="Arial"/>
                <w:b/>
                <w:bCs/>
                <w:color w:val="FFFFFF"/>
                <w:sz w:val="22"/>
                <w:szCs w:val="22"/>
              </w:rPr>
              <w:t xml:space="preserve">Item</w:t>
            </w:r>
          </w:p>
        </w:tc>
        <w:tc>
          <w:tcPr>
            <w:tcW w:type="dxa" w:w="3200"/>
            <w:tcBorders>
              <w:top w:val="single" w:color="CCCCCC" w:sz="1"/>
              <w:left w:val="single" w:color="CCCCCC" w:sz="1"/>
              <w:bottom w:val="single" w:color="CCCCCC" w:sz="1"/>
              <w:right w:val="single" w:color="CCCCCC" w:sz="1"/>
            </w:tcBorders>
            <w:shd w:fill="0D2B5E" w:val="clear"/>
            <w:tcMar>
              <w:top w:type="dxa" w:w="100"/>
              <w:left w:type="dxa" w:w="160"/>
              <w:bottom w:type="dxa" w:w="100"/>
              <w:right w:type="dxa" w:w="160"/>
            </w:tcMar>
          </w:tcPr>
          <w:p>
            <w:r>
              <w:rPr>
                <w:rFonts w:ascii="Arial" w:cs="Arial" w:eastAsia="Arial" w:hAnsi="Arial"/>
                <w:b/>
                <w:bCs/>
                <w:color w:val="FFFFFF"/>
                <w:sz w:val="22"/>
                <w:szCs w:val="22"/>
              </w:rPr>
              <w:t xml:space="preserve">Estimasi Biaya</w:t>
            </w:r>
          </w:p>
        </w:tc>
        <w:tc>
          <w:tcPr>
            <w:tcW w:type="dxa" w:w="2560"/>
            <w:tcBorders>
              <w:top w:val="single" w:color="CCCCCC" w:sz="1"/>
              <w:left w:val="single" w:color="CCCCCC" w:sz="1"/>
              <w:bottom w:val="single" w:color="CCCCCC" w:sz="1"/>
              <w:right w:val="single" w:color="CCCCCC" w:sz="1"/>
            </w:tcBorders>
            <w:shd w:fill="0D2B5E" w:val="clear"/>
            <w:tcMar>
              <w:top w:type="dxa" w:w="100"/>
              <w:left w:type="dxa" w:w="160"/>
              <w:bottom w:type="dxa" w:w="100"/>
              <w:right w:type="dxa" w:w="160"/>
            </w:tcMar>
          </w:tcPr>
          <w:p>
            <w:r>
              <w:rPr>
                <w:rFonts w:ascii="Arial" w:cs="Arial" w:eastAsia="Arial" w:hAnsi="Arial"/>
                <w:b/>
                <w:bCs/>
                <w:color w:val="FFFFFF"/>
                <w:sz w:val="22"/>
                <w:szCs w:val="22"/>
              </w:rPr>
              <w:t xml:space="preserve">Frekuensi</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Pengembangan Website (Design + Dev + CMS)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Rp 16.000.000 – Rp 32.500.000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Sekali bayar</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Domain (.com / .co.id)</w:t>
            </w:r>
          </w:p>
        </w:tc>
        <w:tc>
          <w:tcPr>
            <w:tcW w:type="dxa" w:w="320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Rp 150.000 – Rp 300.000</w:t>
            </w:r>
          </w:p>
        </w:tc>
        <w:tc>
          <w:tcPr>
            <w:tcW w:type="dxa" w:w="256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Per tahun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Hosting Vercel / VPS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Rp 0 – Rp 2.400.000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Per tahun</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Paket Maintenance (opsional)</w:t>
            </w:r>
          </w:p>
        </w:tc>
        <w:tc>
          <w:tcPr>
            <w:tcW w:type="dxa" w:w="320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Rp 300.000 – Rp 600.000</w:t>
            </w:r>
          </w:p>
        </w:tc>
        <w:tc>
          <w:tcPr>
            <w:tcW w:type="dxa" w:w="256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Per bulan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
            </w:r>
          </w:p>
        </w:tc>
        <w:tc>
          <w:tcPr>
            <w:tcW w:type="dxa" w:w="696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 Keunggulan</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Biaya awal terencana dan terprediksi. Tidak ada komitmen biaya bulanan yang wajib. Cocok untuk anggaran yang sudah ditetapkan.</w:t>
            </w:r>
          </w:p>
        </w:tc>
      </w:tr>
      <w:tr>
        <w:trPr>
          <w:tblHeader w:val="false"/>
        </w:trPr>
        <w:tc>
          <w:tcPr>
            <w:tcW w:type="dxa" w:w="24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 Pertimbangan</w:t>
            </w:r>
          </w:p>
        </w:tc>
        <w:tc>
          <w:tcPr>
            <w:tcW w:type="dxa" w:w="69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Tanpa maintenance kontrak, pembaruan dan optimasi website bergantung sepenuhnya pada inisiatif internal perusahaan. Risiko website tertinggal secara teknikal dan konten lebih tinggi.</w:t>
            </w:r>
          </w:p>
        </w:tc>
      </w:tr>
    </w:tbl>
    <w:p>
      <w:pPr>
        <w:spacing w:after="0" w:before="120"/>
      </w:pPr>
      <w:r>
        <w:t xml:space="preserve"/>
      </w:r>
    </w:p>
    <w:p>
      <w:pPr>
        <w:pStyle w:val="Heading2"/>
        <w:pBdr>
          <w:bottom w:val="single" w:color="C9A84C" w:sz="4" w:space="4"/>
        </w:pBdr>
        <w:spacing w:after="160" w:before="320"/>
      </w:pPr>
      <w:r>
        <w:rPr>
          <w:rFonts w:ascii="Arial" w:cs="Arial" w:eastAsia="Arial" w:hAnsi="Arial"/>
          <w:b/>
          <w:bCs/>
          <w:color w:val="0D2B5E"/>
          <w:sz w:val="26"/>
          <w:szCs w:val="26"/>
        </w:rPr>
        <w:t xml:space="preserve">Opsi 2 – Setup Fee + Monthly Managed Service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2"/>
              <w:bottom w:val="none"/>
              <w:right w:val="none"/>
            </w:tcBorders>
            <w:shd w:fill="E6F4EC" w:val="clear"/>
            <w:tcMar>
              <w:top w:type="dxa" w:w="120"/>
              <w:left w:type="dxa" w:w="200"/>
              <w:bottom w:type="dxa" w:w="120"/>
              <w:right w:type="dxa" w:w="200"/>
            </w:tcMar>
          </w:tcPr>
          <w:p>
            <w:r>
              <w:rPr>
                <w:rFonts w:ascii="Arial" w:cs="Arial" w:eastAsia="Arial" w:hAnsi="Arial"/>
                <w:color w:val="1A6B3A"/>
                <w:sz w:val="21"/>
                <w:szCs w:val="21"/>
              </w:rPr>
              <w:t xml:space="preserve">Cocok untuk perusahaan yang menginginkan website profesional sekaligus dukungan penuh dari vendor secara berkesinambungan tanpa perlu memikirkan operasional teknikal website.</w:t>
            </w:r>
          </w:p>
        </w:tc>
      </w:tr>
    </w:tbl>
    <w:p>
      <w:pPr>
        <w:spacing w:after="0" w:before="80"/>
      </w:pPr>
      <w:r>
        <w:t xml:space="preserve"/>
      </w:r>
    </w:p>
    <w:p>
      <w:pPr>
        <w:spacing w:after="120" w:before="80"/>
        <w:jc w:val="both"/>
      </w:pPr>
      <w:r>
        <w:rPr>
          <w:rFonts w:ascii="Arial" w:cs="Arial" w:eastAsia="Arial" w:hAnsi="Arial"/>
          <w:color w:val="2C2C54"/>
          <w:sz w:val="22"/>
          <w:szCs w:val="22"/>
        </w:rPr>
        <w:t xml:space="preserve">Pada model ini, CV Beton Agung membayar biaya pembuatan awal yang lebih ringan, kemudian membayar iuran bulanan yang mencakup seluruh layanan hosting, maintenance, monitoring, pendampingan SEO, dan konsultasi pengembangan.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CCCCCC" w:sz="1"/>
              <w:left w:val="single" w:color="CCCCCC" w:sz="1"/>
              <w:bottom w:val="single" w:color="CCCCCC" w:sz="1"/>
              <w:right w:val="single" w:color="CCCCCC" w:sz="1"/>
            </w:tcBorders>
            <w:shd w:fill="0D2B5E" w:val="clear"/>
            <w:tcMar>
              <w:top w:type="dxa" w:w="100"/>
              <w:left w:type="dxa" w:w="160"/>
              <w:bottom w:type="dxa" w:w="100"/>
              <w:right w:type="dxa" w:w="160"/>
            </w:tcMar>
          </w:tcPr>
          <w:p>
            <w:r>
              <w:rPr>
                <w:rFonts w:ascii="Arial" w:cs="Arial" w:eastAsia="Arial" w:hAnsi="Arial"/>
                <w:b/>
                <w:bCs/>
                <w:color w:val="FFFFFF"/>
                <w:sz w:val="22"/>
                <w:szCs w:val="22"/>
              </w:rPr>
              <w:t xml:space="preserve">Item</w:t>
            </w:r>
          </w:p>
        </w:tc>
        <w:tc>
          <w:tcPr>
            <w:tcW w:type="dxa" w:w="3200"/>
            <w:tcBorders>
              <w:top w:val="single" w:color="CCCCCC" w:sz="1"/>
              <w:left w:val="single" w:color="CCCCCC" w:sz="1"/>
              <w:bottom w:val="single" w:color="CCCCCC" w:sz="1"/>
              <w:right w:val="single" w:color="CCCCCC" w:sz="1"/>
            </w:tcBorders>
            <w:shd w:fill="0D2B5E" w:val="clear"/>
            <w:tcMar>
              <w:top w:type="dxa" w:w="100"/>
              <w:left w:type="dxa" w:w="160"/>
              <w:bottom w:type="dxa" w:w="100"/>
              <w:right w:type="dxa" w:w="160"/>
            </w:tcMar>
          </w:tcPr>
          <w:p>
            <w:r>
              <w:rPr>
                <w:rFonts w:ascii="Arial" w:cs="Arial" w:eastAsia="Arial" w:hAnsi="Arial"/>
                <w:b/>
                <w:bCs/>
                <w:color w:val="FFFFFF"/>
                <w:sz w:val="22"/>
                <w:szCs w:val="22"/>
              </w:rPr>
              <w:t xml:space="preserve">Estimasi Biaya</w:t>
            </w:r>
          </w:p>
        </w:tc>
        <w:tc>
          <w:tcPr>
            <w:tcW w:type="dxa" w:w="2560"/>
            <w:tcBorders>
              <w:top w:val="single" w:color="CCCCCC" w:sz="1"/>
              <w:left w:val="single" w:color="CCCCCC" w:sz="1"/>
              <w:bottom w:val="single" w:color="CCCCCC" w:sz="1"/>
              <w:right w:val="single" w:color="CCCCCC" w:sz="1"/>
            </w:tcBorders>
            <w:shd w:fill="0D2B5E" w:val="clear"/>
            <w:tcMar>
              <w:top w:type="dxa" w:w="100"/>
              <w:left w:type="dxa" w:w="160"/>
              <w:bottom w:type="dxa" w:w="100"/>
              <w:right w:type="dxa" w:w="160"/>
            </w:tcMar>
          </w:tcPr>
          <w:p>
            <w:r>
              <w:rPr>
                <w:rFonts w:ascii="Arial" w:cs="Arial" w:eastAsia="Arial" w:hAnsi="Arial"/>
                <w:b/>
                <w:bCs/>
                <w:color w:val="FFFFFF"/>
                <w:sz w:val="22"/>
                <w:szCs w:val="22"/>
              </w:rPr>
              <w:t xml:space="preserve">Frekuensi</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Setup Fee (Design + Dev + CMS)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Rp 10.000.000 – Rp 18.000.000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Sekali bayar (DP proyek)</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Monthly Managed Service</w:t>
            </w:r>
          </w:p>
        </w:tc>
        <w:tc>
          <w:tcPr>
            <w:tcW w:type="dxa" w:w="320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Rp 1.500.000 – Rp 3.000.000</w:t>
            </w:r>
          </w:p>
        </w:tc>
        <w:tc>
          <w:tcPr>
            <w:tcW w:type="dxa" w:w="256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Per bulan (kontrak min. 12 bulan)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Domain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Sudah termasuk dalam paket bulanan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Hosting &amp; Infrastruktur</w:t>
            </w:r>
          </w:p>
        </w:tc>
        <w:tc>
          <w:tcPr>
            <w:tcW w:type="dxa" w:w="320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Sudah termasuk dalam paket bulanan</w:t>
            </w:r>
          </w:p>
        </w:tc>
        <w:tc>
          <w:tcPr>
            <w:tcW w:type="dxa" w:w="256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w:t>
            </w:r>
          </w:p>
        </w:tc>
      </w:tr>
    </w:tbl>
    <w:p>
      <w:pPr>
        <w:spacing w:after="0" w:before="80"/>
      </w:pPr>
      <w:r>
        <w:t xml:space="preserve"/>
      </w:r>
    </w:p>
    <w:p>
      <w:pPr>
        <w:spacing w:after="120" w:before="80"/>
        <w:jc w:val="both"/>
      </w:pPr>
      <w:r>
        <w:rPr>
          <w:rFonts w:ascii="Arial" w:cs="Arial" w:eastAsia="Arial" w:hAnsi="Arial"/>
          <w:color w:val="2C2C54"/>
          <w:sz w:val="22"/>
          <w:szCs w:val="22"/>
        </w:rPr>
        <w:t xml:space="preserve">Layanan yang termasuk dalam Monthly Managed Service:</w:t>
      </w:r>
    </w:p>
    <w:p>
      <w:pPr>
        <w:pStyle w:val="ListParagraph"/>
        <w:numPr>
          <w:ilvl w:val="0"/>
          <w:numId w:val="2"/>
        </w:numPr>
        <w:spacing w:after="80" w:before="60"/>
      </w:pPr>
      <w:r>
        <w:rPr>
          <w:rFonts w:ascii="Arial" w:cs="Arial" w:eastAsia="Arial" w:hAnsi="Arial"/>
          <w:color w:val="2C2C54"/>
          <w:sz w:val="22"/>
          <w:szCs w:val="22"/>
        </w:rPr>
        <w:t xml:space="preserve">Hosting dan deployment website</w:t>
      </w:r>
    </w:p>
    <w:p>
      <w:pPr>
        <w:pStyle w:val="ListParagraph"/>
        <w:numPr>
          <w:ilvl w:val="0"/>
          <w:numId w:val="2"/>
        </w:numPr>
        <w:spacing w:after="80" w:before="60"/>
      </w:pPr>
      <w:r>
        <w:rPr>
          <w:rFonts w:ascii="Arial" w:cs="Arial" w:eastAsia="Arial" w:hAnsi="Arial"/>
          <w:color w:val="2C2C54"/>
          <w:sz w:val="22"/>
          <w:szCs w:val="22"/>
        </w:rPr>
        <w:t xml:space="preserve">Monitoring uptime dan performa (24/7 alert system)</w:t>
      </w:r>
    </w:p>
    <w:p>
      <w:pPr>
        <w:pStyle w:val="ListParagraph"/>
        <w:numPr>
          <w:ilvl w:val="0"/>
          <w:numId w:val="2"/>
        </w:numPr>
        <w:spacing w:after="80" w:before="60"/>
      </w:pPr>
      <w:r>
        <w:rPr>
          <w:rFonts w:ascii="Arial" w:cs="Arial" w:eastAsia="Arial" w:hAnsi="Arial"/>
          <w:color w:val="2C2C54"/>
          <w:sz w:val="22"/>
          <w:szCs w:val="22"/>
        </w:rPr>
        <w:t xml:space="preserve">Backup database dan file website berkala</w:t>
      </w:r>
    </w:p>
    <w:p>
      <w:pPr>
        <w:pStyle w:val="ListParagraph"/>
        <w:numPr>
          <w:ilvl w:val="0"/>
          <w:numId w:val="2"/>
        </w:numPr>
        <w:spacing w:after="80" w:before="60"/>
      </w:pPr>
      <w:r>
        <w:rPr>
          <w:rFonts w:ascii="Arial" w:cs="Arial" w:eastAsia="Arial" w:hAnsi="Arial"/>
          <w:color w:val="2C2C54"/>
          <w:sz w:val="22"/>
          <w:szCs w:val="22"/>
        </w:rPr>
        <w:t xml:space="preserve">Update keamanan dan patch rutin</w:t>
      </w:r>
    </w:p>
    <w:p>
      <w:pPr>
        <w:pStyle w:val="ListParagraph"/>
        <w:numPr>
          <w:ilvl w:val="0"/>
          <w:numId w:val="2"/>
        </w:numPr>
        <w:spacing w:after="80" w:before="60"/>
      </w:pPr>
      <w:r>
        <w:rPr>
          <w:rFonts w:ascii="Arial" w:cs="Arial" w:eastAsia="Arial" w:hAnsi="Arial"/>
          <w:color w:val="2C2C54"/>
          <w:sz w:val="22"/>
          <w:szCs w:val="22"/>
        </w:rPr>
        <w:t xml:space="preserve">Optimasi kecepatan dan Core Web Vitals</w:t>
      </w:r>
    </w:p>
    <w:p>
      <w:pPr>
        <w:pStyle w:val="ListParagraph"/>
        <w:numPr>
          <w:ilvl w:val="0"/>
          <w:numId w:val="2"/>
        </w:numPr>
        <w:spacing w:after="80" w:before="60"/>
      </w:pPr>
      <w:r>
        <w:rPr>
          <w:rFonts w:ascii="Arial" w:cs="Arial" w:eastAsia="Arial" w:hAnsi="Arial"/>
          <w:color w:val="2C2C54"/>
          <w:sz w:val="22"/>
          <w:szCs w:val="22"/>
        </w:rPr>
        <w:t xml:space="preserve">Konsultasi pengembangan fitur (max. 2 jam/bulan)</w:t>
      </w:r>
    </w:p>
    <w:p>
      <w:pPr>
        <w:pStyle w:val="ListParagraph"/>
        <w:numPr>
          <w:ilvl w:val="0"/>
          <w:numId w:val="2"/>
        </w:numPr>
        <w:spacing w:after="80" w:before="60"/>
      </w:pPr>
      <w:r>
        <w:rPr>
          <w:rFonts w:ascii="Arial" w:cs="Arial" w:eastAsia="Arial" w:hAnsi="Arial"/>
          <w:color w:val="2C2C54"/>
          <w:sz w:val="22"/>
          <w:szCs w:val="22"/>
        </w:rPr>
        <w:t xml:space="preserve">Pendampingan SEO: review konten, rekomendasi teknikal, analisis keyword</w:t>
      </w:r>
    </w:p>
    <w:p>
      <w:pPr>
        <w:pStyle w:val="ListParagraph"/>
        <w:numPr>
          <w:ilvl w:val="0"/>
          <w:numId w:val="2"/>
        </w:numPr>
        <w:spacing w:after="80" w:before="60"/>
      </w:pPr>
      <w:r>
        <w:rPr>
          <w:rFonts w:ascii="Arial" w:cs="Arial" w:eastAsia="Arial" w:hAnsi="Arial"/>
          <w:color w:val="2C2C54"/>
          <w:sz w:val="22"/>
          <w:szCs w:val="22"/>
        </w:rPr>
        <w:t xml:space="preserve">Laporan performa bulanan (traffic, ranking, kondisi teknikal)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
            </w:r>
          </w:p>
        </w:tc>
        <w:tc>
          <w:tcPr>
            <w:tcW w:type="dxa" w:w="696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 Keunggulan</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Biaya awal lebih ringan. Seluruh aspek teknikal website diurus oleh vendor. Website selalu terawat, aman, dan teroptimasi. Akses konsultasi dan pendampingan SEO berkelanjutan.</w:t>
            </w:r>
          </w:p>
        </w:tc>
      </w:tr>
      <w:tr>
        <w:trPr>
          <w:tblHeader w:val="false"/>
        </w:trPr>
        <w:tc>
          <w:tcPr>
            <w:tcW w:type="dxa" w:w="24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 Pertimbangan</w:t>
            </w:r>
          </w:p>
        </w:tc>
        <w:tc>
          <w:tcPr>
            <w:tcW w:type="dxa" w:w="69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Ada komitmen pembayaran bulanan yang berlanjut. Biaya total dalam 1 tahun bisa lebih tinggi dibanding Opsi 1. Cocok untuk perusahaan yang memprioritaskan hasil optimal tanpa perlu mengelola teknikal sendiri.</w:t>
            </w:r>
          </w:p>
        </w:tc>
      </w:tr>
    </w:tbl>
    <w:p>
      <w:pPr>
        <w:spacing w:after="0" w:before="120"/>
      </w:pPr>
      <w:r>
        <w:t xml:space="preserve"/>
      </w:r>
    </w:p>
    <w:p>
      <w:pPr>
        <w:pStyle w:val="Heading2"/>
        <w:pBdr>
          <w:bottom w:val="single" w:color="C9A84C" w:sz="4" w:space="4"/>
        </w:pBdr>
        <w:spacing w:after="160" w:before="320"/>
      </w:pPr>
      <w:r>
        <w:rPr>
          <w:rFonts w:ascii="Arial" w:cs="Arial" w:eastAsia="Arial" w:hAnsi="Arial"/>
          <w:b/>
          <w:bCs/>
          <w:color w:val="0D2B5E"/>
          <w:sz w:val="26"/>
          <w:szCs w:val="26"/>
        </w:rPr>
        <w:t xml:space="preserve">Opsi 3 – Development + Annual Maintenance Contract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2"/>
              <w:bottom w:val="none"/>
              <w:right w:val="none"/>
            </w:tcBorders>
            <w:shd w:fill="E6F4EC" w:val="clear"/>
            <w:tcMar>
              <w:top w:type="dxa" w:w="120"/>
              <w:left w:type="dxa" w:w="200"/>
              <w:bottom w:type="dxa" w:w="120"/>
              <w:right w:type="dxa" w:w="200"/>
            </w:tcMar>
          </w:tcPr>
          <w:p>
            <w:r>
              <w:rPr>
                <w:rFonts w:ascii="Arial" w:cs="Arial" w:eastAsia="Arial" w:hAnsi="Arial"/>
                <w:color w:val="1A6B3A"/>
                <w:sz w:val="21"/>
                <w:szCs w:val="21"/>
              </w:rPr>
              <w:t xml:space="preserve">Pilihan terbaik dari sisi keseimbangan antara kepemilikan penuh dan kepastian dukungan teknikal jangka panjang dengan komitmen tahunan yang lebih fleksibel.</w:t>
            </w:r>
          </w:p>
        </w:tc>
      </w:tr>
    </w:tbl>
    <w:p>
      <w:pPr>
        <w:spacing w:after="0" w:before="80"/>
      </w:pPr>
      <w:r>
        <w:t xml:space="preserve"/>
      </w:r>
    </w:p>
    <w:p>
      <w:pPr>
        <w:spacing w:after="120" w:before="80"/>
        <w:jc w:val="both"/>
      </w:pPr>
      <w:r>
        <w:rPr>
          <w:rFonts w:ascii="Arial" w:cs="Arial" w:eastAsia="Arial" w:hAnsi="Arial"/>
          <w:color w:val="2C2C54"/>
          <w:sz w:val="22"/>
          <w:szCs w:val="22"/>
        </w:rPr>
        <w:t xml:space="preserve">Model ini memisahkan biaya pengembangan dan kontrak pemeliharaan secara jelas. CV Beton Agung membayar penuh biaya pengembangan, kemudian memilih untuk mengontrak layanan maintenance dan managed service dalam paket tahunan dengan harga lebih efisien dibanding pembayaran bulanan.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CCCCCC" w:sz="1"/>
              <w:left w:val="single" w:color="CCCCCC" w:sz="1"/>
              <w:bottom w:val="single" w:color="CCCCCC" w:sz="1"/>
              <w:right w:val="single" w:color="CCCCCC" w:sz="1"/>
            </w:tcBorders>
            <w:shd w:fill="0D2B5E" w:val="clear"/>
            <w:tcMar>
              <w:top w:type="dxa" w:w="100"/>
              <w:left w:type="dxa" w:w="160"/>
              <w:bottom w:type="dxa" w:w="100"/>
              <w:right w:type="dxa" w:w="160"/>
            </w:tcMar>
          </w:tcPr>
          <w:p>
            <w:r>
              <w:rPr>
                <w:rFonts w:ascii="Arial" w:cs="Arial" w:eastAsia="Arial" w:hAnsi="Arial"/>
                <w:b/>
                <w:bCs/>
                <w:color w:val="FFFFFF"/>
                <w:sz w:val="22"/>
                <w:szCs w:val="22"/>
              </w:rPr>
              <w:t xml:space="preserve">Item</w:t>
            </w:r>
          </w:p>
        </w:tc>
        <w:tc>
          <w:tcPr>
            <w:tcW w:type="dxa" w:w="3200"/>
            <w:tcBorders>
              <w:top w:val="single" w:color="CCCCCC" w:sz="1"/>
              <w:left w:val="single" w:color="CCCCCC" w:sz="1"/>
              <w:bottom w:val="single" w:color="CCCCCC" w:sz="1"/>
              <w:right w:val="single" w:color="CCCCCC" w:sz="1"/>
            </w:tcBorders>
            <w:shd w:fill="0D2B5E" w:val="clear"/>
            <w:tcMar>
              <w:top w:type="dxa" w:w="100"/>
              <w:left w:type="dxa" w:w="160"/>
              <w:bottom w:type="dxa" w:w="100"/>
              <w:right w:type="dxa" w:w="160"/>
            </w:tcMar>
          </w:tcPr>
          <w:p>
            <w:r>
              <w:rPr>
                <w:rFonts w:ascii="Arial" w:cs="Arial" w:eastAsia="Arial" w:hAnsi="Arial"/>
                <w:b/>
                <w:bCs/>
                <w:color w:val="FFFFFF"/>
                <w:sz w:val="22"/>
                <w:szCs w:val="22"/>
              </w:rPr>
              <w:t xml:space="preserve">Estimasi Biaya</w:t>
            </w:r>
          </w:p>
        </w:tc>
        <w:tc>
          <w:tcPr>
            <w:tcW w:type="dxa" w:w="2560"/>
            <w:tcBorders>
              <w:top w:val="single" w:color="CCCCCC" w:sz="1"/>
              <w:left w:val="single" w:color="CCCCCC" w:sz="1"/>
              <w:bottom w:val="single" w:color="CCCCCC" w:sz="1"/>
              <w:right w:val="single" w:color="CCCCCC" w:sz="1"/>
            </w:tcBorders>
            <w:shd w:fill="0D2B5E" w:val="clear"/>
            <w:tcMar>
              <w:top w:type="dxa" w:w="100"/>
              <w:left w:type="dxa" w:w="160"/>
              <w:bottom w:type="dxa" w:w="100"/>
              <w:right w:type="dxa" w:w="160"/>
            </w:tcMar>
          </w:tcPr>
          <w:p>
            <w:r>
              <w:rPr>
                <w:rFonts w:ascii="Arial" w:cs="Arial" w:eastAsia="Arial" w:hAnsi="Arial"/>
                <w:b/>
                <w:bCs/>
                <w:color w:val="FFFFFF"/>
                <w:sz w:val="22"/>
                <w:szCs w:val="22"/>
              </w:rPr>
              <w:t xml:space="preserve">Frekuensi</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Pengembangan Website Full (Design + Dev + CMS)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Rp 16.000.000 – Rp 32.500.000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Sekali bayar</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Annual Maintenance Contract — Paket Basic</w:t>
            </w:r>
          </w:p>
        </w:tc>
        <w:tc>
          <w:tcPr>
            <w:tcW w:type="dxa" w:w="320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Rp 3.600.000 / tahun</w:t>
            </w:r>
          </w:p>
        </w:tc>
        <w:tc>
          <w:tcPr>
            <w:tcW w:type="dxa" w:w="256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Per tahun (Rp 300rb/bln efektif)</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Annual Maintenance Contract — Paket Standard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Rp 7.200.000 / tahun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C2C54"/>
                <w:sz w:val="21"/>
                <w:szCs w:val="21"/>
              </w:rPr>
              <w:t xml:space="preserve">Per tahun (Rp 600rb/bln efektif)</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Annual Maintenance Contract — Paket Premium</w:t>
            </w:r>
          </w:p>
        </w:tc>
        <w:tc>
          <w:tcPr>
            <w:tcW w:type="dxa" w:w="320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Rp 14.400.000 / tahun</w:t>
            </w:r>
          </w:p>
        </w:tc>
        <w:tc>
          <w:tcPr>
            <w:tcW w:type="dxa" w:w="2560"/>
            <w:tcBorders>
              <w:top w:val="single" w:color="CCCCCC" w:sz="1"/>
              <w:left w:val="single" w:color="CCCCCC" w:sz="1"/>
              <w:bottom w:val="single" w:color="CCCCCC" w:sz="1"/>
              <w:right w:val="single" w:color="CCCCCC" w:sz="1"/>
            </w:tcBorders>
            <w:shd w:fill="F2F5FB" w:val="clear"/>
            <w:tcMar>
              <w:top w:type="dxa" w:w="100"/>
              <w:left w:type="dxa" w:w="160"/>
              <w:bottom w:type="dxa" w:w="100"/>
              <w:right w:type="dxa" w:w="160"/>
            </w:tcMar>
          </w:tcPr>
          <w:p>
            <w:r>
              <w:rPr>
                <w:rFonts w:ascii="Arial" w:cs="Arial" w:eastAsia="Arial" w:hAnsi="Arial"/>
                <w:b w:val="false"/>
                <w:bCs w:val="false"/>
                <w:color w:val="2C2C54"/>
                <w:sz w:val="21"/>
                <w:szCs w:val="21"/>
              </w:rPr>
              <w:t xml:space="preserve">Per tahun (Rp 1,2jt/bln efektif)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1"/>
              <w:left w:val="single" w:color="CCCCCC" w:sz="1"/>
              <w:bottom w:val="single" w:color="CCCCCC" w:sz="1"/>
              <w:right w:val="single" w:color="CCCCCC" w:sz="1"/>
            </w:tcBorders>
            <w:shd w:fill="0D2B5E" w:val="clear"/>
            <w:tcMar>
              <w:top w:type="dxa" w:w="100"/>
              <w:left w:type="dxa" w:w="140"/>
              <w:bottom w:type="dxa" w:w="100"/>
              <w:right w:type="dxa" w:w="140"/>
            </w:tcMar>
          </w:tcPr>
          <w:p>
            <w:r>
              <w:rPr>
                <w:rFonts w:ascii="Arial" w:cs="Arial" w:eastAsia="Arial" w:hAnsi="Arial"/>
                <w:b/>
                <w:bCs/>
                <w:color w:val="FFFFFF"/>
                <w:sz w:val="21"/>
                <w:szCs w:val="21"/>
              </w:rPr>
              <w:t xml:space="preserve">Cakupan Layanan</w:t>
            </w:r>
          </w:p>
        </w:tc>
        <w:tc>
          <w:tcPr>
            <w:tcW w:type="dxa" w:w="2000"/>
            <w:tcBorders>
              <w:top w:val="single" w:color="CCCCCC" w:sz="1"/>
              <w:left w:val="single" w:color="CCCCCC" w:sz="1"/>
              <w:bottom w:val="single" w:color="CCCCCC" w:sz="1"/>
              <w:right w:val="single" w:color="CCCCCC" w:sz="1"/>
            </w:tcBorders>
            <w:shd w:fill="0D2B5E" w:val="clear"/>
            <w:tcMar>
              <w:top w:type="dxa" w:w="100"/>
              <w:left w:type="dxa" w:w="140"/>
              <w:bottom w:type="dxa" w:w="100"/>
              <w:right w:type="dxa" w:w="140"/>
            </w:tcMar>
          </w:tcPr>
          <w:p>
            <w:r>
              <w:rPr>
                <w:rFonts w:ascii="Arial" w:cs="Arial" w:eastAsia="Arial" w:hAnsi="Arial"/>
                <w:b/>
                <w:bCs/>
                <w:color w:val="FFFFFF"/>
                <w:sz w:val="21"/>
                <w:szCs w:val="21"/>
              </w:rPr>
              <w:t xml:space="preserve">Basic</w:t>
            </w:r>
          </w:p>
        </w:tc>
        <w:tc>
          <w:tcPr>
            <w:tcW w:type="dxa" w:w="2000"/>
            <w:tcBorders>
              <w:top w:val="single" w:color="CCCCCC" w:sz="1"/>
              <w:left w:val="single" w:color="CCCCCC" w:sz="1"/>
              <w:bottom w:val="single" w:color="CCCCCC" w:sz="1"/>
              <w:right w:val="single" w:color="CCCCCC" w:sz="1"/>
            </w:tcBorders>
            <w:shd w:fill="0D2B5E" w:val="clear"/>
            <w:tcMar>
              <w:top w:type="dxa" w:w="100"/>
              <w:left w:type="dxa" w:w="140"/>
              <w:bottom w:type="dxa" w:w="100"/>
              <w:right w:type="dxa" w:w="140"/>
            </w:tcMar>
          </w:tcPr>
          <w:p>
            <w:r>
              <w:rPr>
                <w:rFonts w:ascii="Arial" w:cs="Arial" w:eastAsia="Arial" w:hAnsi="Arial"/>
                <w:b/>
                <w:bCs/>
                <w:color w:val="FFFFFF"/>
                <w:sz w:val="21"/>
                <w:szCs w:val="21"/>
              </w:rPr>
              <w:t xml:space="preserve">Standard</w:t>
            </w:r>
          </w:p>
        </w:tc>
        <w:tc>
          <w:tcPr>
            <w:tcW w:type="dxa" w:w="2000"/>
            <w:tcBorders>
              <w:top w:val="single" w:color="CCCCCC" w:sz="1"/>
              <w:left w:val="single" w:color="CCCCCC" w:sz="1"/>
              <w:bottom w:val="single" w:color="CCCCCC" w:sz="1"/>
              <w:right w:val="single" w:color="CCCCCC" w:sz="1"/>
            </w:tcBorders>
            <w:shd w:fill="0D2B5E" w:val="clear"/>
            <w:tcMar>
              <w:top w:type="dxa" w:w="100"/>
              <w:left w:type="dxa" w:w="140"/>
              <w:bottom w:type="dxa" w:w="100"/>
              <w:right w:type="dxa" w:w="140"/>
            </w:tcMar>
          </w:tcPr>
          <w:p>
            <w:r>
              <w:rPr>
                <w:rFonts w:ascii="Arial" w:cs="Arial" w:eastAsia="Arial" w:hAnsi="Arial"/>
                <w:b/>
                <w:bCs/>
                <w:color w:val="FFFFFF"/>
                <w:sz w:val="21"/>
                <w:szCs w:val="21"/>
              </w:rPr>
              <w:t xml:space="preserve">Premium</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Hosting &amp; Domain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w:t>
            </w:r>
          </w:p>
        </w:tc>
      </w:tr>
      <w:tr>
        <w:trPr>
          <w:tblHeader w:val="false"/>
        </w:trPr>
        <w:tc>
          <w:tcPr>
            <w:tcW w:type="dxa" w:w="336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SSL &amp; Keamanan</w:t>
            </w:r>
          </w:p>
        </w:tc>
        <w:tc>
          <w:tcPr>
            <w:tcW w:type="dxa" w:w="200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w:t>
            </w:r>
          </w:p>
        </w:tc>
        <w:tc>
          <w:tcPr>
            <w:tcW w:type="dxa" w:w="200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w:t>
            </w:r>
          </w:p>
        </w:tc>
        <w:tc>
          <w:tcPr>
            <w:tcW w:type="dxa" w:w="200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Backup Berkala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Bulanan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Mingguan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Harian</w:t>
            </w:r>
          </w:p>
        </w:tc>
      </w:tr>
      <w:tr>
        <w:trPr>
          <w:tblHeader w:val="false"/>
        </w:trPr>
        <w:tc>
          <w:tcPr>
            <w:tcW w:type="dxa" w:w="336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Monitoring Uptime</w:t>
            </w:r>
          </w:p>
        </w:tc>
        <w:tc>
          <w:tcPr>
            <w:tcW w:type="dxa" w:w="200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w:t>
            </w:r>
          </w:p>
        </w:tc>
        <w:tc>
          <w:tcPr>
            <w:tcW w:type="dxa" w:w="200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w:t>
            </w:r>
          </w:p>
        </w:tc>
        <w:tc>
          <w:tcPr>
            <w:tcW w:type="dxa" w:w="200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Update Keamanan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Kuartalan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Bulanan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Rutin</w:t>
            </w:r>
          </w:p>
        </w:tc>
      </w:tr>
      <w:tr>
        <w:trPr>
          <w:tblHeader w:val="false"/>
        </w:trPr>
        <w:tc>
          <w:tcPr>
            <w:tcW w:type="dxa" w:w="336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Optimasi Kecepatan</w:t>
            </w:r>
          </w:p>
        </w:tc>
        <w:tc>
          <w:tcPr>
            <w:tcW w:type="dxa" w:w="200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w:t>
            </w:r>
          </w:p>
        </w:tc>
        <w:tc>
          <w:tcPr>
            <w:tcW w:type="dxa" w:w="200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Semester</w:t>
            </w:r>
          </w:p>
        </w:tc>
        <w:tc>
          <w:tcPr>
            <w:tcW w:type="dxa" w:w="200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Kuartalan</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Konsultasi Teknikal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2 jam/tahun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4 jam/tahun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2 jam/bulan</w:t>
            </w:r>
          </w:p>
        </w:tc>
      </w:tr>
      <w:tr>
        <w:trPr>
          <w:tblHeader w:val="false"/>
        </w:trPr>
        <w:tc>
          <w:tcPr>
            <w:tcW w:type="dxa" w:w="336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Pendampingan SEO</w:t>
            </w:r>
          </w:p>
        </w:tc>
        <w:tc>
          <w:tcPr>
            <w:tcW w:type="dxa" w:w="200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w:t>
            </w:r>
          </w:p>
        </w:tc>
        <w:tc>
          <w:tcPr>
            <w:tcW w:type="dxa" w:w="200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Kuartalan</w:t>
            </w:r>
          </w:p>
        </w:tc>
        <w:tc>
          <w:tcPr>
            <w:tcW w:type="dxa" w:w="200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Bulanan</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Laporan Performa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Kuartalan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Bulanan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Bulanan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
            </w:r>
          </w:p>
        </w:tc>
        <w:tc>
          <w:tcPr>
            <w:tcW w:type="dxa" w:w="696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 Keunggulan</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Harga tahunan lebih hemat dibanding bayar bulanan. Fleksibilitas memilih tier sesuai kebutuhan dan anggaran. Kepemilikan website penuh dengan dukungan yang terstruktur.</w:t>
            </w:r>
          </w:p>
        </w:tc>
      </w:tr>
      <w:tr>
        <w:trPr>
          <w:tblHeader w:val="false"/>
        </w:trPr>
        <w:tc>
          <w:tcPr>
            <w:tcW w:type="dxa" w:w="24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 Pertimbangan</w:t>
            </w:r>
          </w:p>
        </w:tc>
        <w:tc>
          <w:tcPr>
            <w:tcW w:type="dxa" w:w="69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Membutuhkan komitmen kontrak tahunan di awal. Jika kontrak tidak diperpanjang, operasional teknikal kembali ke internal perusahaan.</w:t>
            </w:r>
          </w:p>
        </w:tc>
      </w:tr>
    </w:tbl>
    <w:p>
      <w:pPr>
        <w:spacing w:after="0" w:before="100"/>
      </w:pPr>
      <w:r>
        <w:t xml:space="preserve"/>
      </w:r>
    </w:p>
    <w:p>
      <w:pPr>
        <w:pStyle w:val="Heading2"/>
        <w:pBdr>
          <w:bottom w:val="single" w:color="C9A84C" w:sz="4" w:space="4"/>
        </w:pBdr>
        <w:spacing w:after="160" w:before="320"/>
      </w:pPr>
      <w:r>
        <w:rPr>
          <w:rFonts w:ascii="Arial" w:cs="Arial" w:eastAsia="Arial" w:hAnsi="Arial"/>
          <w:b/>
          <w:bCs/>
          <w:color w:val="0D2B5E"/>
          <w:sz w:val="26"/>
          <w:szCs w:val="26"/>
        </w:rPr>
        <w:t xml:space="preserve">C.4 Perbandingan Ringkas Ketiga Opsi</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2B5E" w:val="clear"/>
            <w:tcMar>
              <w:top w:type="dxa" w:w="100"/>
              <w:left w:type="dxa" w:w="140"/>
              <w:bottom w:type="dxa" w:w="100"/>
              <w:right w:type="dxa" w:w="140"/>
            </w:tcMar>
          </w:tcPr>
          <w:p>
            <w:r>
              <w:rPr>
                <w:rFonts w:ascii="Arial" w:cs="Arial" w:eastAsia="Arial" w:hAnsi="Arial"/>
                <w:b/>
                <w:bCs/>
                <w:color w:val="FFFFFF"/>
                <w:sz w:val="21"/>
                <w:szCs w:val="21"/>
              </w:rPr>
              <w:t xml:space="preserve">Aspek</w:t>
            </w:r>
          </w:p>
        </w:tc>
        <w:tc>
          <w:tcPr>
            <w:tcW w:type="dxa" w:w="2340"/>
            <w:tcBorders>
              <w:top w:val="single" w:color="CCCCCC" w:sz="1"/>
              <w:left w:val="single" w:color="CCCCCC" w:sz="1"/>
              <w:bottom w:val="single" w:color="CCCCCC" w:sz="1"/>
              <w:right w:val="single" w:color="CCCCCC" w:sz="1"/>
            </w:tcBorders>
            <w:shd w:fill="0D2B5E" w:val="clear"/>
            <w:tcMar>
              <w:top w:type="dxa" w:w="100"/>
              <w:left w:type="dxa" w:w="140"/>
              <w:bottom w:type="dxa" w:w="100"/>
              <w:right w:type="dxa" w:w="140"/>
            </w:tcMar>
          </w:tcPr>
          <w:p>
            <w:r>
              <w:rPr>
                <w:rFonts w:ascii="Arial" w:cs="Arial" w:eastAsia="Arial" w:hAnsi="Arial"/>
                <w:b/>
                <w:bCs/>
                <w:color w:val="FFFFFF"/>
                <w:sz w:val="21"/>
                <w:szCs w:val="21"/>
              </w:rPr>
              <w:t xml:space="preserve">Opsi 1 – One-Time</w:t>
            </w:r>
          </w:p>
        </w:tc>
        <w:tc>
          <w:tcPr>
            <w:tcW w:type="dxa" w:w="2340"/>
            <w:tcBorders>
              <w:top w:val="single" w:color="CCCCCC" w:sz="1"/>
              <w:left w:val="single" w:color="CCCCCC" w:sz="1"/>
              <w:bottom w:val="single" w:color="CCCCCC" w:sz="1"/>
              <w:right w:val="single" w:color="CCCCCC" w:sz="1"/>
            </w:tcBorders>
            <w:shd w:fill="0D2B5E" w:val="clear"/>
            <w:tcMar>
              <w:top w:type="dxa" w:w="100"/>
              <w:left w:type="dxa" w:w="140"/>
              <w:bottom w:type="dxa" w:w="100"/>
              <w:right w:type="dxa" w:w="140"/>
            </w:tcMar>
          </w:tcPr>
          <w:p>
            <w:r>
              <w:rPr>
                <w:rFonts w:ascii="Arial" w:cs="Arial" w:eastAsia="Arial" w:hAnsi="Arial"/>
                <w:b/>
                <w:bCs/>
                <w:color w:val="FFFFFF"/>
                <w:sz w:val="21"/>
                <w:szCs w:val="21"/>
              </w:rPr>
              <w:t xml:space="preserve">Opsi 2 – Monthly SaaS</w:t>
            </w:r>
          </w:p>
        </w:tc>
        <w:tc>
          <w:tcPr>
            <w:tcW w:type="dxa" w:w="2340"/>
            <w:tcBorders>
              <w:top w:val="single" w:color="CCCCCC" w:sz="1"/>
              <w:left w:val="single" w:color="CCCCCC" w:sz="1"/>
              <w:bottom w:val="single" w:color="CCCCCC" w:sz="1"/>
              <w:right w:val="single" w:color="CCCCCC" w:sz="1"/>
            </w:tcBorders>
            <w:shd w:fill="0D2B5E" w:val="clear"/>
            <w:tcMar>
              <w:top w:type="dxa" w:w="100"/>
              <w:left w:type="dxa" w:w="140"/>
              <w:bottom w:type="dxa" w:w="100"/>
              <w:right w:type="dxa" w:w="140"/>
            </w:tcMar>
          </w:tcPr>
          <w:p>
            <w:r>
              <w:rPr>
                <w:rFonts w:ascii="Arial" w:cs="Arial" w:eastAsia="Arial" w:hAnsi="Arial"/>
                <w:b/>
                <w:bCs/>
                <w:color w:val="FFFFFF"/>
                <w:sz w:val="21"/>
                <w:szCs w:val="21"/>
              </w:rPr>
              <w:t xml:space="preserve">Opsi 3 – Annual Contract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Biaya Awal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Tinggi</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Lebih Ringan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Tinggi</w:t>
            </w:r>
          </w:p>
        </w:tc>
      </w:tr>
      <w:tr>
        <w:trPr>
          <w:tblHeader w:val="false"/>
        </w:trPr>
        <w:tc>
          <w:tcPr>
            <w:tcW w:type="dxa" w:w="234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Biaya Berkelanjutan</w:t>
            </w:r>
          </w:p>
        </w:tc>
        <w:tc>
          <w:tcPr>
            <w:tcW w:type="dxa" w:w="234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Opsional</w:t>
            </w:r>
          </w:p>
        </w:tc>
        <w:tc>
          <w:tcPr>
            <w:tcW w:type="dxa" w:w="234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Wajib (bulanan)</w:t>
            </w:r>
          </w:p>
        </w:tc>
        <w:tc>
          <w:tcPr>
            <w:tcW w:type="dxa" w:w="234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Wajib (tahunan)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Dukungan Teknikal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Terbatas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Penuh &amp; Konsisten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Terstruktur per tier</w:t>
            </w:r>
          </w:p>
        </w:tc>
      </w:tr>
      <w:tr>
        <w:trPr>
          <w:tblHeader w:val="false"/>
        </w:trPr>
        <w:tc>
          <w:tcPr>
            <w:tcW w:type="dxa" w:w="234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Pendampingan SEO</w:t>
            </w:r>
          </w:p>
        </w:tc>
        <w:tc>
          <w:tcPr>
            <w:tcW w:type="dxa" w:w="234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Tidak Termasuk</w:t>
            </w:r>
          </w:p>
        </w:tc>
        <w:tc>
          <w:tcPr>
            <w:tcW w:type="dxa" w:w="234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Termasuk</w:t>
            </w:r>
          </w:p>
        </w:tc>
        <w:tc>
          <w:tcPr>
            <w:tcW w:type="dxa" w:w="2340"/>
            <w:tcBorders>
              <w:top w:val="single" w:color="CCCCCC" w:sz="1"/>
              <w:left w:val="single" w:color="CCCCCC" w:sz="1"/>
              <w:bottom w:val="single" w:color="CCCCCC" w:sz="1"/>
              <w:right w:val="single" w:color="CCCCCC" w:sz="1"/>
            </w:tcBorders>
            <w:shd w:fill="F2F5FB" w:val="clear"/>
            <w:tcMar>
              <w:top w:type="dxa" w:w="100"/>
              <w:left w:type="dxa" w:w="140"/>
              <w:bottom w:type="dxa" w:w="100"/>
              <w:right w:type="dxa" w:w="140"/>
            </w:tcMar>
          </w:tcPr>
          <w:p>
            <w:r>
              <w:rPr>
                <w:rFonts w:ascii="Arial" w:cs="Arial" w:eastAsia="Arial" w:hAnsi="Arial"/>
                <w:b w:val="false"/>
                <w:bCs w:val="false"/>
                <w:color w:val="2C2C54"/>
                <w:sz w:val="20"/>
                <w:szCs w:val="20"/>
              </w:rPr>
              <w:t xml:space="preserve">Sesuai Tier</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Cocok Untuk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Anggaran tetap, siap kelola mandiri</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Ingin all-in-one tanpa repot teknikal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54"/>
                <w:sz w:val="20"/>
                <w:szCs w:val="20"/>
              </w:rPr>
              <w:t xml:space="preserve">Keseimbangan kontrol &amp; dukungan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2"/>
              <w:bottom w:val="none"/>
              <w:right w:val="none"/>
            </w:tcBorders>
            <w:shd w:fill="E6F4EC" w:val="clear"/>
            <w:tcMar>
              <w:top w:type="dxa" w:w="120"/>
              <w:left w:type="dxa" w:w="200"/>
              <w:bottom w:type="dxa" w:w="120"/>
              <w:right w:type="dxa" w:w="200"/>
            </w:tcMar>
          </w:tcPr>
          <w:p>
            <w:r>
              <w:rPr>
                <w:rFonts w:ascii="Arial" w:cs="Arial" w:eastAsia="Arial" w:hAnsi="Arial"/>
                <w:color w:val="1A6B3A"/>
                <w:sz w:val="21"/>
                <w:szCs w:val="21"/>
              </w:rPr>
              <w:t xml:space="preserve">Rekomendasi Lintara Digital: Untuk memaksimalkan potensi bisnis digital CV Beton Agung, kami merekomendasikan Opsi 3 (Annual Maintenance Contract) dengan tier Standard atau Premium, atau Opsi 2 jika perusahaan menginginkan kemudahan pengelolaan penuh oleh vendor.</w:t>
            </w:r>
          </w:p>
        </w:tc>
      </w:tr>
    </w:tbl>
    <w:p>
      <w:pPr>
        <w:spacing w:after="0" w:before="80"/>
      </w:pPr>
      <w:r>
        <w:t xml:space="preserve"/>
      </w:r>
    </w:p>
    <w:p>
      <w:pPr>
        <w:pStyle w:val="Heading2"/>
        <w:pBdr>
          <w:bottom w:val="single" w:color="C9A84C" w:sz="4" w:space="4"/>
        </w:pBdr>
        <w:spacing w:after="160" w:before="320"/>
      </w:pPr>
      <w:r>
        <w:rPr>
          <w:rFonts w:ascii="Arial" w:cs="Arial" w:eastAsia="Arial" w:hAnsi="Arial"/>
          <w:b/>
          <w:bCs/>
          <w:color w:val="0D2B5E"/>
          <w:sz w:val="26"/>
          <w:szCs w:val="26"/>
        </w:rPr>
        <w:t xml:space="preserve">C.5 Ketentuan Pembayaran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Tahap Pembayaran</w:t>
            </w:r>
          </w:p>
        </w:tc>
        <w:tc>
          <w:tcPr>
            <w:tcW w:type="dxa" w:w="576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Jumlah &amp; Waktu</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Termin 1 – Down Payment (DP)</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50% dari biaya pengembangan — dibayarkan saat kontrak ditandatangani dan proyek dimulai</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Termin 2 – Progress Payment</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30% dari biaya pengembangan — dibayarkan setelah desain UI/UX disetujui dan frontend selesai dikerjakan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Termin 3 – Pelunasan</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20% dari biaya pengembangan — dibayarkan setelah website selesai sepenuhnya, diuji, dan siap diluncurkan (go-live)</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Pembayaran Managed Service / Maintenance</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Dibayarkan di awal periode (bulan pertama atau tahun pertama) setelah website go-live</w:t>
            </w:r>
          </w:p>
        </w:tc>
      </w:tr>
    </w:tbl>
    <w:p>
      <w:pPr>
        <w:spacing w:after="0" w:before="120"/>
      </w:pPr>
      <w:r>
        <w:t xml:space="preserve"/>
      </w:r>
    </w:p>
    <w:p>
      <w:r>
        <w:br w:type="page"/>
      </w:r>
    </w:p>
    <w:p>
      <w:pPr>
        <w:pStyle w:val="Heading1"/>
        <w:shd w:fill="0D2B5E" w:val="clear"/>
        <w:spacing w:after="240" w:before="400"/>
        <w:ind w:left="280" w:right="280"/>
      </w:pPr>
      <w:r>
        <w:rPr>
          <w:rFonts w:ascii="Arial" w:cs="Arial" w:eastAsia="Arial" w:hAnsi="Arial"/>
          <w:b/>
          <w:bCs/>
          <w:color w:val="FFFFFF"/>
          <w:sz w:val="30"/>
          <w:szCs w:val="30"/>
        </w:rPr>
        <w:t xml:space="preserve">BAB D – PENGEMBANGAN LANJUTAN (FUTURE ADD-ON)</w:t>
      </w:r>
    </w:p>
    <w:p>
      <w:pPr>
        <w:spacing w:after="0" w:before="60"/>
      </w:pPr>
      <w:r>
        <w:t xml:space="preserve"/>
      </w:r>
    </w:p>
    <w:p>
      <w:pPr>
        <w:pStyle w:val="Heading2"/>
        <w:pBdr>
          <w:bottom w:val="single" w:color="C9A84C" w:sz="4" w:space="4"/>
        </w:pBdr>
        <w:spacing w:after="160" w:before="320"/>
      </w:pPr>
      <w:r>
        <w:rPr>
          <w:rFonts w:ascii="Arial" w:cs="Arial" w:eastAsia="Arial" w:hAnsi="Arial"/>
          <w:b/>
          <w:bCs/>
          <w:color w:val="0D2B5E"/>
          <w:sz w:val="26"/>
          <w:szCs w:val="26"/>
        </w:rPr>
        <w:t xml:space="preserve">D.1 Visi Pengembangan Bertahap</w:t>
      </w:r>
    </w:p>
    <w:p>
      <w:pPr>
        <w:spacing w:after="120" w:before="80"/>
        <w:jc w:val="both"/>
      </w:pPr>
      <w:r>
        <w:rPr>
          <w:rFonts w:ascii="Arial" w:cs="Arial" w:eastAsia="Arial" w:hAnsi="Arial"/>
          <w:color w:val="2C2C54"/>
          <w:sz w:val="22"/>
          <w:szCs w:val="22"/>
        </w:rPr>
        <w:t xml:space="preserve">Website Marketing &amp; Company Profile pada Tahap 1 ini adalah fondasi digital CV Beton Agung. Seiring pertumbuhan bisnis dan kebutuhan operasional perusahaan, Lintara Digital menyediakan jalur pengembangan lanjutan yang dapat diajukan dalam proposal terpisah pada waktu yang tepat sesuai keputusan manajemen.</w:t>
      </w:r>
    </w:p>
    <w:p>
      <w:pPr>
        <w:spacing w:after="120" w:before="80"/>
        <w:jc w:val="both"/>
      </w:pPr>
      <w:r>
        <w:rPr>
          <w:rFonts w:ascii="Arial" w:cs="Arial" w:eastAsia="Arial" w:hAnsi="Arial"/>
          <w:color w:val="2C2C54"/>
          <w:sz w:val="22"/>
          <w:szCs w:val="22"/>
        </w:rPr>
        <w:t xml:space="preserve">Setiap modul pengembangan bersifat opsional, modular, dan dapat dikustomisasi sepenuhnya mengikuti alur kerja, kebutuhan, serta struktur organisasi CV Beton Agung — bukan solusi generik yang memaksa perusahaan beradaptasi pada sistem.</w:t>
      </w:r>
    </w:p>
    <w:p>
      <w:pPr>
        <w:spacing w:after="0" w:before="80"/>
      </w:pPr>
      <w:r>
        <w:t xml:space="preserve"/>
      </w:r>
    </w:p>
    <w:p>
      <w:pPr>
        <w:pStyle w:val="Heading2"/>
        <w:pBdr>
          <w:bottom w:val="single" w:color="C9A84C" w:sz="4" w:space="4"/>
        </w:pBdr>
        <w:spacing w:after="160" w:before="320"/>
      </w:pPr>
      <w:r>
        <w:rPr>
          <w:rFonts w:ascii="Arial" w:cs="Arial" w:eastAsia="Arial" w:hAnsi="Arial"/>
          <w:b/>
          <w:bCs/>
          <w:color w:val="0D2B5E"/>
          <w:sz w:val="26"/>
          <w:szCs w:val="26"/>
        </w:rPr>
        <w:t xml:space="preserve">D.2 Tahap 2 – Dashboard Operasional &amp; Sistem ERP</w:t>
      </w:r>
    </w:p>
    <w:p>
      <w:pPr>
        <w:spacing w:after="120" w:before="80"/>
        <w:jc w:val="both"/>
      </w:pPr>
      <w:r>
        <w:rPr>
          <w:rFonts w:ascii="Arial" w:cs="Arial" w:eastAsia="Arial" w:hAnsi="Arial"/>
          <w:color w:val="2C2C54"/>
          <w:sz w:val="22"/>
          <w:szCs w:val="22"/>
        </w:rPr>
        <w:t xml:space="preserve">Pada tahap ini, Lintara Digital dapat mengembangkan sistem manajemen bisnis terintegrasi yang menghubungkan seluruh proses operasional CV Beton Agung dalam satu platform terpusat — mulai dari pencatatan lead masuk, pengelolaan penawaran, monitoring proyek, hingga pelaporan keuangan.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Modul</w:t>
            </w:r>
          </w:p>
        </w:tc>
        <w:tc>
          <w:tcPr>
            <w:tcW w:type="dxa" w:w="576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Fungsi Utama</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Manajemen Customer (CRM)</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Database pelanggan terpusat: riwayat komunikasi, proyek yang pernah dikerjakan, dan informasi kontak tersimpan rapi</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Lead Management</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Pencatatan dan tracking setiap calon pelanggan yang masuk dari website, WhatsApp, atau referral — dari pertama kontak hingga closing</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Penawaran (Quotation)</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Pembuatan dan pengiriman dokumen penawaran harga secara digital dengan template profesional bertanda tangan digital</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Sales Order</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Pencatatan order proyek yang sudah disetujui beserta detail spesifikasi, nilai kontrak, dan timeline pengerjaan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Invoice &amp; Penagihan</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Pembuatan invoice digital, tracking status pembayaran, dan pengingat otomatis untuk termin yang belum dibayar</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Monitoring Proyek</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Dashboard visual progress setiap proyek: tahapan pekerjaan, status terkini, dan estimasi penyelesaian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Manajemen Termin Pembayaran</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Pencatatan jadwal termin, notifikasi jatuh tempo, dan rekap status pelunasan per proyek</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Tracking Progress Pekerjaan</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Update progress lapangan oleh tim lapangan via aplikasi mobile-friendly, dengan foto dan catatan yang terdokumentasi</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Dashboard Manajemen</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Ringkasan eksekutif: total proyek aktif, pendapatan berjalan, pipeline sales, dan KPI kinerja bisnis dalam satu tampilan</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Laporan Penjualan</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Laporan performa penjualan per periode, per jenis produk, per wilayah, dan per sales person — dapat diekspor ke Excel/PDF</w:t>
            </w:r>
          </w:p>
        </w:tc>
      </w:tr>
    </w:tbl>
    <w:p>
      <w:pPr>
        <w:spacing w:after="0" w:before="80"/>
      </w:pPr>
      <w:r>
        <w:t xml:space="preserve"/>
      </w:r>
    </w:p>
    <w:p>
      <w:pPr>
        <w:pStyle w:val="Heading2"/>
        <w:pBdr>
          <w:bottom w:val="single" w:color="C9A84C" w:sz="4" w:space="4"/>
        </w:pBdr>
        <w:spacing w:after="160" w:before="320"/>
      </w:pPr>
      <w:r>
        <w:rPr>
          <w:rFonts w:ascii="Arial" w:cs="Arial" w:eastAsia="Arial" w:hAnsi="Arial"/>
          <w:b/>
          <w:bCs/>
          <w:color w:val="0D2B5E"/>
          <w:sz w:val="26"/>
          <w:szCs w:val="26"/>
        </w:rPr>
        <w:t xml:space="preserve">D.3 Integrasi WhatsApp sebagai Notifikasi Sistem</w:t>
      </w:r>
    </w:p>
    <w:p>
      <w:pPr>
        <w:spacing w:after="120" w:before="80"/>
        <w:jc w:val="both"/>
      </w:pPr>
      <w:r>
        <w:rPr>
          <w:rFonts w:ascii="Arial" w:cs="Arial" w:eastAsia="Arial" w:hAnsi="Arial"/>
          <w:color w:val="2C2C54"/>
          <w:sz w:val="22"/>
          <w:szCs w:val="22"/>
        </w:rPr>
        <w:t xml:space="preserve">Pada Tahap 1, WhatsApp berfungsi sebagai media komunikasi utama antara perusahaan dan calon pelanggan — sebuah pendekatan yang efektif dan familier.</w:t>
      </w:r>
    </w:p>
    <w:p>
      <w:pPr>
        <w:spacing w:after="120" w:before="80"/>
        <w:jc w:val="both"/>
      </w:pPr>
      <w:r>
        <w:rPr>
          <w:rFonts w:ascii="Arial" w:cs="Arial" w:eastAsia="Arial" w:hAnsi="Arial"/>
          <w:color w:val="2C2C54"/>
          <w:sz w:val="22"/>
          <w:szCs w:val="22"/>
        </w:rPr>
        <w:t xml:space="preserve">Setelah sistem ERP/Dashboard Operasional diterapkan pada Tahap 2, peran WhatsApp akan bergeser menjadi media komunikasi dan notifikasi otomatis dari sistem — bukan lagi media utama pencatatan transaksi. Setiap aktivitas penting (lead baru masuk, pembayaran diterima, proyek selesai, termin jatuh tempo) akan secara otomatis mengirimkan notifikasi ke WhatsApp pihak yang relevan.</w:t>
      </w:r>
    </w:p>
    <w:p>
      <w:pPr>
        <w:spacing w:after="120" w:before="80"/>
        <w:jc w:val="both"/>
      </w:pPr>
      <w:r>
        <w:rPr>
          <w:rFonts w:ascii="Arial" w:cs="Arial" w:eastAsia="Arial" w:hAnsi="Arial"/>
          <w:color w:val="2C2C54"/>
          <w:sz w:val="22"/>
          <w:szCs w:val="22"/>
        </w:rPr>
        <w:t xml:space="preserve">Transformasi ini memungkinkan tim CV Beton Agung untuk bekerja lebih efisien, terstruktur, dan minim risiko kehilangan informasi yang sebelumnya hanya tersimpan di chat WhatsApp.</w:t>
      </w:r>
    </w:p>
    <w:p>
      <w:pPr>
        <w:spacing w:after="0" w:before="80"/>
      </w:pPr>
      <w:r>
        <w:t xml:space="preserve"/>
      </w:r>
    </w:p>
    <w:p>
      <w:pPr>
        <w:pStyle w:val="Heading2"/>
        <w:pBdr>
          <w:bottom w:val="single" w:color="C9A84C" w:sz="4" w:space="4"/>
        </w:pBdr>
        <w:spacing w:after="160" w:before="320"/>
      </w:pPr>
      <w:r>
        <w:rPr>
          <w:rFonts w:ascii="Arial" w:cs="Arial" w:eastAsia="Arial" w:hAnsi="Arial"/>
          <w:b/>
          <w:bCs/>
          <w:color w:val="0D2B5E"/>
          <w:sz w:val="26"/>
          <w:szCs w:val="26"/>
        </w:rPr>
        <w:t xml:space="preserve">D.4 Catatan Pengembangan Lanjutan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12"/>
              <w:bottom w:val="none"/>
              <w:right w:val="none"/>
            </w:tcBorders>
            <w:shd w:fill="EAF0FB" w:val="clear"/>
            <w:tcMar>
              <w:top w:type="dxa" w:w="120"/>
              <w:left w:type="dxa" w:w="200"/>
              <w:bottom w:type="dxa" w:w="120"/>
              <w:right w:type="dxa" w:w="200"/>
            </w:tcMar>
          </w:tcPr>
          <w:p>
            <w:r>
              <w:rPr>
                <w:rFonts w:ascii="Arial" w:cs="Arial" w:eastAsia="Arial" w:hAnsi="Arial"/>
                <w:color w:val="1A3A6B"/>
                <w:sz w:val="21"/>
                <w:szCs w:val="21"/>
              </w:rPr>
              <w:t xml:space="preserve">Seluruh modul pengembangan lanjutan yang tercantum dalam Bab D ini bersifat informatif dan akan dibahas dalam proposal terpisah. Tidak ada komitmen pembelian yang timbul dari pencantuman informasi ini dalam proposal Tahap 1.</w:t>
            </w:r>
          </w:p>
        </w:tc>
      </w:tr>
    </w:tbl>
    <w:p>
      <w:pPr>
        <w:spacing w:after="0" w:before="60"/>
      </w:pPr>
      <w:r>
        <w:t xml:space="preserve"/>
      </w:r>
    </w:p>
    <w:p>
      <w:pPr>
        <w:pStyle w:val="ListParagraph"/>
        <w:numPr>
          <w:ilvl w:val="0"/>
          <w:numId w:val="3"/>
        </w:numPr>
        <w:spacing w:after="80" w:before="60"/>
      </w:pPr>
      <w:r>
        <w:rPr>
          <w:rFonts w:ascii="Arial" w:cs="Arial" w:eastAsia="Arial" w:hAnsi="Arial"/>
          <w:color w:val="2C2C54"/>
          <w:sz w:val="22"/>
          <w:szCs w:val="22"/>
        </w:rPr>
        <w:t xml:space="preserve">Setiap modul dapat dikembangkan secara bertahap sesuai prioritas dan anggaran perusahaan</w:t>
      </w:r>
    </w:p>
    <w:p>
      <w:pPr>
        <w:pStyle w:val="ListParagraph"/>
        <w:numPr>
          <w:ilvl w:val="0"/>
          <w:numId w:val="3"/>
        </w:numPr>
        <w:spacing w:after="80" w:before="60"/>
      </w:pPr>
      <w:r>
        <w:rPr>
          <w:rFonts w:ascii="Arial" w:cs="Arial" w:eastAsia="Arial" w:hAnsi="Arial"/>
          <w:color w:val="2C2C54"/>
          <w:sz w:val="22"/>
          <w:szCs w:val="22"/>
        </w:rPr>
        <w:t xml:space="preserve">Sistem dirancang untuk tumbuh bersama bisnis CV Beton Agung tanpa perlu mengganti platform</w:t>
      </w:r>
    </w:p>
    <w:p>
      <w:pPr>
        <w:pStyle w:val="ListParagraph"/>
        <w:numPr>
          <w:ilvl w:val="0"/>
          <w:numId w:val="3"/>
        </w:numPr>
        <w:spacing w:after="80" w:before="60"/>
      </w:pPr>
      <w:r>
        <w:rPr>
          <w:rFonts w:ascii="Arial" w:cs="Arial" w:eastAsia="Arial" w:hAnsi="Arial"/>
          <w:color w:val="2C2C54"/>
          <w:sz w:val="22"/>
          <w:szCs w:val="22"/>
        </w:rPr>
        <w:t xml:space="preserve">Integrasi penuh dengan website Tahap 1 sehingga data mengalir tanpa duplikasi</w:t>
      </w:r>
    </w:p>
    <w:p>
      <w:pPr>
        <w:pStyle w:val="ListParagraph"/>
        <w:numPr>
          <w:ilvl w:val="0"/>
          <w:numId w:val="3"/>
        </w:numPr>
        <w:spacing w:after="80" w:before="60"/>
      </w:pPr>
      <w:r>
        <w:rPr>
          <w:rFonts w:ascii="Arial" w:cs="Arial" w:eastAsia="Arial" w:hAnsi="Arial"/>
          <w:color w:val="2C2C54"/>
          <w:sz w:val="22"/>
          <w:szCs w:val="22"/>
        </w:rPr>
        <w:t xml:space="preserve">Proposal detail Tahap 2 akan disiapkan setelah website Tahap 1 berjalan dan kebutuhan operasional lebih teridentifikasi</w:t>
      </w:r>
    </w:p>
    <w:p>
      <w:pPr>
        <w:spacing w:after="0" w:before="120"/>
      </w:pPr>
      <w:r>
        <w:t xml:space="preserve"/>
      </w:r>
    </w:p>
    <w:p>
      <w:r>
        <w:br w:type="page"/>
      </w:r>
    </w:p>
    <w:p>
      <w:pPr>
        <w:pStyle w:val="Heading1"/>
        <w:shd w:fill="0D2B5E" w:val="clear"/>
        <w:spacing w:after="240" w:before="400"/>
        <w:ind w:left="280" w:right="280"/>
      </w:pPr>
      <w:r>
        <w:rPr>
          <w:rFonts w:ascii="Arial" w:cs="Arial" w:eastAsia="Arial" w:hAnsi="Arial"/>
          <w:b/>
          <w:bCs/>
          <w:color w:val="FFFFFF"/>
          <w:sz w:val="30"/>
          <w:szCs w:val="30"/>
        </w:rPr>
        <w:t xml:space="preserve">PENUTUP</w:t>
      </w:r>
    </w:p>
    <w:p>
      <w:pPr>
        <w:spacing w:after="0" w:before="80"/>
      </w:pPr>
      <w:r>
        <w:t xml:space="preserve"/>
      </w:r>
    </w:p>
    <w:p>
      <w:pPr>
        <w:spacing w:after="120" w:before="80"/>
        <w:jc w:val="both"/>
      </w:pPr>
      <w:r>
        <w:rPr>
          <w:rFonts w:ascii="Arial" w:cs="Arial" w:eastAsia="Arial" w:hAnsi="Arial"/>
          <w:color w:val="2C2C54"/>
          <w:sz w:val="22"/>
          <w:szCs w:val="22"/>
        </w:rPr>
        <w:t xml:space="preserve">Proposal addendum ini merupakan bagian yang tidak terpisahkan dari Proposal Pengembangan Website Company Profile CV Beton Agung yang telah disusun sebelumnya. Dokumen ini menegaskan komitmen Lintara Digital untuk tidak hanya membangun website, tetapi menjadi mitra digital jangka panjang yang mendukung pertumbuhan bisnis CV Beton Agung secara berkelanjutan.</w:t>
      </w:r>
    </w:p>
    <w:p>
      <w:pPr>
        <w:spacing w:after="120" w:before="80"/>
        <w:jc w:val="both"/>
      </w:pPr>
      <w:r>
        <w:rPr>
          <w:rFonts w:ascii="Arial" w:cs="Arial" w:eastAsia="Arial" w:hAnsi="Arial"/>
          <w:color w:val="2C2C54"/>
          <w:sz w:val="22"/>
          <w:szCs w:val="22"/>
        </w:rPr>
        <w:t xml:space="preserve">Kami meyakini bahwa kombinasi antara website yang dirancang dengan baik, pengelolaan konten yang mandiri, layanan managed service yang profesional, dan jalur pengembangan yang terencana adalah formula yang tepat untuk mengangkat CV Beton Agung ke posisi pemimpin digital di industri kubah masjid nasional.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Informasi Vendor</w:t>
            </w:r>
          </w:p>
        </w:tc>
        <w:tc>
          <w:tcPr>
            <w:tcW w:type="dxa" w:w="5760"/>
            <w:tcBorders>
              <w:top w:val="single" w:color="CCCCCC" w:sz="1"/>
              <w:left w:val="single" w:color="CCCCCC" w:sz="1"/>
              <w:bottom w:val="single" w:color="CCCCCC" w:sz="1"/>
              <w:right w:val="single" w:color="CCCCCC" w:sz="1"/>
            </w:tcBorders>
            <w:shd w:fill="0D2B5E" w:val="clear"/>
            <w:tcMar>
              <w:top w:type="dxa" w:w="110"/>
              <w:left w:type="dxa" w:w="180"/>
              <w:bottom w:type="dxa" w:w="110"/>
              <w:right w:type="dxa" w:w="180"/>
            </w:tcMar>
          </w:tcPr>
          <w:p>
            <w:r>
              <w:rPr>
                <w:rFonts w:ascii="Arial" w:cs="Arial" w:eastAsia="Arial" w:hAnsi="Arial"/>
                <w:b/>
                <w:bCs/>
                <w:color w:val="FFFFFF"/>
                <w:sz w:val="22"/>
                <w:szCs w:val="22"/>
              </w:rPr>
              <w:t xml:space="preserve">Detail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Nama Vendor</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Lintara Digital</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Layanan</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Web Development, UI/UX Design, Digital Strategy, SEO &amp; Managed Service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bCs/>
                <w:color w:val="2C2C54"/>
                <w:sz w:val="21"/>
                <w:szCs w:val="21"/>
              </w:rPr>
              <w:t xml:space="preserve">Berlaku Hingga</w:t>
            </w:r>
          </w:p>
        </w:tc>
        <w:tc>
          <w:tcPr>
            <w:tcW w:type="dxa" w:w="5760"/>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r>
              <w:rPr>
                <w:rFonts w:ascii="Arial" w:cs="Arial" w:eastAsia="Arial" w:hAnsi="Arial"/>
                <w:b w:val="false"/>
                <w:bCs w:val="false"/>
                <w:color w:val="2C2C54"/>
                <w:sz w:val="21"/>
                <w:szCs w:val="21"/>
              </w:rPr>
              <w:t xml:space="preserve">Proposal ini berlaku 30 hari sejak tanggal penyerahan</w:t>
            </w:r>
          </w:p>
        </w:tc>
      </w:tr>
      <w:tr>
        <w:trPr>
          <w:tblHeader w:val="false"/>
        </w:trPr>
        <w:tc>
          <w:tcPr>
            <w:tcW w:type="dxa" w:w="360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bCs/>
                <w:color w:val="2C2C54"/>
                <w:sz w:val="21"/>
                <w:szCs w:val="21"/>
              </w:rPr>
              <w:t xml:space="preserve">Untuk Informasi Lebih Lanjut</w:t>
            </w:r>
          </w:p>
        </w:tc>
        <w:tc>
          <w:tcPr>
            <w:tcW w:type="dxa" w:w="5760"/>
            <w:tcBorders>
              <w:top w:val="single" w:color="CCCCCC" w:sz="1"/>
              <w:left w:val="single" w:color="CCCCCC" w:sz="1"/>
              <w:bottom w:val="single" w:color="CCCCCC" w:sz="1"/>
              <w:right w:val="single" w:color="CCCCCC" w:sz="1"/>
            </w:tcBorders>
            <w:shd w:fill="F2F5FB" w:val="clear"/>
            <w:tcMar>
              <w:top w:type="dxa" w:w="110"/>
              <w:left w:type="dxa" w:w="180"/>
              <w:bottom w:type="dxa" w:w="110"/>
              <w:right w:type="dxa" w:w="180"/>
            </w:tcMar>
          </w:tcPr>
          <w:p>
            <w:r>
              <w:rPr>
                <w:rFonts w:ascii="Arial" w:cs="Arial" w:eastAsia="Arial" w:hAnsi="Arial"/>
                <w:b w:val="false"/>
                <w:bCs w:val="false"/>
                <w:color w:val="2C2C54"/>
                <w:sz w:val="21"/>
                <w:szCs w:val="21"/>
              </w:rPr>
              <w:t xml:space="preserve">Hubungi tim Lintara Digital melalui kontak yang tertera</w:t>
            </w:r>
          </w:p>
        </w:tc>
      </w:tr>
    </w:tbl>
    <w:p>
      <w:pPr>
        <w:spacing w:after="0" w:before="200"/>
      </w:pPr>
      <w:r>
        <w:t xml:space="preserve"/>
      </w:r>
    </w:p>
    <w:p>
      <w:pPr>
        <w:jc w:val="center"/>
      </w:pPr>
      <w:r>
        <w:rPr>
          <w:rFonts w:ascii="Arial" w:cs="Arial" w:eastAsia="Arial" w:hAnsi="Arial"/>
          <w:i/>
          <w:iCs/>
          <w:color w:val="CCCCCC"/>
          <w:sz w:val="18"/>
          <w:szCs w:val="18"/>
        </w:rPr>
        <w:t xml:space="preserve">— Dokumen ini bersifat rahasia dan hanya ditujukan kepada manajemen CV Beton Agung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8"/>
        <w:szCs w:val="18"/>
      </w:rPr>
      <w:t xml:space="preserve">Proposal Website CV Beton Agung  |  Lintara Digital  |  Halaman </w:t>
    </w:r>
    <w:r>
      <w:rPr>
        <w:rFonts w:ascii="Arial" w:cs="Arial" w:eastAsia="Arial" w:hAnsi="Arial"/>
        <w:color w:val="CCCCC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5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60" w:before="320"/>
      <w:outlineLvl w:val="1"/>
    </w:pPr>
    <w:rPr>
      <w:rFonts w:ascii="Arial" w:cs="Arial" w:eastAsia="Arial" w:hAnsi="Arial"/>
      <w:b/>
      <w:bCs/>
      <w:color w:val="0D2B5E"/>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A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2026-05-31T13:45:36.015Z</dcterms:created>
  <dcterms:modified xsi:type="dcterms:W3CDTF">2026-05-31T13:45:36.034Z</dcterms:modified>
</cp:coreProperties>
</file>

<file path=docProps/custom.xml><?xml version="1.0" encoding="utf-8"?>
<Properties xmlns="http://schemas.openxmlformats.org/officeDocument/2006/custom-properties" xmlns:vt="http://schemas.openxmlformats.org/officeDocument/2006/docPropsVTypes"/>
</file>