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934DA" w14:textId="77777777" w:rsidR="0059083D" w:rsidRPr="00827BE4" w:rsidRDefault="0059083D" w:rsidP="0078099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  <w:autoSpaceDE w:val="1"/>
        <w:contextualSpacing w:val="1"/>
      </w:pPr>
      <w:r w:rsidRPr="0059083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Обоснование выбора технологий для модуля конфигураций стандартов нормоконтроля (ГОСТ и локальные требования вузов)</w:t>
      </w:r>
    </w:p>
    <w:p w14:paraId="456578D2" w14:textId="77777777" w:rsidR="00827BE4" w:rsidRPr="0059083D" w:rsidRDefault="00827BE4" w:rsidP="0078099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8D4EBD" w14:textId="4474D557" w:rsidR="0059083D" w:rsidRPr="0059083D" w:rsidRDefault="0059083D" w:rsidP="0078099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  <w:autoSpaceDE w:val="1"/>
        <w:contextualSpacing w:val="1"/>
      </w:pPr>
      <w:r w:rsidRPr="0059083D">
        <w:rPr>
          <w:rFonts w:ascii="Times New Roman" w:hAnsi="Times New Roman" w:cs="Times New Roman"/>
          <w:sz w:val="28"/>
          <w:szCs w:val="28"/>
          <w:lang w:val="ru-RU"/>
        </w:rPr>
        <w:t>Этот модуль — продолжение первой курсовой, только теперь акцент на том, чтобы требования нормоконтроля были не «зашиты» в код, а описывались конфигурациями. По сути, мне нужно, чтобы система одинаково уверенно работала как с базовым ГОСТ, так и с методическими указаниями конкретной кафедры. Всё это должно переключаться из интерфейса без перезапуска сервера и без правок исходников.</w:t>
      </w:r>
    </w:p>
    <w:p w14:paraId="00125D57" w14:textId="0B1AAD40" w:rsidR="0059083D" w:rsidRPr="0059083D" w:rsidRDefault="0059083D" w:rsidP="0078099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  <w:autoSpaceDE w:val="1"/>
        <w:contextualSpacing w:val="1"/>
      </w:pPr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Я сознательно остаюсь на том же серверном стеке: </w:t>
      </w:r>
      <w:r w:rsidRPr="0059083D">
        <w:rPr>
          <w:rFonts w:ascii="Times New Roman" w:hAnsi="Times New Roman" w:cs="Times New Roman"/>
          <w:b/>
          <w:bCs/>
          <w:sz w:val="28"/>
          <w:szCs w:val="28"/>
        </w:rPr>
        <w:t>Python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59083D">
        <w:rPr>
          <w:rFonts w:ascii="Times New Roman" w:hAnsi="Times New Roman" w:cs="Times New Roman"/>
          <w:b/>
          <w:bCs/>
          <w:sz w:val="28"/>
          <w:szCs w:val="28"/>
        </w:rPr>
        <w:t>Flask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>. В проекте уже есть точка входа</w:t>
      </w:r>
      <w:r w:rsidRPr="0059083D">
        <w:rPr>
          <w:rFonts w:ascii="Times New Roman" w:hAnsi="Times New Roman" w:cs="Times New Roman"/>
          <w:sz w:val="28"/>
          <w:szCs w:val="28"/>
        </w:rPr>
        <w:t> </w:t>
      </w:r>
      <w:r w:rsidRPr="0059083D">
        <w:rPr>
          <w:rFonts w:ascii="Times New Roman" w:hAnsi="Times New Roman" w:cs="Times New Roman"/>
          <w:b/>
          <w:bCs/>
          <w:sz w:val="28"/>
          <w:szCs w:val="28"/>
        </w:rPr>
        <w:t>backend</w:t>
      </w:r>
      <w:r w:rsidRPr="0059083D">
        <w:rPr>
          <w:rFonts w:ascii="Times New Roman" w:hAnsi="Times New Roman" w:cs="Times New Roman"/>
          <w:b/>
          <w:bCs/>
          <w:sz w:val="28"/>
          <w:szCs w:val="28"/>
          <w:lang w:val="ru-RU"/>
        </w:rPr>
        <w:t>/</w:t>
      </w:r>
      <w:r w:rsidRPr="0059083D">
        <w:rPr>
          <w:rFonts w:ascii="Times New Roman" w:hAnsi="Times New Roman" w:cs="Times New Roman"/>
          <w:b/>
          <w:bCs/>
          <w:sz w:val="28"/>
          <w:szCs w:val="28"/>
        </w:rPr>
        <w:t>app</w:t>
      </w:r>
      <w:r w:rsidRPr="0059083D">
        <w:rPr>
          <w:rFonts w:ascii="Times New Roman" w:hAnsi="Times New Roman" w:cs="Times New Roman"/>
          <w:b/>
          <w:bCs/>
          <w:sz w:val="28"/>
          <w:szCs w:val="28"/>
          <w:lang w:val="ru-RU"/>
        </w:rPr>
        <w:t>/</w:t>
      </w:r>
      <w:r w:rsidRPr="0059083D">
        <w:rPr>
          <w:rFonts w:ascii="Times New Roman" w:hAnsi="Times New Roman" w:cs="Times New Roman"/>
          <w:b/>
          <w:bCs/>
          <w:sz w:val="28"/>
          <w:szCs w:val="28"/>
        </w:rPr>
        <w:t>app</w:t>
      </w:r>
      <w:r w:rsidRPr="0059083D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proofErr w:type="spellStart"/>
      <w:r w:rsidRPr="0059083D">
        <w:rPr>
          <w:rFonts w:ascii="Times New Roman" w:hAnsi="Times New Roman" w:cs="Times New Roman"/>
          <w:b/>
          <w:bCs/>
          <w:sz w:val="28"/>
          <w:szCs w:val="28"/>
        </w:rPr>
        <w:t>py</w:t>
      </w:r>
      <w:proofErr w:type="spellEnd"/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, настроенные </w:t>
      </w:r>
      <w:proofErr w:type="spellStart"/>
      <w:r w:rsidRPr="0059083D">
        <w:rPr>
          <w:rFonts w:ascii="Times New Roman" w:hAnsi="Times New Roman" w:cs="Times New Roman"/>
          <w:sz w:val="28"/>
          <w:szCs w:val="28"/>
          <w:lang w:val="ru-RU"/>
        </w:rPr>
        <w:t>роуты</w:t>
      </w:r>
      <w:proofErr w:type="spellEnd"/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 и тесты; обработка документов завязана</w:t>
      </w:r>
      <w:r w:rsidR="00780990" w:rsidRPr="007809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59083D">
        <w:rPr>
          <w:rFonts w:ascii="Times New Roman" w:hAnsi="Times New Roman" w:cs="Times New Roman"/>
          <w:sz w:val="28"/>
          <w:szCs w:val="28"/>
        </w:rPr>
        <w:t> </w:t>
      </w:r>
      <w:r w:rsidRPr="0059083D">
        <w:rPr>
          <w:rFonts w:ascii="Times New Roman" w:hAnsi="Times New Roman" w:cs="Times New Roman"/>
          <w:b/>
          <w:bCs/>
          <w:sz w:val="28"/>
          <w:szCs w:val="28"/>
        </w:rPr>
        <w:t>python</w:t>
      </w:r>
      <w:r w:rsidRPr="0059083D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59083D">
        <w:rPr>
          <w:rFonts w:ascii="Times New Roman" w:hAnsi="Times New Roman" w:cs="Times New Roman"/>
          <w:b/>
          <w:bCs/>
          <w:sz w:val="28"/>
          <w:szCs w:val="28"/>
        </w:rPr>
        <w:t>docx</w:t>
      </w:r>
      <w:r w:rsidRPr="0059083D">
        <w:rPr>
          <w:rFonts w:ascii="Times New Roman" w:hAnsi="Times New Roman" w:cs="Times New Roman"/>
          <w:sz w:val="28"/>
          <w:szCs w:val="28"/>
        </w:rPr>
        <w:t> 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>и сервисы вроде</w:t>
      </w:r>
      <w:r w:rsidRPr="0059083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9083D">
        <w:rPr>
          <w:rFonts w:ascii="Times New Roman" w:hAnsi="Times New Roman" w:cs="Times New Roman"/>
          <w:b/>
          <w:bCs/>
          <w:sz w:val="28"/>
          <w:szCs w:val="28"/>
        </w:rPr>
        <w:t>DocumentProcessor</w:t>
      </w:r>
      <w:proofErr w:type="spellEnd"/>
      <w:r w:rsidRPr="0059083D">
        <w:rPr>
          <w:rFonts w:ascii="Times New Roman" w:hAnsi="Times New Roman" w:cs="Times New Roman"/>
          <w:sz w:val="28"/>
          <w:szCs w:val="28"/>
        </w:rPr>
        <w:t> 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59083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9083D">
        <w:rPr>
          <w:rFonts w:ascii="Times New Roman" w:hAnsi="Times New Roman" w:cs="Times New Roman"/>
          <w:b/>
          <w:bCs/>
          <w:sz w:val="28"/>
          <w:szCs w:val="28"/>
        </w:rPr>
        <w:t>NormControlChecker</w:t>
      </w:r>
      <w:proofErr w:type="spellEnd"/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. Перенос на другой фреймворк ради одного модуля конфигураций только добавит рисков и ничего не даст в плане результата. Чем меньше архитектурных изменений, тем стабильнее поведение — это важно, потому что проверка </w:t>
      </w:r>
      <w:r w:rsidRPr="0059083D">
        <w:rPr>
          <w:rFonts w:ascii="Times New Roman" w:hAnsi="Times New Roman" w:cs="Times New Roman"/>
          <w:b/>
          <w:bCs/>
          <w:sz w:val="28"/>
          <w:szCs w:val="28"/>
        </w:rPr>
        <w:t>DOCX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 и так чувствительна к мелочам.</w:t>
      </w:r>
    </w:p>
    <w:p w14:paraId="5B937A51" w14:textId="77777777" w:rsidR="0059083D" w:rsidRPr="0059083D" w:rsidRDefault="0059083D" w:rsidP="0078099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  <w:autoSpaceDE w:val="1"/>
        <w:contextualSpacing w:val="1"/>
      </w:pPr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Конфигурации удобно хранить в </w:t>
      </w:r>
      <w:r w:rsidRPr="0059083D">
        <w:rPr>
          <w:rFonts w:ascii="Times New Roman" w:hAnsi="Times New Roman" w:cs="Times New Roman"/>
          <w:sz w:val="28"/>
          <w:szCs w:val="28"/>
        </w:rPr>
        <w:t>JSON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59083D">
        <w:rPr>
          <w:rFonts w:ascii="Times New Roman" w:hAnsi="Times New Roman" w:cs="Times New Roman"/>
          <w:sz w:val="28"/>
          <w:szCs w:val="28"/>
          <w:lang w:val="ru-RU"/>
        </w:rPr>
        <w:t>фронтенд</w:t>
      </w:r>
      <w:proofErr w:type="spellEnd"/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 читает его «как есть», </w:t>
      </w:r>
      <w:r w:rsidRPr="0059083D">
        <w:rPr>
          <w:rFonts w:ascii="Times New Roman" w:hAnsi="Times New Roman" w:cs="Times New Roman"/>
          <w:sz w:val="28"/>
          <w:szCs w:val="28"/>
        </w:rPr>
        <w:t>Python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 — тоже, да и валидировать проще. Если методистам привычнее </w:t>
      </w:r>
      <w:r w:rsidRPr="0059083D">
        <w:rPr>
          <w:rFonts w:ascii="Times New Roman" w:hAnsi="Times New Roman" w:cs="Times New Roman"/>
          <w:sz w:val="28"/>
          <w:szCs w:val="28"/>
        </w:rPr>
        <w:t>YAML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, можно поддержать загрузку </w:t>
      </w:r>
      <w:r w:rsidRPr="0059083D">
        <w:rPr>
          <w:rFonts w:ascii="Times New Roman" w:hAnsi="Times New Roman" w:cs="Times New Roman"/>
          <w:sz w:val="28"/>
          <w:szCs w:val="28"/>
        </w:rPr>
        <w:t>YAML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 с последующим приведением к </w:t>
      </w:r>
      <w:r w:rsidRPr="0059083D">
        <w:rPr>
          <w:rFonts w:ascii="Times New Roman" w:hAnsi="Times New Roman" w:cs="Times New Roman"/>
          <w:sz w:val="28"/>
          <w:szCs w:val="28"/>
        </w:rPr>
        <w:t>JSON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 — важно, что внутри система опирается на единый формат. Перед применением я планирую прогонять профиль через </w:t>
      </w:r>
      <w:r w:rsidRPr="0059083D">
        <w:rPr>
          <w:rFonts w:ascii="Times New Roman" w:hAnsi="Times New Roman" w:cs="Times New Roman"/>
          <w:sz w:val="28"/>
          <w:szCs w:val="28"/>
        </w:rPr>
        <w:t>JSON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083D">
        <w:rPr>
          <w:rFonts w:ascii="Times New Roman" w:hAnsi="Times New Roman" w:cs="Times New Roman"/>
          <w:sz w:val="28"/>
          <w:szCs w:val="28"/>
        </w:rPr>
        <w:t>Schema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: так можно заранее поймать опечатки в ключах и неверные типы, а пользователю вернуть понятное сообщение. На более позднем этапе не исключаю добавление </w:t>
      </w:r>
      <w:proofErr w:type="spellStart"/>
      <w:r w:rsidRPr="0059083D">
        <w:rPr>
          <w:rFonts w:ascii="Times New Roman" w:hAnsi="Times New Roman" w:cs="Times New Roman"/>
          <w:sz w:val="28"/>
          <w:szCs w:val="28"/>
        </w:rPr>
        <w:lastRenderedPageBreak/>
        <w:t>Pydantic</w:t>
      </w:r>
      <w:proofErr w:type="spellEnd"/>
      <w:r w:rsidRPr="0059083D">
        <w:rPr>
          <w:rFonts w:ascii="Times New Roman" w:hAnsi="Times New Roman" w:cs="Times New Roman"/>
          <w:sz w:val="28"/>
          <w:szCs w:val="28"/>
          <w:lang w:val="ru-RU"/>
        </w:rPr>
        <w:noBreakHyphen/>
        <w:t xml:space="preserve">моделей, чтобы получать строгие типы прямо в коде и более аккуратные ошибки при </w:t>
      </w:r>
      <w:proofErr w:type="spellStart"/>
      <w:r w:rsidRPr="0059083D">
        <w:rPr>
          <w:rFonts w:ascii="Times New Roman" w:hAnsi="Times New Roman" w:cs="Times New Roman"/>
          <w:sz w:val="28"/>
          <w:szCs w:val="28"/>
          <w:lang w:val="ru-RU"/>
        </w:rPr>
        <w:t>парсинге</w:t>
      </w:r>
      <w:proofErr w:type="spellEnd"/>
      <w:r w:rsidRPr="0059083D">
        <w:rPr>
          <w:rFonts w:ascii="Times New Roman" w:hAnsi="Times New Roman" w:cs="Times New Roman"/>
          <w:sz w:val="28"/>
          <w:szCs w:val="28"/>
          <w:lang w:val="ru-RU"/>
        </w:rPr>
        <w:t>, но на старте достаточно схемы.</w:t>
      </w:r>
    </w:p>
    <w:p w14:paraId="43C8599B" w14:textId="77777777" w:rsidR="0059083D" w:rsidRPr="0059083D" w:rsidRDefault="0059083D" w:rsidP="0078099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  <w:autoSpaceDE w:val="1"/>
        <w:contextualSpacing w:val="1"/>
      </w:pPr>
      <w:r w:rsidRPr="0059083D">
        <w:rPr>
          <w:rFonts w:ascii="Times New Roman" w:hAnsi="Times New Roman" w:cs="Times New Roman"/>
          <w:sz w:val="28"/>
          <w:szCs w:val="28"/>
          <w:lang w:val="ru-RU"/>
        </w:rPr>
        <w:t>Физически профили будут лежать в репозитории, в отдельной папке</w:t>
      </w:r>
      <w:r w:rsidRPr="0059083D">
        <w:rPr>
          <w:rFonts w:ascii="Times New Roman" w:hAnsi="Times New Roman" w:cs="Times New Roman"/>
          <w:sz w:val="28"/>
          <w:szCs w:val="28"/>
        </w:rPr>
        <w:t> </w:t>
      </w:r>
      <w:r w:rsidRPr="0059083D">
        <w:rPr>
          <w:rFonts w:ascii="Times New Roman" w:hAnsi="Times New Roman" w:cs="Times New Roman"/>
          <w:b/>
          <w:bCs/>
          <w:sz w:val="28"/>
          <w:szCs w:val="28"/>
        </w:rPr>
        <w:t>backend</w:t>
      </w:r>
      <w:r w:rsidRPr="0059083D">
        <w:rPr>
          <w:rFonts w:ascii="Times New Roman" w:hAnsi="Times New Roman" w:cs="Times New Roman"/>
          <w:b/>
          <w:bCs/>
          <w:sz w:val="28"/>
          <w:szCs w:val="28"/>
          <w:lang w:val="ru-RU"/>
        </w:rPr>
        <w:t>/</w:t>
      </w:r>
      <w:r w:rsidRPr="0059083D">
        <w:rPr>
          <w:rFonts w:ascii="Times New Roman" w:hAnsi="Times New Roman" w:cs="Times New Roman"/>
          <w:b/>
          <w:bCs/>
          <w:sz w:val="28"/>
          <w:szCs w:val="28"/>
        </w:rPr>
        <w:t>profiles</w:t>
      </w:r>
      <w:r w:rsidRPr="0059083D">
        <w:rPr>
          <w:rFonts w:ascii="Times New Roman" w:hAnsi="Times New Roman" w:cs="Times New Roman"/>
          <w:b/>
          <w:bCs/>
          <w:sz w:val="28"/>
          <w:szCs w:val="28"/>
          <w:lang w:val="ru-RU"/>
        </w:rPr>
        <w:t>/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. Это удобно и прозрачно: изменения видны в </w:t>
      </w:r>
      <w:r w:rsidRPr="0059083D">
        <w:rPr>
          <w:rFonts w:ascii="Times New Roman" w:hAnsi="Times New Roman" w:cs="Times New Roman"/>
          <w:sz w:val="28"/>
          <w:szCs w:val="28"/>
        </w:rPr>
        <w:t>Git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, можно быстро откатиться, а для учебного проекта не нужно поднимать базу данных. Чтобы не читать файл на каждый запрос, выбранный профиль кэшируется в памяти процесса </w:t>
      </w:r>
      <w:r w:rsidRPr="0059083D">
        <w:rPr>
          <w:rFonts w:ascii="Times New Roman" w:hAnsi="Times New Roman" w:cs="Times New Roman"/>
          <w:b/>
          <w:bCs/>
          <w:sz w:val="28"/>
          <w:szCs w:val="28"/>
        </w:rPr>
        <w:t>Flask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. При проверке документа в ответе </w:t>
      </w:r>
      <w:r w:rsidRPr="0059083D">
        <w:rPr>
          <w:rFonts w:ascii="Times New Roman" w:hAnsi="Times New Roman" w:cs="Times New Roman"/>
          <w:sz w:val="28"/>
          <w:szCs w:val="28"/>
        </w:rPr>
        <w:t>API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 я буду добавлять идентификатор профиля и версию схемы — по логам сразу видно, каким набором правил пользовались.</w:t>
      </w:r>
    </w:p>
    <w:p w14:paraId="78227129" w14:textId="7D9E9489" w:rsidR="0059083D" w:rsidRPr="0059083D" w:rsidRDefault="0059083D" w:rsidP="0078099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  <w:autoSpaceDE w:val="1"/>
        <w:contextualSpacing w:val="1"/>
      </w:pPr>
      <w:r w:rsidRPr="0059083D">
        <w:rPr>
          <w:rFonts w:ascii="Times New Roman" w:hAnsi="Times New Roman" w:cs="Times New Roman"/>
          <w:sz w:val="28"/>
          <w:szCs w:val="28"/>
          <w:lang w:val="ru-RU"/>
        </w:rPr>
        <w:t>То, что сегодня «</w:t>
      </w:r>
      <w:proofErr w:type="spellStart"/>
      <w:r w:rsidRPr="0059083D">
        <w:rPr>
          <w:rFonts w:ascii="Times New Roman" w:hAnsi="Times New Roman" w:cs="Times New Roman"/>
          <w:sz w:val="28"/>
          <w:szCs w:val="28"/>
          <w:lang w:val="ru-RU"/>
        </w:rPr>
        <w:t>захардкожено</w:t>
      </w:r>
      <w:proofErr w:type="spellEnd"/>
      <w:r w:rsidRPr="0059083D">
        <w:rPr>
          <w:rFonts w:ascii="Times New Roman" w:hAnsi="Times New Roman" w:cs="Times New Roman"/>
          <w:sz w:val="28"/>
          <w:szCs w:val="28"/>
          <w:lang w:val="ru-RU"/>
        </w:rPr>
        <w:t>» в</w:t>
      </w:r>
      <w:r w:rsidRPr="0059083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9083D">
        <w:rPr>
          <w:rFonts w:ascii="Times New Roman" w:hAnsi="Times New Roman" w:cs="Times New Roman"/>
          <w:sz w:val="28"/>
          <w:szCs w:val="28"/>
        </w:rPr>
        <w:t>NormControlChecker</w:t>
      </w:r>
      <w:proofErr w:type="spellEnd"/>
      <w:r w:rsidRPr="0059083D">
        <w:rPr>
          <w:rFonts w:ascii="Times New Roman" w:hAnsi="Times New Roman" w:cs="Times New Roman"/>
          <w:sz w:val="28"/>
          <w:szCs w:val="28"/>
        </w:rPr>
        <w:t> 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(шрифт </w:t>
      </w:r>
      <w:r w:rsidRPr="0059083D">
        <w:rPr>
          <w:rFonts w:ascii="Times New Roman" w:hAnsi="Times New Roman" w:cs="Times New Roman"/>
          <w:sz w:val="28"/>
          <w:szCs w:val="28"/>
        </w:rPr>
        <w:t>Times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083D">
        <w:rPr>
          <w:rFonts w:ascii="Times New Roman" w:hAnsi="Times New Roman" w:cs="Times New Roman"/>
          <w:sz w:val="28"/>
          <w:szCs w:val="28"/>
        </w:rPr>
        <w:t>New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083D">
        <w:rPr>
          <w:rFonts w:ascii="Times New Roman" w:hAnsi="Times New Roman" w:cs="Times New Roman"/>
          <w:sz w:val="28"/>
          <w:szCs w:val="28"/>
        </w:rPr>
        <w:t>Roman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 14 </w:t>
      </w:r>
      <w:proofErr w:type="spellStart"/>
      <w:r w:rsidRPr="0059083D">
        <w:rPr>
          <w:rFonts w:ascii="Times New Roman" w:hAnsi="Times New Roman" w:cs="Times New Roman"/>
          <w:sz w:val="28"/>
          <w:szCs w:val="28"/>
          <w:lang w:val="ru-RU"/>
        </w:rPr>
        <w:t>пт</w:t>
      </w:r>
      <w:proofErr w:type="spellEnd"/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 для текста и 12 </w:t>
      </w:r>
      <w:proofErr w:type="spellStart"/>
      <w:r w:rsidRPr="0059083D">
        <w:rPr>
          <w:rFonts w:ascii="Times New Roman" w:hAnsi="Times New Roman" w:cs="Times New Roman"/>
          <w:sz w:val="28"/>
          <w:szCs w:val="28"/>
          <w:lang w:val="ru-RU"/>
        </w:rPr>
        <w:t>пт</w:t>
      </w:r>
      <w:proofErr w:type="spellEnd"/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 для кода, поля 3/1,5/2/2 см, выравнивание по ширине и</w:t>
      </w:r>
      <w:r w:rsidR="00827BE4" w:rsidRPr="00827B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>т. п.), я постепенно вынесу в параметры профиля:</w:t>
      </w:r>
      <w:r w:rsidRPr="0059083D">
        <w:rPr>
          <w:rFonts w:ascii="Times New Roman" w:hAnsi="Times New Roman" w:cs="Times New Roman"/>
          <w:sz w:val="28"/>
          <w:szCs w:val="28"/>
        </w:rPr>
        <w:t> font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9083D">
        <w:rPr>
          <w:rFonts w:ascii="Times New Roman" w:hAnsi="Times New Roman" w:cs="Times New Roman"/>
          <w:sz w:val="28"/>
          <w:szCs w:val="28"/>
        </w:rPr>
        <w:t>name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59083D">
        <w:rPr>
          <w:rFonts w:ascii="Times New Roman" w:hAnsi="Times New Roman" w:cs="Times New Roman"/>
          <w:sz w:val="28"/>
          <w:szCs w:val="28"/>
        </w:rPr>
        <w:t> font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9083D">
        <w:rPr>
          <w:rFonts w:ascii="Times New Roman" w:hAnsi="Times New Roman" w:cs="Times New Roman"/>
          <w:sz w:val="28"/>
          <w:szCs w:val="28"/>
        </w:rPr>
        <w:t>size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59083D">
        <w:rPr>
          <w:rFonts w:ascii="Times New Roman" w:hAnsi="Times New Roman" w:cs="Times New Roman"/>
          <w:sz w:val="28"/>
          <w:szCs w:val="28"/>
        </w:rPr>
        <w:t> code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9083D">
        <w:rPr>
          <w:rFonts w:ascii="Times New Roman" w:hAnsi="Times New Roman" w:cs="Times New Roman"/>
          <w:sz w:val="28"/>
          <w:szCs w:val="28"/>
        </w:rPr>
        <w:t>font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9083D">
        <w:rPr>
          <w:rFonts w:ascii="Times New Roman" w:hAnsi="Times New Roman" w:cs="Times New Roman"/>
          <w:sz w:val="28"/>
          <w:szCs w:val="28"/>
        </w:rPr>
        <w:t>size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59083D">
        <w:rPr>
          <w:rFonts w:ascii="Times New Roman" w:hAnsi="Times New Roman" w:cs="Times New Roman"/>
          <w:sz w:val="28"/>
          <w:szCs w:val="28"/>
        </w:rPr>
        <w:t> margins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9083D">
        <w:rPr>
          <w:rFonts w:ascii="Times New Roman" w:hAnsi="Times New Roman" w:cs="Times New Roman"/>
          <w:sz w:val="28"/>
          <w:szCs w:val="28"/>
        </w:rPr>
        <w:t>left 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>и т. д. Тогда локальный профиль кафедры сможет аккуратно поменять размер заголовка или формулировку сообщения без переписывания функций. Логика проверки останется общей, а конкретные цифры и тексты — в конфиге.</w:t>
      </w:r>
    </w:p>
    <w:p w14:paraId="5C5C3AA3" w14:textId="77777777" w:rsidR="0059083D" w:rsidRPr="0059083D" w:rsidRDefault="0059083D" w:rsidP="0078099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  <w:autoSpaceDE w:val="1"/>
        <w:contextualSpacing w:val="1"/>
      </w:pPr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На стороне интерфейса ничего сложного не требуется: в существующем </w:t>
      </w:r>
      <w:r w:rsidRPr="0059083D">
        <w:rPr>
          <w:rFonts w:ascii="Times New Roman" w:hAnsi="Times New Roman" w:cs="Times New Roman"/>
          <w:sz w:val="28"/>
          <w:szCs w:val="28"/>
        </w:rPr>
        <w:t>React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noBreakHyphen/>
        <w:t>приложении достаточно небольшой админ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noBreakHyphen/>
        <w:t xml:space="preserve">страницы для выбора активного профиля и загрузки нового файла. Бэкенд и </w:t>
      </w:r>
      <w:proofErr w:type="spellStart"/>
      <w:r w:rsidRPr="0059083D">
        <w:rPr>
          <w:rFonts w:ascii="Times New Roman" w:hAnsi="Times New Roman" w:cs="Times New Roman"/>
          <w:sz w:val="28"/>
          <w:szCs w:val="28"/>
          <w:lang w:val="ru-RU"/>
        </w:rPr>
        <w:t>фронтенд</w:t>
      </w:r>
      <w:proofErr w:type="spellEnd"/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 обмениваются обычным </w:t>
      </w:r>
      <w:r w:rsidRPr="0059083D">
        <w:rPr>
          <w:rFonts w:ascii="Times New Roman" w:hAnsi="Times New Roman" w:cs="Times New Roman"/>
          <w:sz w:val="28"/>
          <w:szCs w:val="28"/>
        </w:rPr>
        <w:t>JSON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 по имеющимся </w:t>
      </w:r>
      <w:r w:rsidRPr="0059083D">
        <w:rPr>
          <w:rFonts w:ascii="Times New Roman" w:hAnsi="Times New Roman" w:cs="Times New Roman"/>
          <w:sz w:val="28"/>
          <w:szCs w:val="28"/>
        </w:rPr>
        <w:t>REST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noBreakHyphen/>
        <w:t>маршрутам — это упрощает отладку и не меняет архитектуру.</w:t>
      </w:r>
    </w:p>
    <w:p w14:paraId="59426C16" w14:textId="77777777" w:rsidR="0059083D" w:rsidRPr="0059083D" w:rsidRDefault="0059083D" w:rsidP="0078099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  <w:autoSpaceDE w:val="1"/>
        <w:contextualSpacing w:val="1"/>
      </w:pPr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Я рассматривал более «модные» варианты. </w:t>
      </w:r>
      <w:proofErr w:type="spellStart"/>
      <w:r w:rsidRPr="0059083D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 даёт красивую типизацию и документацию из коробки, но переход потребует переносить </w:t>
      </w:r>
      <w:proofErr w:type="spellStart"/>
      <w:r w:rsidRPr="0059083D">
        <w:rPr>
          <w:rFonts w:ascii="Times New Roman" w:hAnsi="Times New Roman" w:cs="Times New Roman"/>
          <w:sz w:val="28"/>
          <w:szCs w:val="28"/>
          <w:lang w:val="ru-RU"/>
        </w:rPr>
        <w:t>эндпоинты</w:t>
      </w:r>
      <w:proofErr w:type="spellEnd"/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 и тесты — выгода сомнительная. Хранить профили в базе данных пригодится, когда появятся роли и много редакторов, но на текущем этапе файлового 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хранения под </w:t>
      </w:r>
      <w:r w:rsidRPr="0059083D">
        <w:rPr>
          <w:rFonts w:ascii="Times New Roman" w:hAnsi="Times New Roman" w:cs="Times New Roman"/>
          <w:b/>
          <w:bCs/>
          <w:sz w:val="28"/>
          <w:szCs w:val="28"/>
        </w:rPr>
        <w:t>Git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 вполне достаточно. Делать </w:t>
      </w:r>
      <w:r w:rsidRPr="0059083D">
        <w:rPr>
          <w:rFonts w:ascii="Times New Roman" w:hAnsi="Times New Roman" w:cs="Times New Roman"/>
          <w:sz w:val="28"/>
          <w:szCs w:val="28"/>
        </w:rPr>
        <w:t>YAML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 основным форматом тоже не вижу смысла: читать его приятно, а валидировать в браузере и на сервере одинаково комфортно всё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noBreakHyphen/>
        <w:t xml:space="preserve">таки </w:t>
      </w:r>
      <w:r w:rsidRPr="0059083D">
        <w:rPr>
          <w:rFonts w:ascii="Times New Roman" w:hAnsi="Times New Roman" w:cs="Times New Roman"/>
          <w:sz w:val="28"/>
          <w:szCs w:val="28"/>
        </w:rPr>
        <w:t>JSON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46D9181" w14:textId="19751F28" w:rsidR="00DC1414" w:rsidRPr="00780990" w:rsidRDefault="0059083D" w:rsidP="0078099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  <w:autoSpaceDE w:val="1"/>
        <w:contextualSpacing w:val="1"/>
      </w:pPr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В итоге решение выглядит так: оставляю </w:t>
      </w:r>
      <w:r w:rsidRPr="0059083D">
        <w:rPr>
          <w:rFonts w:ascii="Times New Roman" w:hAnsi="Times New Roman" w:cs="Times New Roman"/>
          <w:sz w:val="28"/>
          <w:szCs w:val="28"/>
        </w:rPr>
        <w:t>Flask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59083D">
        <w:rPr>
          <w:rFonts w:ascii="Times New Roman" w:hAnsi="Times New Roman" w:cs="Times New Roman"/>
          <w:sz w:val="28"/>
          <w:szCs w:val="28"/>
        </w:rPr>
        <w:t>Python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, профили описываю в </w:t>
      </w:r>
      <w:r w:rsidRPr="0059083D">
        <w:rPr>
          <w:rFonts w:ascii="Times New Roman" w:hAnsi="Times New Roman" w:cs="Times New Roman"/>
          <w:sz w:val="28"/>
          <w:szCs w:val="28"/>
        </w:rPr>
        <w:t>JSON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 и проверяю по </w:t>
      </w:r>
      <w:r w:rsidRPr="0059083D">
        <w:rPr>
          <w:rFonts w:ascii="Times New Roman" w:hAnsi="Times New Roman" w:cs="Times New Roman"/>
          <w:sz w:val="28"/>
          <w:szCs w:val="28"/>
        </w:rPr>
        <w:t>JSON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083D">
        <w:rPr>
          <w:rFonts w:ascii="Times New Roman" w:hAnsi="Times New Roman" w:cs="Times New Roman"/>
          <w:sz w:val="28"/>
          <w:szCs w:val="28"/>
        </w:rPr>
        <w:t>Schema</w:t>
      </w:r>
      <w:r w:rsidRPr="0059083D">
        <w:rPr>
          <w:rFonts w:ascii="Times New Roman" w:hAnsi="Times New Roman" w:cs="Times New Roman"/>
          <w:sz w:val="28"/>
          <w:szCs w:val="28"/>
          <w:lang w:val="ru-RU"/>
        </w:rPr>
        <w:t>, храню их в каталоге репозитория и кэширую в памяти. Такой подход не ломает уже написанный код, прозрачен для сопровождения и позволяет безболезненно подключать локальные требования вузов поверх базового ГОСТ.</w:t>
      </w:r>
    </w:p>
    <w:sectPr w:rsidR="00DC1414" w:rsidRPr="00780990" w:rsidSect="00827BE4">
      <w:headerReference w:type="default" r:id="rId7"/>
      <w:pgSz w:w="11906" w:h="16838"/>
      <w:pgMar w:top="1134" w:right="567" w:bottom="1134" w:left="1701" w:header="720" w:footer="720" w:gutter="0"/>
      <w:cols w:space="720"/>
      <w:docGrid w:linePitch="360"/>
      <w:titlePg/>
      <w:pgNumType w:start="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right"/>
    </w:pPr>
    <w:r>
      <w:rPr>
        <w:rFonts w:ascii="Times New Roman" w:hAnsi="Times New Roman"/>
        <w:b w:val="0"/>
        <w:sz w:val="24"/>
      </w:rPr>
      <w:fldChar w:fldCharType="begin"/>
      <w:instrText xml:space="preserve"> PAGE \* MERGEFORMAT </w:instrText>
      <w:fldChar w:fldCharType="separate"/>
      <w:t>1</w:t>
      <w:fldChar w:fldCharType="end"/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83D"/>
    <w:rsid w:val="00033335"/>
    <w:rsid w:val="0059083D"/>
    <w:rsid w:val="00674B88"/>
    <w:rsid w:val="00780990"/>
    <w:rsid w:val="00827BE4"/>
    <w:rsid w:val="00B45ECA"/>
    <w:rsid w:val="00DC1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5BCF3"/>
  <w15:chartTrackingRefBased/>
  <w15:docId w15:val="{76C072EA-2446-4C49-9828-4C1493020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0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0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0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0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0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0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0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0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0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0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0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0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08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083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08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08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08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08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0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0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0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0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0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08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08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083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0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083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08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07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34588F-DFC8-43EA-973C-0377A284C3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535</Words>
  <Characters>3055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Nikita</cp:lastModifiedBy>
  <cp:revision>2</cp:revision>
  <dcterms:created xsi:type="dcterms:W3CDTF">2025-10-27T20:09:00Z</dcterms:created>
  <dcterms:modified xsi:type="dcterms:W3CDTF">2025-10-27T20:57:00Z</dcterms:modified>
</cp:coreProperties>
</file>