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Resumen Ejecutivo – Jornada ATLANTYDE</w:t>
      </w:r>
    </w:p>
    <w:p>
      <w:pPr>
        <w:pStyle w:val="Heading1"/>
      </w:pPr>
      <w:r>
        <w:t>Fecha</w:t>
      </w:r>
    </w:p>
    <w:p>
      <w:r>
        <w:t>2025-04-22</w:t>
      </w:r>
    </w:p>
    <w:p>
      <w:pPr>
        <w:pStyle w:val="Heading1"/>
      </w:pPr>
      <w:r>
        <w:t>1. Objetivo de la Sesión</w:t>
      </w:r>
    </w:p>
    <w:p>
      <w:r>
        <w:t>Consolidar un entorno completo de documentación técnica, educativa, audiovisual y colaborativa para la plataforma SOBRENA ATLANTYDE, preparado para despliegue institucional y adopción comunitaria. Se incorporaron nuevos procesos formales, como RFCs obligatorios, y Labs didácticos.</w:t>
      </w:r>
    </w:p>
    <w:p>
      <w:pPr>
        <w:pStyle w:val="Heading1"/>
      </w:pPr>
      <w:r>
        <w:t>2. Entregables Generados</w:t>
      </w:r>
    </w:p>
    <w:p>
      <w:r>
        <w:t>✅ Micrositio completo con `mkdocs` para GitHub Pages</w:t>
      </w:r>
    </w:p>
    <w:p>
      <w:r>
        <w:t>✅ RFC oficial de MediaKit creativo (RFC-001)</w:t>
      </w:r>
    </w:p>
    <w:p>
      <w:r>
        <w:t>✅ LAB 006 educativo sobre `mkdocs`</w:t>
      </w:r>
    </w:p>
    <w:p>
      <w:r>
        <w:t>✅ Pitch multicanal para WhatsApp, correo y Notion</w:t>
      </w:r>
    </w:p>
    <w:p>
      <w:r>
        <w:t>✅ Moodboard y storyboard para producción audiovisual</w:t>
      </w:r>
    </w:p>
    <w:p>
      <w:r>
        <w:t>✅ Archivos `vercel.json`, `netlify.toml`, y `README_DEPLOY.md`</w:t>
      </w:r>
    </w:p>
    <w:p>
      <w:pPr>
        <w:pStyle w:val="Heading1"/>
      </w:pPr>
      <w:r>
        <w:t>3. Alineación Estratégica</w:t>
      </w:r>
    </w:p>
    <w:p>
      <w:r>
        <w:t>✔ Sobrecumplimiento de los estándares de SOBRENA ATLANTYDE:</w:t>
      </w:r>
    </w:p>
    <w:p>
      <w:pPr>
        <w:pStyle w:val="ListBullet"/>
      </w:pPr>
      <w:r>
        <w:t>- Comunicación multicanal documentada</w:t>
      </w:r>
    </w:p>
    <w:p>
      <w:pPr>
        <w:pStyle w:val="ListBullet"/>
      </w:pPr>
      <w:r>
        <w:t>- Procesos RFC integrados</w:t>
      </w:r>
    </w:p>
    <w:p>
      <w:pPr>
        <w:pStyle w:val="ListBullet"/>
      </w:pPr>
      <w:r>
        <w:t>- Adopción de Labs por comunidad educativa</w:t>
      </w:r>
    </w:p>
    <w:p>
      <w:pPr>
        <w:pStyle w:val="ListBullet"/>
      </w:pPr>
      <w:r>
        <w:t>- Métricas emocionales integrables con xAPI</w:t>
      </w:r>
    </w:p>
    <w:p>
      <w:pPr>
        <w:pStyle w:val="Heading1"/>
      </w:pPr>
      <w:r>
        <w:t>4. Próximos pasos</w:t>
      </w:r>
    </w:p>
    <w:p>
      <w:r>
        <w:t>- Publicar el micrositio en GitHub Pages</w:t>
      </w:r>
    </w:p>
    <w:p>
      <w:r>
        <w:t>- Integrar LAB 006 en GitHub Classroom y Notion</w:t>
      </w:r>
    </w:p>
    <w:p>
      <w:r>
        <w:t>- Convocar revisión de RFC-001 y promover nuevos Labs con Pitch</w:t>
      </w:r>
    </w:p>
    <w:p>
      <w:r>
        <w:t>- Activar seguimiento por métricas en LRS + SCORM</w:t>
      </w:r>
    </w:p>
    <w:p>
      <w:r>
        <w:br/>
        <w:t>Cierre con impacto ético y trazabilidad cognitiva. Firmado: Jaime Silva Kbza + CLO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