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MAL FOR VEDLEGG 5</w:t>
      </w:r>
    </w:p>
    <w:p>
      <w:pPr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1"/>
        <w:spacing w:after="22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Utfyllende opplysninger om leveransen.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6B6B6B"/>
          <w:sz w:val="22"/>
          <w:szCs w:val="22"/>
        </w:rPr>
        <w:t xml:space="preserve">Rammeavtale avfallsbeholdere. Valdres Kommunale Renovasjon IKS. Tilbudsfrist 27.10.2026.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Hvorfor malen finnes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Bilag 2 og bilag 3 er utlevert som ferdige skjema. Vedlegg 5 er det ikke. Det er listet som eget dokument i tilbyders egen vedleggsoversikt i bilag 3 punkt 4, og både kriterium 2 og kriterium 3 ber om dokumentasjon gjennom det.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65 prosent av tildelingsvekten hviler dermed på et dokument oppdragsgiver ikke gir noen form for.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Slik er den bygd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Punkt 4.2 gir 0 til 10 poeng per delkriterium etter beste faglige skjønn, ikke én samlet karakter for tilbudet. Malen følger derfor rekkefølgen i punkt 4.1, med vekten trykt på hver overskrift, slik at den som vurderer finner hvert scorede punkt uten å lete.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Alle felt er tomme. Innholdet er ditt.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Før innlevering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C7392F"/>
          <w:sz w:val="20"/>
          <w:szCs w:val="20"/>
        </w:rPr>
        <w:t xml:space="preserve">Slett denne siden. Resten av dokumentet er ren besvarelse og inneholder ingen veiledning.</w:t>
      </w:r>
    </w:p>
    <w:p>
      <w:pPr>
        <w:spacing w:after="0" w:before="60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Malen er laget og gitt fritt av Arvorealta · arvorealta.com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1 · DELKRITERIUM 2.1</w:t>
      </w:r>
    </w:p>
    <w:p>
      <w:pPr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Kvalitet og funksjonalitet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30 %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1.1 Oppfyllelse av B-krav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675"/>
        <w:gridCol w:w="4819"/>
        <w:gridCol w:w="1253"/>
        <w:gridCol w:w="2891"/>
      </w:tblGrid>
      <w:tr>
        <w:trPr>
          <w:tblHeader/>
        </w:trPr>
        <w:tc>
          <w:tcPr>
            <w:tcW w:type="dxa" w:w="67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KRAV</w:t>
            </w:r>
          </w:p>
        </w:tc>
        <w:tc>
          <w:tcPr>
            <w:tcW w:type="dxa" w:w="481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GJELDER</w:t>
            </w:r>
          </w:p>
        </w:tc>
        <w:tc>
          <w:tcPr>
            <w:tcW w:type="dxa" w:w="125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OPPFYLT</w:t>
            </w:r>
          </w:p>
        </w:tc>
        <w:tc>
          <w:tcPr>
            <w:tcW w:type="dxa" w:w="2891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Sertifisering RAL-GZ951/1 eller tilsvarende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Motstandsdyktighet varme, frost, kjemikalier, sol, luft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370 l beholder levert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Gripeavstand utover EN 840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Samme hjul og akslinger for 140, 240 og 360 l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Demonterbare akslinger og hjul for gjenbruk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Lokkbytte uten skade på fester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Felles lokkplugger for alle tohjuls beholdere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Støydemping i lokk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Reservedeler innen 8 uker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til 30 stk tohjuls innen 4 uker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Produksjonsår og femsifret nummer preget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56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med hjørnemerke, frivillig opsjon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58</w:t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Fabrikkgaranti, omfang og varighet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1.2 Robusthet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Egenvekt, 140 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Sertifisert vektbelastning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Veggtykkelse, beholderkropp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Hjuldiameter, tohjuls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1.3 Ergonomi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Gripeavstand, målt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Trillemotstand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Lokk, åpningskraft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Tid, bytte av lokk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1.4 Merverdier utover minstekravene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506"/>
        <w:gridCol w:w="1542"/>
        <w:gridCol w:w="3181"/>
        <w:gridCol w:w="2409"/>
      </w:tblGrid>
      <w:tr>
        <w:trPr>
          <w:tblHeader/>
        </w:trPr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MERVERDI</w:t>
            </w:r>
          </w:p>
        </w:tc>
        <w:tc>
          <w:tcPr>
            <w:tcW w:type="dxa" w:w="1542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GÅR UTOVER KRAV</w:t>
            </w:r>
          </w:p>
        </w:tc>
        <w:tc>
          <w:tcPr>
            <w:tcW w:type="dxa" w:w="3181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KONKRET EFFEKT FOR VKR</w:t>
            </w:r>
          </w:p>
        </w:tc>
        <w:tc>
          <w:tcPr>
            <w:tcW w:type="dxa" w:w="240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2 · DELKRITERIUM 2.2</w:t>
      </w:r>
    </w:p>
    <w:p>
      <w:pPr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Leveringstid og leveringsplan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5 %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2.1 Hovedleveransen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Leveringstid, uker fra bestilling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Antall delleveranser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 per delleveranse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Oppstart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medio mars 2027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 leveranse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2.2 Leveringssikkerhet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347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KAPASITET ELLER ORDNING</w:t>
            </w:r>
          </w:p>
        </w:tc>
        <w:tc>
          <w:tcPr>
            <w:tcW w:type="dxa" w:w="2891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Produksjonskapasitet, enheter per uke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Lagerhold ved kontraktsoppstart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Transportløsning til Fagernes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Tiltak ved forsinkelse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2.3 Avrop ved suppleringsleveranser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Bestillingskanal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Bekreftelse, frist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Leveringstid, normal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Kontaktpunkt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2.4 Emballasje og forsendelse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LØSNING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per pakke, 8 til 10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Merking av pakker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Stabling og lossing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Rene overflater ved levering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3 · DELKRITERIUM 3.1</w:t>
      </w:r>
    </w:p>
    <w:p>
      <w:pPr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Levetid og reparerbarhet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3.1 Garanti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410"/>
        <w:gridCol w:w="1735"/>
        <w:gridCol w:w="3084"/>
        <w:gridCol w:w="2409"/>
      </w:tblGrid>
      <w:tr>
        <w:trPr>
          <w:tblHeader/>
        </w:trPr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KOMPONENT</w:t>
            </w:r>
          </w:p>
        </w:tc>
        <w:tc>
          <w:tcPr>
            <w:tcW w:type="dxa" w:w="173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GARANTITID</w:t>
            </w:r>
          </w:p>
        </w:tc>
        <w:tc>
          <w:tcPr>
            <w:tcW w:type="dxa" w:w="3084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OMFANG</w:t>
            </w:r>
          </w:p>
        </w:tc>
        <w:tc>
          <w:tcPr>
            <w:tcW w:type="dxa" w:w="240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UNNTAK</w:t>
            </w:r>
          </w:p>
        </w:tc>
      </w:tr>
      <w:t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Beholderkropp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 og akslinger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Gravitasjonslås, opsjon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3.2 Reservedeler og slitedeler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506"/>
        <w:gridCol w:w="1928"/>
        <w:gridCol w:w="2699"/>
        <w:gridCol w:w="2505"/>
      </w:tblGrid>
      <w:tr>
        <w:trPr>
          <w:tblHeader/>
        </w:trPr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DEL</w:t>
            </w:r>
          </w:p>
        </w:tc>
        <w:tc>
          <w:tcPr>
            <w:tcW w:type="dxa" w:w="192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LEVERINGSTID</w:t>
            </w:r>
          </w:p>
        </w:tc>
        <w:tc>
          <w:tcPr>
            <w:tcW w:type="dxa" w:w="269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GARANTERT TILGANG, ÅR</w:t>
            </w:r>
          </w:p>
        </w:tc>
        <w:tc>
          <w:tcPr>
            <w:tcW w:type="dxa" w:w="250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SKIFTES UTEN VERKTØY</w:t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med plugger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Hjulsett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Hjulaksling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Lokkplugger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3.3 Reklamasjon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AKSEPTERES SOM REKLAMASJON</w:t>
            </w:r>
          </w:p>
        </w:tc>
        <w:tc>
          <w:tcPr>
            <w:tcW w:type="dxa" w:w="481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AKSEPTERES IKKE</w:t>
            </w:r>
          </w:p>
        </w:tc>
      </w:tr>
      <w:t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4 · DELKRITERIUM 3.2</w:t>
      </w:r>
    </w:p>
    <w:p>
      <w:pPr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Forpliktende minimumsandel PCR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2506"/>
        <w:gridCol w:w="3855"/>
      </w:tblGrid>
      <w:tr>
        <w:trPr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KOMPONENT</w:t>
            </w:r>
          </w:p>
        </w:tc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MINIMUM PCR, VEKT-%</w:t>
            </w:r>
          </w:p>
        </w:tc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Beholderkropp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Samlet, forpliktende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andel PCR, inkludert hjul og lokk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Verifisert av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Sertifikatnummer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Gyldig til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Øvrige klima- og miljøtiltak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1928"/>
        <w:gridCol w:w="1735"/>
        <w:gridCol w:w="2698"/>
      </w:tblGrid>
      <w:tr>
        <w:trPr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TILTAK</w:t>
            </w:r>
          </w:p>
        </w:tc>
        <w:tc>
          <w:tcPr>
            <w:tcW w:type="dxa" w:w="192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  <w:tc>
          <w:tcPr>
            <w:tcW w:type="dxa" w:w="173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FORPLIKTENDE</w:t>
            </w:r>
          </w:p>
        </w:tc>
        <w:tc>
          <w:tcPr>
            <w:tcW w:type="dxa" w:w="269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VERIFIKASJON</w:t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Klimafotavtrykk per beholder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EPD eller tilsvarende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Andel fornybar energi i produksjonen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Transportløsning til Fagernes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 og gjenvinning av utrangerte beholdere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PCR-andel i emballasje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REACH og stoffinnhold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BEKREFTELSE</w:t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SVHC over 0,1 vekt-%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Fargestoff, fritt for bly, kadmium, kvikksølv, krom VI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Erklæring datert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Utstedt av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Tilbyder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410"/>
        <w:gridCol w:w="2410"/>
        <w:gridCol w:w="2410"/>
        <w:gridCol w:w="2408"/>
      </w:tblGrid>
      <w:tr>
        <w:trPr>
          <w:tblHeader/>
        </w:trPr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FIRMANAVN</w:t>
            </w:r>
          </w:p>
        </w:tc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ORGANISASJONSNUMMER</w:t>
            </w:r>
          </w:p>
        </w:tc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KONTAKTPERSON</w:t>
            </w:r>
          </w:p>
        </w:tc>
        <w:tc>
          <w:tcPr>
            <w:tcW w:type="dxa" w:w="240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DATO</w:t>
            </w:r>
          </w:p>
        </w:tc>
      </w:tr>
      <w:t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361" w:right="1134" w:bottom="153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Vedlegg 5 – Utfyllende opplysninger om leveransen</dc:title>
  <dc:creator>Arvorealta</dc:creator>
  <cp:lastModifiedBy>Un-named</cp:lastModifiedBy>
  <cp:revision>1</cp:revision>
  <dcterms:created xsi:type="dcterms:W3CDTF">2026-10-02T10:57:02.611Z</dcterms:created>
  <dcterms:modified xsi:type="dcterms:W3CDTF">2026-10-02T10:57:02.612Z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