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Svar til NFIF om pris</w:t>
      </w:r>
    </w:p>
    <w:p>
      <w:pPr>
        <w:pStyle w:val="Subtitle"/>
      </w:pPr>
      <w:r>
        <w:t xml:space="preserve">Gjennomgang og utkast · 27.09.2026 · versjon 2, to pakker</w:t>
      </w:r>
    </w:p>
    <w:bookmarkStart w:id="9" w:name="hva-du-bør-sende"/>
    <w:p>
      <w:pPr>
        <w:pStyle w:val="Heading1"/>
      </w:pPr>
      <w:r>
        <w:t xml:space="preserve">Hva du bør sende</w:t>
      </w:r>
    </w:p>
    <w:p>
      <w:pPr>
        <w:pStyle w:val="FirstParagraph"/>
      </w:pPr>
      <w:r>
        <w:t xml:space="preserve">Prisen deles i to pakker og en liste med tillegg: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Nasjonal banestatistikk.</w:t>
      </w:r>
      <w:r>
        <w:t xml:space="preserve"> </w:t>
      </w:r>
      <w:r>
        <w:t xml:space="preserve">Det som er bygget, pluss det som mangler:</w:t>
      </w:r>
      <w:r>
        <w:t xml:space="preserve"> </w:t>
      </w:r>
      <w:r>
        <w:t xml:space="preserve">eldre statistikk, masters, og tre minstekrav fra kravspekken. Deretter</w:t>
      </w:r>
      <w:r>
        <w:t xml:space="preserve"> </w:t>
      </w:r>
      <w:r>
        <w:t xml:space="preserve">en årspris for drift, registrering og vedlikehold av basen.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Gateløp.</w:t>
      </w:r>
      <w:r>
        <w:t xml:space="preserve"> </w:t>
      </w:r>
      <w:r>
        <w:t xml:space="preserve">Egen pris for etablering og årlig drift. Kravspekken tillater</w:t>
      </w:r>
      <w:r>
        <w:t xml:space="preserve"> </w:t>
      </w:r>
      <w:r>
        <w:t xml:space="preserve">at gateløp kommer senere, så lenge NFIF får et veikart innen 31.12.2026.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Tillegg som bestilles ved behov.</w:t>
      </w:r>
      <w:r>
        <w:t xml:space="preserve"> </w:t>
      </w:r>
      <w:r>
        <w:t xml:space="preserve">Integrasjoner, aktivitetsmodul,</w:t>
      </w:r>
      <w:r>
        <w:t xml:space="preserve"> </w:t>
      </w:r>
      <w:r>
        <w:t xml:space="preserve">analyse og timepris.</w:t>
      </w:r>
    </w:p>
    <w:p>
      <w:pPr>
        <w:pStyle w:val="FirstParagraph"/>
      </w:pPr>
      <w:r>
        <w:t xml:space="preserve">Oppdelingen gjør banestatistikken direkte sammenlignbar med en ren</w:t>
      </w:r>
      <w:r>
        <w:t xml:space="preserve"> </w:t>
      </w:r>
      <w:r>
        <w:t xml:space="preserve">statistikkleverandør. Årsprisen på 290 000 ligger i øvre del av det</w:t>
      </w:r>
      <w:r>
        <w:t xml:space="preserve"> </w:t>
      </w:r>
      <w:r>
        <w:t xml:space="preserve">Tilastopaja trolig tar, som er 150 000–300 000.</w:t>
      </w:r>
    </w:p>
    <w:p>
      <w:pPr>
        <w:pStyle w:val="BodyText"/>
      </w:pPr>
      <w:r>
        <w:t xml:space="preserve">Tre forhold bør du ta stilling til før du sender.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 minstekrav er lagt inn i banepakken.</w:t>
      </w:r>
      <w:r>
        <w:t xml:space="preserve"> </w:t>
      </w:r>
      <w:r>
        <w:t xml:space="preserve">Kvalitetsnivå for</w:t>
      </w:r>
      <w:r>
        <w:t xml:space="preserve"> </w:t>
      </w:r>
      <w:r>
        <w:t xml:space="preserve">resultater, API og kretsstatistikk er obligatoriske i kravspekken §22, men</w:t>
      </w:r>
      <w:r>
        <w:t xml:space="preserve"> </w:t>
      </w:r>
      <w:r>
        <w:t xml:space="preserve">ikke bygget. Står de utenfor pakken, oppfyller banepakken ikke kravene.</w:t>
      </w:r>
      <w:r>
        <w:t xml:space="preserve"> </w:t>
      </w:r>
      <w:r>
        <w:t xml:space="preserve">Til sammen utgjør de 350 000 av etableringen.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Årsprisen gir liten margin.</w:t>
      </w:r>
      <w:r>
        <w:t xml:space="preserve"> </w:t>
      </w:r>
      <w:r>
        <w:t xml:space="preserve">290 000 i året dekker kostnadene med</w:t>
      </w:r>
      <w:r>
        <w:t xml:space="preserve"> </w:t>
      </w:r>
      <w:r>
        <w:t xml:space="preserve">mellom −45 000 og +77 000, etter prismodellen fra august. Fortjenesten</w:t>
      </w:r>
      <w:r>
        <w:t xml:space="preserve"> </w:t>
      </w:r>
      <w:r>
        <w:t xml:space="preserve">må komme fra gateløp, tillegg og analyse.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 er ingen fast utviklingspott lenger.</w:t>
      </w:r>
      <w:r>
        <w:t xml:space="preserve"> </w:t>
      </w:r>
      <w:r>
        <w:t xml:space="preserve">Alle endringer NFIF ønsker,</w:t>
      </w:r>
      <w:r>
        <w:t xml:space="preserve"> </w:t>
      </w:r>
      <w:r>
        <w:t xml:space="preserve">faktureres med timepris. Det er ryddig, men NFIF kan oppleve det som mindre</w:t>
      </w:r>
      <w:r>
        <w:t xml:space="preserve"> </w:t>
      </w:r>
      <w:r>
        <w:t xml:space="preserve">forutsigbart.</w:t>
      </w:r>
    </w:p>
    <w:p>
      <w:pPr>
        <w:pStyle w:val="FirstParagraph"/>
      </w:pPr>
      <w:r>
        <w:t xml:space="preserve">Ikke nevn konkurrenter i e-posten.</w:t>
      </w:r>
    </w:p>
    <w:bookmarkEnd w:id="9"/>
    <w:bookmarkStart w:id="10" w:name="prisene-du-skal-kontrollere"/>
    <w:p>
      <w:pPr>
        <w:pStyle w:val="Heading1"/>
      </w:pPr>
      <w:r>
        <w:t xml:space="preserve">Prisene du skal kontrollere</w:t>
      </w:r>
    </w:p>
    <w:p>
      <w:pPr>
        <w:pStyle w:val="FirstParagraph"/>
      </w:pPr>
      <w:r>
        <w:t xml:space="preserve">Alle prisene ligger i regnearket</w:t>
      </w:r>
      <w:r>
        <w:t xml:space="preserve"> </w:t>
      </w:r>
      <w:r>
        <w:rPr>
          <w:b/>
          <w:bCs/>
        </w:rPr>
        <w:t xml:space="preserve">PRISANSLAG.xlsx</w:t>
      </w:r>
      <w:r>
        <w:t xml:space="preserve">. Endre de gule cellene,</w:t>
      </w:r>
      <w:r>
        <w:t xml:space="preserve"> </w:t>
      </w:r>
      <w:r>
        <w:t xml:space="preserve">så regnes summene og femårstallene ut på nytt. Tallene som skal rettes i</w:t>
      </w:r>
      <w:r>
        <w:t xml:space="preserve"> </w:t>
      </w:r>
      <w:r>
        <w:t xml:space="preserve">e-posten, er gulmarkert.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Forslag</w:t>
            </w:r>
          </w:p>
        </w:tc>
        <w:tc>
          <w:tcPr/>
          <w:p>
            <w:pPr>
              <w:pStyle w:val="Compact"/>
            </w:pPr>
            <w:r>
              <w:t xml:space="preserve">Grunnlag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Plattform og datagrunnlag, overført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250 000</w:t>
            </w:r>
          </w:p>
        </w:tc>
        <w:tc>
          <w:tcPr/>
          <w:p>
            <w:pPr>
              <w:pStyle w:val="Compact"/>
            </w:pPr>
            <w:r>
              <w:t xml:space="preserve">Ditt valg: verdien av det som er bygget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100 000</w:t>
            </w:r>
          </w:p>
        </w:tc>
        <w:tc>
          <w:tcPr/>
          <w:p>
            <w:pPr>
              <w:pStyle w:val="Compact"/>
            </w:pPr>
            <w:r>
              <w:t xml:space="preserve">80–120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Eldre statistikk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200 000</w:t>
            </w:r>
          </w:p>
        </w:tc>
        <w:tc>
          <w:tcPr/>
          <w:p>
            <w:pPr>
              <w:pStyle w:val="Compact"/>
            </w:pPr>
            <w:r>
              <w:t xml:space="preserve">180–320 timer, omfanget må avgrenses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Dokumentasjon, DPIA, databehandleravtale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80 000</w:t>
            </w:r>
          </w:p>
        </w:tc>
        <w:tc>
          <w:tcPr/>
          <w:p>
            <w:pPr>
              <w:pStyle w:val="Compact"/>
            </w:pPr>
            <w:r>
              <w:t xml:space="preserve">80–120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Kvalitetsnivå A/B/C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140 000</w:t>
            </w:r>
          </w:p>
        </w:tc>
        <w:tc>
          <w:tcPr/>
          <w:p>
            <w:pPr>
              <w:pStyle w:val="Compact"/>
            </w:pPr>
            <w:r>
              <w:t xml:space="preserve">120–160 timer, minstekrav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Dokumentert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140 000</w:t>
            </w:r>
          </w:p>
        </w:tc>
        <w:tc>
          <w:tcPr/>
          <w:p>
            <w:pPr>
              <w:pStyle w:val="Compact"/>
            </w:pPr>
            <w:r>
              <w:t xml:space="preserve">120–160 timer, minstekrav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Kretsstatistikk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70 000</w:t>
            </w:r>
          </w:p>
        </w:tc>
        <w:tc>
          <w:tcPr/>
          <w:p>
            <w:pPr>
              <w:pStyle w:val="Compact"/>
            </w:pPr>
            <w:r>
              <w:t xml:space="preserve">60–90 timer, minstekrav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Etablering banestatistikk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980 000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Drift og infrastruktur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90 000 / år</w:t>
            </w:r>
          </w:p>
        </w:tc>
        <w:tc>
          <w:tcPr/>
          <w:p>
            <w:pPr>
              <w:pStyle w:val="Compact"/>
            </w:pPr>
            <w:r>
              <w:t xml:space="preserve">Kostnad 63 000–135 000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Registrering og vedlikehold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200 000 / år</w:t>
            </w:r>
          </w:p>
        </w:tc>
        <w:tc>
          <w:tcPr/>
          <w:p>
            <w:pPr>
              <w:pStyle w:val="Compact"/>
            </w:pPr>
            <w:r>
              <w:t xml:space="preserve">Ca. 250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Årlig banestatistikk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290 000 / år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Gateløp, etablering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450 000–600 000</w:t>
            </w:r>
          </w:p>
        </w:tc>
        <w:tc>
          <w:tcPr/>
          <w:p>
            <w:pPr>
              <w:pStyle w:val="Compact"/>
            </w:pPr>
            <w:r>
              <w:t xml:space="preserve">360–520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Gateløp, årlig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100 000 / år</w:t>
            </w:r>
          </w:p>
        </w:tc>
        <w:tc>
          <w:tcPr/>
          <w:p>
            <w:pPr>
              <w:pStyle w:val="Compact"/>
            </w:pPr>
            <w:r>
              <w:t xml:space="preserve">Mitt anslag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Integrasjon per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90 000–150 000</w:t>
            </w:r>
          </w:p>
        </w:tc>
        <w:tc>
          <w:tcPr/>
          <w:p>
            <w:pPr>
              <w:pStyle w:val="Compact"/>
            </w:pPr>
            <w:r>
              <w:t xml:space="preserve">60–150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Aktivitetsmodul og dashbord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200 000–300 000</w:t>
            </w:r>
          </w:p>
        </w:tc>
        <w:tc>
          <w:tcPr/>
          <w:p>
            <w:pPr>
              <w:pStyle w:val="Compact"/>
            </w:pPr>
            <w:r>
              <w:t xml:space="preserve">Aktivitetssiden finnes allerede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80 000 / år</w:t>
            </w:r>
          </w:p>
        </w:tc>
        <w:tc>
          <w:tcPr/>
          <w:p>
            <w:pPr>
              <w:pStyle w:val="Compact"/>
            </w:pPr>
            <w:r>
              <w:t xml:space="preserve">Ca. 70 timer à 1 100 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Timepris utvikling / analyse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 / 1 100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Posten for plattform og datagrunnlag er den mest skjønnsmessige. Den skal</w:t>
      </w:r>
      <w:r>
        <w:t xml:space="preserve"> </w:t>
      </w:r>
      <w:r>
        <w:t xml:space="preserve">dekke det du alt har bygget. 250 000 tilsvarer om lag 260 timer, som er lavt</w:t>
      </w:r>
      <w:r>
        <w:t xml:space="preserve"> </w:t>
      </w:r>
      <w:r>
        <w:t xml:space="preserve">i forhold til arbeidet. Settes den høyere, øker etableringen tilsvarende.</w:t>
      </w:r>
    </w:p>
    <w:bookmarkEnd w:id="10"/>
    <w:bookmarkStart w:id="11" w:name="e-posten"/>
    <w:p>
      <w:pPr>
        <w:pStyle w:val="Heading1"/>
      </w:pPr>
      <w:r>
        <w:t xml:space="preserve">E-posten</w:t>
      </w:r>
    </w:p>
    <w:p>
      <w:pPr>
        <w:pStyle w:val="FirstParagraph"/>
      </w:pPr>
      <w:r>
        <w:rPr>
          <w:b/>
          <w:bCs/>
        </w:rPr>
        <w:t xml:space="preserve">Emne:</w:t>
      </w:r>
      <w:r>
        <w:t xml:space="preserve"> </w:t>
      </w:r>
      <w:r>
        <w:t xml:space="preserve">Foreløpig prisanslag – statistikkplattform</w:t>
      </w:r>
    </w:p>
    <w:p>
      <w:pPr>
        <w:pStyle w:val="BodyText"/>
      </w:pPr>
      <w:r>
        <w:t xml:space="preserve">Hei,</w:t>
      </w:r>
    </w:p>
    <w:p>
      <w:pPr>
        <w:pStyle w:val="BodyText"/>
      </w:pPr>
      <w:r>
        <w:t xml:space="preserve">Takk for sist, og takk for gode spørsmål i møtet.</w:t>
      </w:r>
    </w:p>
    <w:p>
      <w:pPr>
        <w:pStyle w:val="BodyText"/>
      </w:pPr>
      <w:r>
        <w:t xml:space="preserve">Under står et foreløpig anslag. Alle beløp er eks. mva. og ikke bindende.</w:t>
      </w:r>
      <w:r>
        <w:t xml:space="preserve"> </w:t>
      </w:r>
      <w:r>
        <w:t xml:space="preserve">Nasjonal banestatistikk er likevel et tall vi står ved.</w:t>
      </w:r>
    </w:p>
    <w:p>
      <w:pPr>
        <w:pStyle w:val="BodyText"/>
      </w:pPr>
      <w:r>
        <w:t xml:space="preserve">Vi har delt prisen i to deler: nasjonal banestatistikk og gateløp.</w:t>
      </w:r>
      <w:r>
        <w:t xml:space="preserve"> </w:t>
      </w:r>
      <w:r>
        <w:t xml:space="preserve">Banestatistikken kan være i drift 01.01.2027. Gateløp bygges i 2027, etter</w:t>
      </w:r>
      <w:r>
        <w:t xml:space="preserve"> </w:t>
      </w:r>
      <w:r>
        <w:t xml:space="preserve">et veikart som leveres innen utgangen av 2026.</w:t>
      </w:r>
    </w:p>
    <w:p>
      <w:pPr>
        <w:pStyle w:val="BodyText"/>
      </w:pPr>
      <w:r>
        <w:rPr>
          <w:b/>
          <w:bCs/>
        </w:rPr>
        <w:t xml:space="preserve">1. Nasjonal banestatistikk</w:t>
      </w:r>
    </w:p>
    <w:p>
      <w:pPr>
        <w:pStyle w:val="BodyText"/>
      </w:pPr>
      <w:r>
        <w:t xml:space="preserve">Etablering, fastpris</w:t>
      </w:r>
      <w:r>
        <w:t xml:space="preserve"> </w:t>
      </w:r>
      <w:r>
        <w:rPr>
          <w:highlight w:val="yellow"/>
        </w:rPr>
        <w:t xml:space="preserve">980 000</w:t>
      </w:r>
      <w:r>
        <w:t xml:space="preserve"> </w:t>
      </w:r>
      <w:r>
        <w:t xml:space="preserve">kr. Dette omfatter:</w:t>
      </w:r>
    </w:p>
    <w:p>
      <w:pPr>
        <w:pStyle w:val="Compact"/>
        <w:numPr>
          <w:ilvl w:val="0"/>
          <w:numId w:val="1003"/>
        </w:numPr>
      </w:pPr>
      <w:r>
        <w:t xml:space="preserve">Plattformen og datagrunnlaget som er i drift, overført til NFIF:</w:t>
      </w:r>
      <w:r>
        <w:t xml:space="preserve"> </w:t>
      </w:r>
      <w:r>
        <w:rPr>
          <w:highlight w:val="yellow"/>
        </w:rPr>
        <w:t xml:space="preserve">250 000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Masters, med femårsklasser og rekorder:</w:t>
      </w:r>
      <w:r>
        <w:t xml:space="preserve"> </w:t>
      </w:r>
      <w:r>
        <w:rPr>
          <w:highlight w:val="yellow"/>
        </w:rPr>
        <w:t xml:space="preserve">100 000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Opphenting og kontroll av eldre statistikk:</w:t>
      </w:r>
      <w:r>
        <w:t xml:space="preserve"> </w:t>
      </w:r>
      <w:r>
        <w:rPr>
          <w:highlight w:val="yellow"/>
        </w:rPr>
        <w:t xml:space="preserve">200 000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Kvalitetsnivå for resultater:</w:t>
      </w:r>
      <w:r>
        <w:t xml:space="preserve"> </w:t>
      </w:r>
      <w:r>
        <w:rPr>
          <w:highlight w:val="yellow"/>
        </w:rPr>
        <w:t xml:space="preserve">140 000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Dokumentert API:</w:t>
      </w:r>
      <w:r>
        <w:t xml:space="preserve"> </w:t>
      </w:r>
      <w:r>
        <w:rPr>
          <w:highlight w:val="yellow"/>
        </w:rPr>
        <w:t xml:space="preserve">140 000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Kretsstatistikk:</w:t>
      </w:r>
      <w:r>
        <w:t xml:space="preserve"> </w:t>
      </w:r>
      <w:r>
        <w:rPr>
          <w:highlight w:val="yellow"/>
        </w:rPr>
        <w:t xml:space="preserve">70 000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3"/>
        </w:numPr>
      </w:pPr>
      <w:r>
        <w:t xml:space="preserve">Dokumentasjon, personvernvurdering og databehandleravtale:</w:t>
      </w:r>
      <w:r>
        <w:t xml:space="preserve"> </w:t>
      </w:r>
      <w:r>
        <w:rPr>
          <w:highlight w:val="yellow"/>
        </w:rPr>
        <w:t xml:space="preserve">80 000</w:t>
      </w:r>
      <w:r>
        <w:t xml:space="preserve"> </w:t>
      </w:r>
      <w:r>
        <w:t xml:space="preserve">kr</w:t>
      </w:r>
    </w:p>
    <w:p>
      <w:pPr>
        <w:pStyle w:val="FirstParagraph"/>
      </w:pPr>
      <w:r>
        <w:t xml:space="preserve">Beløpet faktureres mot milepæler. Siste del faktureres først etter 90 dagers</w:t>
      </w:r>
      <w:r>
        <w:t xml:space="preserve"> </w:t>
      </w:r>
      <w:r>
        <w:t xml:space="preserve">godkjent drift.</w:t>
      </w:r>
    </w:p>
    <w:p>
      <w:pPr>
        <w:pStyle w:val="BodyText"/>
      </w:pPr>
      <w:r>
        <w:t xml:space="preserve">Årlig drift, fastpris</w:t>
      </w:r>
      <w:r>
        <w:t xml:space="preserve"> </w:t>
      </w:r>
      <w:r>
        <w:rPr>
          <w:highlight w:val="yellow"/>
        </w:rPr>
        <w:t xml:space="preserve">290 000</w:t>
      </w:r>
      <w:r>
        <w:t xml:space="preserve"> </w:t>
      </w:r>
      <w:r>
        <w:t xml:space="preserve">kr per år. Dette omfatter:</w:t>
      </w:r>
    </w:p>
    <w:p>
      <w:pPr>
        <w:pStyle w:val="Compact"/>
        <w:numPr>
          <w:ilvl w:val="0"/>
          <w:numId w:val="1004"/>
        </w:numPr>
      </w:pPr>
      <w:r>
        <w:t xml:space="preserve">Drift i EU/EØS, overvåking og sikkerhetskopi:</w:t>
      </w:r>
      <w:r>
        <w:t xml:space="preserve"> </w:t>
      </w:r>
      <w:r>
        <w:rPr>
          <w:highlight w:val="yellow"/>
        </w:rPr>
        <w:t xml:space="preserve">90 000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4"/>
        </w:numPr>
      </w:pPr>
      <w:r>
        <w:t xml:space="preserve">Registrering av alle resultater, kontroll mot kilden og vedlikehold av</w:t>
      </w:r>
      <w:r>
        <w:t xml:space="preserve"> </w:t>
      </w:r>
      <w:r>
        <w:t xml:space="preserve">basen:</w:t>
      </w:r>
      <w:r>
        <w:t xml:space="preserve"> </w:t>
      </w:r>
      <w:r>
        <w:rPr>
          <w:highlight w:val="yellow"/>
        </w:rPr>
        <w:t xml:space="preserve">200 000</w:t>
      </w:r>
      <w:r>
        <w:t xml:space="preserve"> </w:t>
      </w:r>
      <w:r>
        <w:t xml:space="preserve">kr</w:t>
      </w:r>
    </w:p>
    <w:p>
      <w:pPr>
        <w:pStyle w:val="FirstParagraph"/>
      </w:pPr>
      <w:r>
        <w:t xml:space="preserve">Prisen er fast i tre år, og reguleres deretter etter konsumprisindeksen.</w:t>
      </w:r>
      <w:r>
        <w:t xml:space="preserve"> </w:t>
      </w:r>
      <w:r>
        <w:t xml:space="preserve">All statistikk er fritt tilgjengelig. Vi tar ikke betalt av klubber, utøvere</w:t>
      </w:r>
      <w:r>
        <w:t xml:space="preserve"> </w:t>
      </w:r>
      <w:r>
        <w:t xml:space="preserve">eller publikum.</w:t>
      </w:r>
    </w:p>
    <w:p>
      <w:pPr>
        <w:pStyle w:val="BodyText"/>
      </w:pPr>
      <w:r>
        <w:rPr>
          <w:b/>
          <w:bCs/>
        </w:rPr>
        <w:t xml:space="preserve">2. Gateløp</w:t>
      </w:r>
    </w:p>
    <w:p>
      <w:pPr>
        <w:pStyle w:val="Compact"/>
        <w:numPr>
          <w:ilvl w:val="0"/>
          <w:numId w:val="1005"/>
        </w:numPr>
      </w:pPr>
      <w:r>
        <w:t xml:space="preserve">Etablering:</w:t>
      </w:r>
      <w:r>
        <w:t xml:space="preserve"> </w:t>
      </w:r>
      <w:r>
        <w:rPr>
          <w:highlight w:val="yellow"/>
        </w:rPr>
        <w:t xml:space="preserve">450 000–600 000</w:t>
      </w:r>
      <w:r>
        <w:t xml:space="preserve"> </w:t>
      </w:r>
      <w:r>
        <w:t xml:space="preserve">kr, fastsettes etter kartlegging av</w:t>
      </w:r>
      <w:r>
        <w:t xml:space="preserve"> </w:t>
      </w:r>
      <w:r>
        <w:t xml:space="preserve">tidtakernes data</w:t>
      </w:r>
    </w:p>
    <w:p>
      <w:pPr>
        <w:pStyle w:val="Compact"/>
        <w:numPr>
          <w:ilvl w:val="0"/>
          <w:numId w:val="1005"/>
        </w:numPr>
      </w:pPr>
      <w:r>
        <w:t xml:space="preserve">Årlig registrering og vedlikehold:</w:t>
      </w:r>
      <w:r>
        <w:t xml:space="preserve"> </w:t>
      </w:r>
      <w:r>
        <w:rPr>
          <w:highlight w:val="yellow"/>
        </w:rPr>
        <w:t xml:space="preserve">100 000</w:t>
      </w:r>
      <w:r>
        <w:t xml:space="preserve"> </w:t>
      </w:r>
      <w:r>
        <w:t xml:space="preserve">kr</w:t>
      </w:r>
    </w:p>
    <w:p>
      <w:pPr>
        <w:pStyle w:val="FirstParagraph"/>
      </w:pPr>
      <w:r>
        <w:rPr>
          <w:b/>
          <w:bCs/>
        </w:rPr>
        <w:t xml:space="preserve">3. Tillegg som bestilles ved behov</w:t>
      </w:r>
    </w:p>
    <w:p>
      <w:pPr>
        <w:pStyle w:val="Compact"/>
        <w:numPr>
          <w:ilvl w:val="0"/>
          <w:numId w:val="1006"/>
        </w:numPr>
      </w:pPr>
      <w:r>
        <w:t xml:space="preserve">Integrasjon mot eksternt system:</w:t>
      </w:r>
      <w:r>
        <w:t xml:space="preserve"> </w:t>
      </w:r>
      <w:r>
        <w:rPr>
          <w:highlight w:val="yellow"/>
        </w:rPr>
        <w:t xml:space="preserve">90 000–150 000</w:t>
      </w:r>
      <w:r>
        <w:t xml:space="preserve"> </w:t>
      </w:r>
      <w:r>
        <w:t xml:space="preserve">kr per system</w:t>
      </w:r>
    </w:p>
    <w:p>
      <w:pPr>
        <w:pStyle w:val="Compact"/>
        <w:numPr>
          <w:ilvl w:val="0"/>
          <w:numId w:val="1006"/>
        </w:numPr>
      </w:pPr>
      <w:r>
        <w:t xml:space="preserve">Aktivitetsmodul og dashbord for forbund og kretser:</w:t>
      </w:r>
      <w:r>
        <w:t xml:space="preserve"> </w:t>
      </w:r>
      <w:r>
        <w:rPr>
          <w:highlight w:val="yellow"/>
        </w:rPr>
        <w:t xml:space="preserve">200 000–300 000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6"/>
        </w:numPr>
      </w:pPr>
      <w:r>
        <w:t xml:space="preserve">Analyse, med to mesterskapspakker og én årsrapport:</w:t>
      </w:r>
      <w:r>
        <w:t xml:space="preserve"> </w:t>
      </w:r>
      <w:r>
        <w:rPr>
          <w:highlight w:val="yellow"/>
        </w:rPr>
        <w:t xml:space="preserve">80 000</w:t>
      </w:r>
      <w:r>
        <w:t xml:space="preserve"> </w:t>
      </w:r>
      <w:r>
        <w:t xml:space="preserve">kr</w:t>
      </w:r>
      <w:r>
        <w:t xml:space="preserve"> </w:t>
      </w:r>
      <w:r>
        <w:t xml:space="preserve">per år</w:t>
      </w:r>
    </w:p>
    <w:p>
      <w:pPr>
        <w:pStyle w:val="Compact"/>
        <w:numPr>
          <w:ilvl w:val="0"/>
          <w:numId w:val="1006"/>
        </w:numPr>
      </w:pPr>
      <w:r>
        <w:t xml:space="preserve">Øvrig utvikling:</w:t>
      </w:r>
      <w:r>
        <w:t xml:space="preserve"> </w:t>
      </w:r>
      <w:r>
        <w:rPr>
          <w:highlight w:val="yellow"/>
        </w:rPr>
        <w:t xml:space="preserve">950</w:t>
      </w:r>
      <w:r>
        <w:t xml:space="preserve"> </w:t>
      </w:r>
      <w:r>
        <w:t xml:space="preserve">kr per time</w:t>
      </w:r>
    </w:p>
    <w:p>
      <w:pPr>
        <w:pStyle w:val="Compact"/>
        <w:numPr>
          <w:ilvl w:val="0"/>
          <w:numId w:val="1006"/>
        </w:numPr>
      </w:pPr>
      <w:r>
        <w:t xml:space="preserve">Analyse og utredning på bestilling:</w:t>
      </w:r>
      <w:r>
        <w:t xml:space="preserve"> </w:t>
      </w:r>
      <w:r>
        <w:rPr>
          <w:highlight w:val="yellow"/>
        </w:rPr>
        <w:t xml:space="preserve">1 100</w:t>
      </w:r>
      <w:r>
        <w:t xml:space="preserve"> </w:t>
      </w:r>
      <w:r>
        <w:t xml:space="preserve">kr per time</w:t>
      </w:r>
    </w:p>
    <w:p>
      <w:pPr>
        <w:pStyle w:val="FirstParagraph"/>
      </w:pPr>
      <w:r>
        <w:t xml:space="preserve">Tilleggene faktureres etter medgått tid. Arbeid utover avtalt ramme</w:t>
      </w:r>
      <w:r>
        <w:t xml:space="preserve"> </w:t>
      </w:r>
      <w:r>
        <w:t xml:space="preserve">godkjennes av NFIF på forhånd.</w:t>
      </w:r>
    </w:p>
    <w:p>
      <w:pPr>
        <w:pStyle w:val="BodyText"/>
      </w:pPr>
      <w:r>
        <w:rPr>
          <w:b/>
          <w:bCs/>
        </w:rPr>
        <w:t xml:space="preserve">4. Samlet kostnad over fem år</w:t>
      </w:r>
    </w:p>
    <w:p>
      <w:pPr>
        <w:pStyle w:val="Compact"/>
        <w:numPr>
          <w:ilvl w:val="0"/>
          <w:numId w:val="1007"/>
        </w:numPr>
      </w:pPr>
      <w:r>
        <w:t xml:space="preserve">Nasjonal banestatistikk:</w:t>
      </w:r>
      <w:r>
        <w:t xml:space="preserve"> </w:t>
      </w:r>
      <w:r>
        <w:rPr>
          <w:highlight w:val="yellow"/>
        </w:rPr>
        <w:t xml:space="preserve">2 430 000</w:t>
      </w:r>
      <w:r>
        <w:t xml:space="preserve"> </w:t>
      </w:r>
      <w:r>
        <w:t xml:space="preserve">kr</w:t>
      </w:r>
    </w:p>
    <w:p>
      <w:pPr>
        <w:pStyle w:val="Compact"/>
        <w:numPr>
          <w:ilvl w:val="0"/>
          <w:numId w:val="1007"/>
        </w:numPr>
      </w:pPr>
      <w:r>
        <w:t xml:space="preserve">Banestatistikk og gateløp: om lag</w:t>
      </w:r>
      <w:r>
        <w:t xml:space="preserve"> </w:t>
      </w:r>
      <w:r>
        <w:rPr>
          <w:highlight w:val="yellow"/>
        </w:rPr>
        <w:t xml:space="preserve">3,4–3,5</w:t>
      </w:r>
      <w:r>
        <w:t xml:space="preserve"> </w:t>
      </w:r>
      <w:r>
        <w:t xml:space="preserve">mill. kr</w:t>
      </w:r>
    </w:p>
    <w:p>
      <w:pPr>
        <w:pStyle w:val="Compact"/>
        <w:numPr>
          <w:ilvl w:val="0"/>
          <w:numId w:val="1007"/>
        </w:numPr>
      </w:pPr>
      <w:r>
        <w:t xml:space="preserve">Med analyse, aktivitetsmodul og to integrasjoner i tillegg: om lag</w:t>
      </w:r>
      <w:r>
        <w:t xml:space="preserve"> </w:t>
      </w:r>
      <w:r>
        <w:rPr>
          <w:highlight w:val="yellow"/>
        </w:rPr>
        <w:t xml:space="preserve">4,2–4,5</w:t>
      </w:r>
      <w:r>
        <w:t xml:space="preserve"> </w:t>
      </w:r>
      <w:r>
        <w:t xml:space="preserve">mill. kr</w:t>
      </w:r>
    </w:p>
    <w:p>
      <w:pPr>
        <w:pStyle w:val="FirstParagraph"/>
      </w:pPr>
      <w:r>
        <w:t xml:space="preserve">Tallene er før KPI-regulering fra år fire.</w:t>
      </w:r>
    </w:p>
    <w:p>
      <w:pPr>
        <w:pStyle w:val="BodyText"/>
      </w:pPr>
      <w:r>
        <w:t xml:space="preserve">Vi går gjerne gjennom anslagene linje for linje, og stiller opp på et kort</w:t>
      </w:r>
      <w:r>
        <w:t xml:space="preserve"> </w:t>
      </w:r>
      <w:r>
        <w:t xml:space="preserve">møte om det er nyttig.</w:t>
      </w:r>
    </w:p>
    <w:p>
      <w:pPr>
        <w:pStyle w:val="BodyText"/>
      </w:pPr>
      <w:r>
        <w:t xml:space="preserve">Vennlig hilsen</w:t>
      </w:r>
      <w:r>
        <w:br/>
      </w:r>
      <w:r>
        <w:t xml:space="preserve">Atle Guttormsen</w:t>
      </w:r>
      <w:r>
        <w:br/>
      </w:r>
      <w:r>
        <w:t xml:space="preserve">Athlete Mindset AS</w:t>
      </w:r>
    </w:p>
    <w:bookmarkEnd w:id="11"/>
    <w:bookmarkStart w:id="12" w:name="før-du-sender"/>
    <w:p>
      <w:pPr>
        <w:pStyle w:val="Heading1"/>
      </w:pPr>
      <w:r>
        <w:t xml:space="preserve">Før du sender</w:t>
      </w:r>
    </w:p>
    <w:p>
      <w:pPr>
        <w:pStyle w:val="Compact"/>
        <w:numPr>
          <w:ilvl w:val="0"/>
          <w:numId w:val="1008"/>
        </w:numPr>
      </w:pPr>
      <w:r>
        <w:t xml:space="preserve">Har du endret priser i regnearket, skriv de nye tallene inn i e-posten.</w:t>
      </w:r>
      <w:r>
        <w:t xml:space="preserve"> </w:t>
      </w:r>
      <w:r>
        <w:t xml:space="preserve">Femårstallene står i regnearkets punkt 5, der lav er venstre og høy er</w:t>
      </w:r>
      <w:r>
        <w:t xml:space="preserve"> </w:t>
      </w:r>
      <w:r>
        <w:t xml:space="preserve">høyre kolonne.</w:t>
      </w:r>
    </w:p>
    <w:p>
      <w:pPr>
        <w:pStyle w:val="Compact"/>
        <w:numPr>
          <w:ilvl w:val="0"/>
          <w:numId w:val="1008"/>
        </w:numPr>
      </w:pPr>
      <w:r>
        <w:t xml:space="preserve">Fjern den gule markeringen før du limer teksten inn i e-posten.</w:t>
      </w:r>
    </w:p>
    <w:p>
      <w:pPr>
        <w:pStyle w:val="Compact"/>
        <w:numPr>
          <w:ilvl w:val="0"/>
          <w:numId w:val="1008"/>
        </w:numPr>
      </w:pPr>
      <w:r>
        <w:t xml:space="preserve">Sett inn navnet på den som skrev til deg etter «Hei».</w:t>
      </w:r>
    </w:p>
    <w:p>
      <w:pPr>
        <w:pStyle w:val="Compact"/>
        <w:numPr>
          <w:ilvl w:val="0"/>
          <w:numId w:val="1008"/>
        </w:numPr>
      </w:pPr>
      <w:r>
        <w:t xml:space="preserve">Send uten vedlegg. Regnearket er bare for deg.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nb-NO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B3A6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B3A6B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B3A6B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B3A6B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B3A6B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B3A6B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B3A6B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B3A6B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B3A6B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 til NFIF om pris</dc:title>
  <dc:creator/>
  <dc:language>nb-NO</dc:language>
  <cp:keywords/>
  <dcterms:created xsi:type="dcterms:W3CDTF">2026-09-27T20:15:00Z</dcterms:created>
  <dcterms:modified xsi:type="dcterms:W3CDTF">2026-09-27T20:15:00Z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Gjennomgang og utkast · 27.09.2026 · versjon 2, to pakker</vt:lpwstr>
  </property>
</Properties>
</file>