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Athlete Mindset AS</w:t>
      </w:r>
      <w:r>
        <w:t xml:space="preserve"> </w:t>
      </w:r>
      <w:r>
        <w:t xml:space="preserve">Org.nr. 937 878 818</w:t>
      </w:r>
      <w:r>
        <w:t xml:space="preserve"> </w:t>
      </w:r>
      <w:r>
        <w:t xml:space="preserve">Idrettsveien 50, 1400 Ski</w:t>
      </w:r>
    </w:p>
    <w:p>
      <w:pPr>
        <w:pStyle w:val="Compact"/>
        <w:numPr>
          <w:ilvl w:val="0"/>
          <w:numId w:val="1001"/>
        </w:numPr>
      </w:pPr>
      <w:r>
        <w:t xml:space="preserve">august 2026</w:t>
      </w:r>
    </w:p>
    <w:p>
      <w:pPr>
        <w:pStyle w:val="FirstParagraph"/>
      </w:pPr>
      <w:r>
        <w:rPr>
          <w:b/>
          <w:bCs/>
        </w:rPr>
        <w:t xml:space="preserve">Norges Friidrettsforbund</w:t>
      </w:r>
      <w:r>
        <w:t xml:space="preserve"> </w:t>
      </w:r>
      <w:r>
        <w:t xml:space="preserve">v/ Thor Gjesdal og Magnus Trosdahl</w:t>
      </w:r>
    </w:p>
    <w:bookmarkStart w:id="9" w:name="Xa4a35119b03e3d097440cb0a9cdeaf8ff949416"/>
    <w:p>
      <w:pPr>
        <w:pStyle w:val="Heading1"/>
      </w:pPr>
      <w:r>
        <w:t xml:space="preserve">Tilbud: ny statistikk- og aktivitetsplattform for norsk friidrett</w:t>
      </w:r>
    </w:p>
    <w:p>
      <w:pPr>
        <w:pStyle w:val="FirstParagraph"/>
      </w:pPr>
      <w:r>
        <w:t xml:space="preserve">Vi viser til invitasjonen av 3. juli 2026 og oversender med dette vårt tilbud.</w:t>
      </w:r>
    </w:p>
    <w:p>
      <w:pPr>
        <w:pStyle w:val="BodyText"/>
      </w:pPr>
      <w:r>
        <w:t xml:space="preserve">Athlete Mindset AS arbeider med idrettsteknologi og idrettsdata,</w:t>
      </w:r>
      <w:r>
        <w:t xml:space="preserve"> </w:t>
      </w:r>
      <w:r>
        <w:t xml:space="preserve">agentvirksomhet og trenervirksomhet, og inngår i Fire S Invest AS. Vi har</w:t>
      </w:r>
      <w:r>
        <w:t xml:space="preserve"> </w:t>
      </w:r>
      <w:r>
        <w:t xml:space="preserve">bygget og drifter friidrettsresultater.no, en statistikkplattform med norske</w:t>
      </w:r>
      <w:r>
        <w:t xml:space="preserve"> </w:t>
      </w:r>
      <w:r>
        <w:t xml:space="preserve">resultatdata som er i drift.</w:t>
      </w:r>
    </w:p>
    <w:p>
      <w:pPr>
        <w:pStyle w:val="BodyText"/>
      </w:pPr>
      <w:r>
        <w:rPr>
          <w:b/>
          <w:bCs/>
        </w:rPr>
        <w:t xml:space="preserve">Kjernen i tilbudet er at plattformen allerede finnes.</w:t>
      </w:r>
      <w:r>
        <w:t xml:space="preserve"> </w:t>
      </w:r>
      <w:r>
        <w:t xml:space="preserve">1 922 634 resultater</w:t>
      </w:r>
      <w:r>
        <w:t xml:space="preserve"> </w:t>
      </w:r>
      <w:r>
        <w:t xml:space="preserve">er importert, normalisert og søkbare, hvorav 1 701 902 fra 2013 og senere.</w:t>
      </w:r>
      <w:r>
        <w:t xml:space="preserve"> </w:t>
      </w:r>
      <w:r>
        <w:t xml:space="preserve">Migreringen av historiske data, som normalt er den dyreste og mest risikofylte</w:t>
      </w:r>
      <w:r>
        <w:t xml:space="preserve"> </w:t>
      </w:r>
      <w:r>
        <w:t xml:space="preserve">posten i en slik anskaffelse, er gjennomført. Åtte av fjorten obligatoriske</w:t>
      </w:r>
      <w:r>
        <w:t xml:space="preserve"> </w:t>
      </w:r>
      <w:r>
        <w:t xml:space="preserve">krav i §22 er i drift i dag.</w:t>
      </w:r>
    </w:p>
    <w:p>
      <w:pPr>
        <w:pStyle w:val="BodyText"/>
      </w:pPr>
      <w:r>
        <w:t xml:space="preserve">Det er også grunnen til at vi kan svare på tidsplanen uten forbehold. Fra</w:t>
      </w:r>
      <w:r>
        <w:t xml:space="preserve"> </w:t>
      </w:r>
      <w:r>
        <w:t xml:space="preserve">kontraktsinngåelse i september er det knapt fire måneder til 01.01.2027. Vi</w:t>
      </w:r>
      <w:r>
        <w:t xml:space="preserve"> </w:t>
      </w:r>
      <w:r>
        <w:t xml:space="preserve">skal ferdigstille, ikke bygge fra bunnen.</w:t>
      </w:r>
    </w:p>
    <w:p>
      <w:pPr>
        <w:pStyle w:val="BodyText"/>
      </w:pPr>
      <w:r>
        <w:t xml:space="preserve">Vi har erfaring fra alle tre områdene invitasjonen etterspør: databaser,</w:t>
      </w:r>
      <w:r>
        <w:t xml:space="preserve"> </w:t>
      </w:r>
      <w:r>
        <w:t xml:space="preserve">statistikkløsninger og idrettssystemer. I tillegg har norske friidrettsdata</w:t>
      </w:r>
      <w:r>
        <w:t xml:space="preserve"> </w:t>
      </w:r>
      <w:r>
        <w:t xml:space="preserve">vært grunnlag for fagfellevurderte studier i</w:t>
      </w:r>
      <w:r>
        <w:t xml:space="preserve"> </w:t>
      </w:r>
      <w:r>
        <w:rPr>
          <w:i/>
          <w:iCs/>
        </w:rPr>
        <w:t xml:space="preserve">Journal of Science and Medicine</w:t>
      </w:r>
      <w:r>
        <w:rPr>
          <w:i/>
          <w:iCs/>
        </w:rPr>
        <w:t xml:space="preserve"> </w:t>
      </w:r>
      <w:r>
        <w:rPr>
          <w:i/>
          <w:iCs/>
        </w:rPr>
        <w:t xml:space="preserve">in Sport</w:t>
      </w:r>
      <w:r>
        <w:t xml:space="preserve"> </w:t>
      </w:r>
      <w:r>
        <w:t xml:space="preserve">og</w:t>
      </w:r>
      <w:r>
        <w:t xml:space="preserve"> </w:t>
      </w:r>
      <w:r>
        <w:rPr>
          <w:i/>
          <w:iCs/>
        </w:rPr>
        <w:t xml:space="preserve">PLOS ONE</w:t>
      </w:r>
      <w:r>
        <w:t xml:space="preserve">, den eldste fra 2015. Arbeidet med dette</w:t>
      </w:r>
      <w:r>
        <w:t xml:space="preserve"> </w:t>
      </w:r>
      <w:r>
        <w:t xml:space="preserve">datagrunnlaget er altså eldre enn selskapet.</w:t>
      </w:r>
    </w:p>
    <w:p>
      <w:pPr>
        <w:pStyle w:val="BodyText"/>
      </w:pPr>
      <w:r>
        <w:t xml:space="preserve">Invitasjonen ber leverandørene komme med egne forslag og anbefalinger. Det har</w:t>
      </w:r>
      <w:r>
        <w:t xml:space="preserve"> </w:t>
      </w:r>
      <w:r>
        <w:t xml:space="preserve">vi gjort fire steder, samlet i kapittel 1.2: universell utforming etter WCAG</w:t>
      </w:r>
      <w:r>
        <w:t xml:space="preserve"> </w:t>
      </w:r>
      <w:r>
        <w:t xml:space="preserve">2.1 AA, et skille mellom lagring og eksponering av barns data bygget inn i</w:t>
      </w:r>
      <w:r>
        <w:t xml:space="preserve"> </w:t>
      </w:r>
      <w:r>
        <w:t xml:space="preserve">datamodellen, mulighet for å simulere virkningen av regelendringer før de</w:t>
      </w:r>
      <w:r>
        <w:t xml:space="preserve"> </w:t>
      </w:r>
      <w:r>
        <w:t xml:space="preserve">vedtas, og analyse som del av grunnavtalen framfor som tilleggstjeneste.</w:t>
      </w:r>
    </w:p>
    <w:p>
      <w:pPr>
        <w:pStyle w:val="BodyText"/>
      </w:pPr>
      <w:r>
        <w:t xml:space="preserve">To ting vil vi si tydelig allerede her.</w:t>
      </w:r>
      <w:r>
        <w:t xml:space="preserve"> </w:t>
      </w:r>
      <w:r>
        <w:rPr>
          <w:b/>
          <w:bCs/>
        </w:rPr>
        <w:t xml:space="preserve">Løp utenfor bane må bygges</w:t>
      </w:r>
      <w:r>
        <w:t xml:space="preserve">, og</w:t>
      </w:r>
      <w:r>
        <w:t xml:space="preserve"> </w:t>
      </w:r>
      <w:r>
        <w:t xml:space="preserve">veikartet for det ligger i kapittel 5. Og</w:t>
      </w:r>
      <w:r>
        <w:t xml:space="preserve"> </w:t>
      </w:r>
      <w:r>
        <w:rPr>
          <w:b/>
          <w:bCs/>
        </w:rPr>
        <w:t xml:space="preserve">datagrunnlaget er ikke ferdig</w:t>
      </w:r>
      <w:r>
        <w:rPr>
          <w:b/>
          <w:bCs/>
        </w:rPr>
        <w:t xml:space="preserve"> </w:t>
      </w:r>
      <w:r>
        <w:rPr>
          <w:b/>
          <w:bCs/>
        </w:rPr>
        <w:t xml:space="preserve">kvalitetssikret</w:t>
      </w:r>
      <w:r>
        <w:t xml:space="preserve"> </w:t>
      </w:r>
      <w:r>
        <w:t xml:space="preserve">— arbeidet har vært prioritert mot innsamling og</w:t>
      </w:r>
      <w:r>
        <w:t xml:space="preserve"> </w:t>
      </w:r>
      <w:r>
        <w:t xml:space="preserve">fullstendighet først. Kjente restanser er tellet opp i kapittel 3.7.</w:t>
      </w:r>
    </w:p>
    <w:p>
      <w:pPr>
        <w:pStyle w:val="BodyText"/>
      </w:pPr>
      <w:r>
        <w:t xml:space="preserve">Prisen ønsker vi å avtale i forhandling. Kapittel 12 gir en forpliktende modell</w:t>
      </w:r>
      <w:r>
        <w:t xml:space="preserve"> </w:t>
      </w:r>
      <w:r>
        <w:t xml:space="preserve">for hva som prises fast og hva som prises etter medgått tid, men uten beløp.</w:t>
      </w:r>
      <w:r>
        <w:t xml:space="preserve"> </w:t>
      </w:r>
      <w:r>
        <w:t xml:space="preserve">Flere av postene, særlig integrasjonene, kan ikke prises redelig før</w:t>
      </w:r>
      <w:r>
        <w:t xml:space="preserve"> </w:t>
      </w:r>
      <w:r>
        <w:t xml:space="preserve">grensesnittene er dokumentert.</w:t>
      </w:r>
    </w:p>
    <w:p>
      <w:pPr>
        <w:pStyle w:val="BodyText"/>
      </w:pPr>
      <w:r>
        <w:t xml:space="preserve">Vedlagt følger også et kort notat med spørsmål vi trenger avklart (vedlegg E).</w:t>
      </w:r>
      <w:r>
        <w:t xml:space="preserve"> </w:t>
      </w:r>
      <w:r>
        <w:t xml:space="preserve">De fleste er forutsetninger vi allerede har lagt til grunn, og som vi ber om å</w:t>
      </w:r>
      <w:r>
        <w:t xml:space="preserve"> </w:t>
      </w:r>
      <w:r>
        <w:t xml:space="preserve">få bekreftet.</w:t>
      </w:r>
    </w:p>
    <w:p>
      <w:pPr>
        <w:pStyle w:val="BodyText"/>
      </w:pPr>
      <w:r>
        <w:t xml:space="preserve">Vi stiller gjerne på Ullevaal eller digitalt, og viser løsningen slik den står</w:t>
      </w:r>
      <w:r>
        <w:t xml:space="preserve"> </w:t>
      </w:r>
      <w:r>
        <w:t xml:space="preserve">i dag.</w:t>
      </w:r>
    </w:p>
    <w:p>
      <w:pPr>
        <w:pStyle w:val="BodyText"/>
      </w:pPr>
      <w:r>
        <w:t xml:space="preserve">Med vennlig hilsen</w:t>
      </w:r>
    </w:p>
    <w:p>
      <w:pPr>
        <w:pStyle w:val="BodyText"/>
      </w:pPr>
      <w:r>
        <w:rPr>
          <w:b/>
          <w:bCs/>
        </w:rPr>
        <w:t xml:space="preserve">‹navn›</w:t>
      </w:r>
      <w:r>
        <w:t xml:space="preserve"> </w:t>
      </w:r>
      <w:r>
        <w:t xml:space="preserve">‹rolle›, Athlete Mindset AS</w:t>
      </w:r>
      <w:r>
        <w:t xml:space="preserve"> </w:t>
      </w:r>
      <w:r>
        <w:t xml:space="preserve">‹e-post› · ‹telefon›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Vedlegg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Tilbud</w:t>
            </w:r>
          </w:p>
        </w:tc>
        <w:tc>
          <w:tcPr/>
          <w:p>
            <w:pPr>
              <w:pStyle w:val="Compact"/>
            </w:pPr>
            <w:r>
              <w:t xml:space="preserve">Ny statistikk- og aktivitetsplattform for norsk friidrett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Kravsporing §22 og §23 (i tilbudet)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Full kravsporing per kapittel (i tilbudet)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«56 til Birmingham», mesterskapsanalyse EM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«Norsk friidrett 2013–2025», bredde- og rekrutteringsanalyse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Spørsmål til NFIF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Klubbrapport for IK Tjalve og SK Vidar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lang w:bidi="ar-SA" w:eastAsia="nb-NO" w:val="nb-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1B3A6B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1B3A6B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1B3A6B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1B3A6B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1B3A6B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1B3A6B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B3A6B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B3A6B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B3A6B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nb-NO</dc:language>
  <cp:keywords/>
  <dcterms:created xsi:type="dcterms:W3CDTF">2026-08-31T21:26:07Z</dcterms:created>
  <dcterms:modified xsi:type="dcterms:W3CDTF">2026-08-31T21:26:07Z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