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t xml:space="preserve">(Submitted as a separate file from the anonymized manuscript per PSE’s double-anonymized peer review policy.)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Behavioral pathways out of youth competitive sport: A 14-year longitudinal registry study of Norwegian track and field athletes</w:t>
      </w:r>
    </w:p>
    <w:bookmarkEnd w:id="9"/>
    <w:bookmarkStart w:id="10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Behavioral pathways out of youth sport</w:t>
      </w:r>
    </w:p>
    <w:bookmarkEnd w:id="10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Atle Guttormsen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Universitetstunet 3</w:t>
      </w:r>
      <w:r>
        <w:t xml:space="preserve"> </w:t>
      </w:r>
      <w:r>
        <w:t xml:space="preserve">1433 Ås, Norway</w:t>
      </w:r>
      <w:r>
        <w:t xml:space="preserve"> </w:t>
      </w:r>
      <w:r>
        <w:t xml:space="preserve">Email: atle.guttormsen@nmbu.no</w:t>
      </w:r>
    </w:p>
    <w:p>
      <w:pPr>
        <w:pStyle w:val="BodyText"/>
      </w:pPr>
      <w:r>
        <w:t xml:space="preserve">Corresponding author: same as above.</w:t>
      </w:r>
    </w:p>
    <w:bookmarkEnd w:id="11"/>
    <w:bookmarkStart w:id="1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Norwegian Athletics Federation (Norges Friidrettsforbund) for maintaining the open competition register that made this study possible.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no competing financial or personal interests.</w:t>
      </w:r>
    </w:p>
    <w:bookmarkEnd w:id="13"/>
    <w:bookmarkStart w:id="1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14"/>
    <w:bookmarkStart w:id="15" w:name="author-contributions-credit"/>
    <w:p>
      <w:pPr>
        <w:pStyle w:val="Heading2"/>
      </w:pPr>
      <w:r>
        <w:t xml:space="preserve">Author contributions (CRediT)</w:t>
      </w:r>
    </w:p>
    <w:p>
      <w:pPr>
        <w:pStyle w:val="FirstParagraph"/>
      </w:pPr>
      <w:r>
        <w:rPr>
          <w:b/>
          <w:bCs/>
        </w:rPr>
        <w:t xml:space="preserve">Atle Guttormsen:</w:t>
      </w:r>
      <w:r>
        <w:t xml:space="preserve"> </w:t>
      </w:r>
      <w:r>
        <w:t xml:space="preserve">Conceptualization, Data curation, Formal analysis, Investigation, Methodology, Software, Visualization, Writing – original draft, Writing – review and editing.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publicly accessible via the Norwegian Athletics Federation’s competition register. Derived analysis datasets and analysis code will be made available in a public repository upon acceptance.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2026-05-17T22:28:43Z</dcterms:created>
  <dcterms:modified xsi:type="dcterms:W3CDTF">2026-05-17T22:28:43Z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