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 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2.10, 2.04 [1.75, 2.39] and 2.03; Supplementary Table S22)</w:t>
      </w:r>
      <w:r>
        <w:rPr>
          <w:rStyle w:val="Revised"/>
        </w:rPr>
        <w:t xml:space="preserve">, and folds grouped by club gave the same cross-validated AUC (0.766;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0.68</w:t>
      </w:r>
      <w:r>
        <w:t xml:space="preserve"> </w:t>
      </w:r>
      <w:r>
        <w:t xml:space="preserve">per SD, 95% CI</w:t>
      </w:r>
      <w:r>
        <w:t xml:space="preserve"> </w:t>
      </w:r>
      <w:r>
        <w:rPr>
          <w:rStyle w:val="Revised"/>
        </w:rPr>
        <w:t xml:space="preserve">[0.62, 0.74]</w:t>
      </w:r>
      <w:r>
        <w:t xml:space="preserve">, C-index =</w:t>
      </w:r>
      <w:r>
        <w:t xml:space="preserve"> </w:t>
      </w:r>
      <w:r>
        <w:rPr>
          <w:rStyle w:val="Revised"/>
        </w:rPr>
        <w:t xml:space="preserve">0.695</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Most dropouts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holds in a weak form, behavior discriminating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 level and change carried independent information</w:t>
      </w:r>
      <w:r>
        <w:rPr>
          <w:rStyle w:val="Revised"/>
        </w:rPr>
        <w:t xml:space="preserve">, also in the contamination-free window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0.46</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293.2</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rPr>
                <w:rStyle w:val="Revised"/>
              </w:rPr>
              <w:t xml:space="preserve">0.70 [0.62, 0.79]</w:t>
            </w:r>
          </w:p>
        </w:tc>
        <w:tc>
          <w:tcPr/>
          <w:p>
            <w:pPr>
              <w:pStyle w:val="Compact"/>
            </w:pPr>
            <w:r>
              <w:rPr>
                <w:rStyle w:val="Revised"/>
              </w:rPr>
              <w:t xml:space="preserve">0.93 [0.77, 1.12]</w:t>
            </w:r>
          </w:p>
        </w:tc>
      </w:tr>
      <w:tr>
        <w:tc>
          <w:tcPr/>
          <w:p>
            <w:pPr>
              <w:pStyle w:val="Compact"/>
            </w:pPr>
            <w:r>
              <w:t xml:space="preserve">Championship types (count)</w:t>
            </w:r>
          </w:p>
        </w:tc>
        <w:tc>
          <w:tcPr/>
          <w:p>
            <w:pPr>
              <w:pStyle w:val="Compact"/>
            </w:pPr>
            <w:r>
              <w:rPr>
                <w:rStyle w:val="Revised"/>
              </w:rPr>
              <w:t xml:space="preserve">0.79 [0.73, 0.86]</w:t>
            </w:r>
          </w:p>
        </w:tc>
        <w:tc>
          <w:tcPr/>
          <w:p>
            <w:pPr>
              <w:pStyle w:val="Compact"/>
            </w:pPr>
            <w:r>
              <w:rPr>
                <w:rStyle w:val="Revised"/>
              </w:rPr>
              <w:t xml:space="preserve">0.93 [0.81, 1.06]</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0.84 [0.76, 0.94]</w:t>
            </w:r>
          </w:p>
        </w:tc>
        <w:tc>
          <w:tcPr/>
          <w:p>
            <w:pPr>
              <w:pStyle w:val="Compact"/>
            </w:pPr>
            <w:r>
              <w:rPr>
                <w:rStyle w:val="Revised"/>
              </w:rPr>
              <w:t xml:space="preserve">1.05 [0.85, 1.28]</w:t>
            </w:r>
          </w:p>
        </w:tc>
      </w:tr>
      <w:tr>
        <w:tc>
          <w:tcPr/>
          <w:p>
            <w:pPr>
              <w:pStyle w:val="Compact"/>
            </w:pPr>
            <w:r>
              <w:rPr>
                <w:rStyle w:val="Revised"/>
              </w:rPr>
              <w:t xml:space="preserve">HHI, ages 13–14 (z)</w:t>
            </w:r>
          </w:p>
        </w:tc>
        <w:tc>
          <w:tcPr/>
          <w:p>
            <w:pPr>
              <w:pStyle w:val="Compact"/>
            </w:pPr>
            <w:r>
              <w:rPr>
                <w:rStyle w:val="Revised"/>
              </w:rPr>
              <w:t xml:space="preserve">1.03 [0.98, 1.09]</w:t>
            </w:r>
          </w:p>
        </w:tc>
        <w:tc>
          <w:tcPr/>
          <w:p>
            <w:pPr>
              <w:pStyle w:val="Compact"/>
            </w:pPr>
            <w:r>
              <w:rPr>
                <w:rStyle w:val="Revised"/>
              </w:rPr>
              <w:t xml:space="preserve">0.90 [0.82, 0.99]</w:t>
            </w:r>
          </w:p>
        </w:tc>
        <w:tc>
          <w:tcPr/>
          <w:p>
            <w:pPr>
              <w:pStyle w:val="Compact"/>
            </w:pPr>
            <w:r>
              <w:rPr>
                <w:rStyle w:val="Revised"/>
              </w:rPr>
              <w:t xml:space="preserve">1.00 [0.86, 1.16]</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1.48 [1.23, 1.78]</w:t>
            </w:r>
          </w:p>
        </w:tc>
        <w:tc>
          <w:tcPr/>
          <w:p>
            <w:pPr>
              <w:pStyle w:val="Compact"/>
            </w:pPr>
            <w:r>
              <w:rPr>
                <w:rStyle w:val="Revised"/>
              </w:rPr>
              <w:t xml:space="preserve">1.03 [0.76, 1.41]</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0.660</w:t>
            </w:r>
          </w:p>
        </w:tc>
        <w:tc>
          <w:tcPr/>
          <w:p>
            <w:pPr>
              <w:pStyle w:val="Compact"/>
            </w:pPr>
            <w:r>
              <w:rPr>
                <w:rStyle w:val="Revised"/>
              </w:rP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and 0.8%.</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2026-10-02T12:43:07Z</dcterms:created>
  <dcterms:modified xsi:type="dcterms:W3CDTF">2026-10-02T12:43:07Z</dcterms:modified>
</cp:coreProperties>
</file>

<file path=docProps/custom.xml><?xml version="1.0" encoding="utf-8"?>
<Properties xmlns="http://schemas.openxmlformats.org/officeDocument/2006/custom-properties" xmlns:vt="http://schemas.openxmlformats.org/officeDocument/2006/docPropsVTypes"/>
</file>