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Determinación de entidades, clases del sistema.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43"/>
      </w:tblGrid>
      <w:tr>
        <w:trPr>
          <w:cantSplit w:val="false"/>
        </w:trPr>
        <w:tc>
          <w:tcPr>
            <w:tcW w:type="dxa" w:w="9643"/>
            <w:gridSpan w:val="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  <w:sz w:val="26"/>
                <w:szCs w:val="26"/>
              </w:rPr>
              <w:t>Bundle: BackendBundle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Estadio</w:t>
            </w:r>
          </w:p>
        </w:tc>
        <w:tc>
          <w:tcPr>
            <w:tcW w:type="dxa" w:w="7233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Estados posible de una asistencia técnica (AT)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Identificacion única del estadio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primaria; no autoincremental; no acepta nulo.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string(25)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 del estadio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unica, no acepta nulo.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comentario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text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Descripción ampliada acerca del estadio. Funcionalidad.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estadioClasif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 estadioClasif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Clasificación del estadio.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foranea. Acepta nulo.</w:t>
            </w:r>
          </w:p>
          <w:p>
            <w:pPr>
              <w:pStyle w:val="style20"/>
            </w:pPr>
            <w:r>
              <w:rPr/>
              <w:t>Relación = n:1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estado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Si esta activo para utilizarse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nulo.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Estadioclasif</w:t>
            </w:r>
          </w:p>
        </w:tc>
        <w:tc>
          <w:tcPr>
            <w:tcW w:type="dxa" w:w="7233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Clasificación de los estadio. 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Identificacion única del estadio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primaria; no autoincremental; no acepta nulo.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string(60)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 del estadio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unica, no acepta nulo.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Accion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string(1)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Acción que realiza</w:t>
            </w:r>
          </w:p>
          <w:p>
            <w:pPr>
              <w:pStyle w:val="style20"/>
            </w:pPr>
            <w:r>
              <w:rPr/>
              <w:t>I='INICIA'</w:t>
            </w:r>
          </w:p>
          <w:p>
            <w:pPr>
              <w:pStyle w:val="style20"/>
            </w:pPr>
            <w:r>
              <w:rPr/>
              <w:t>F='FINALIZA'</w:t>
            </w:r>
          </w:p>
          <w:p>
            <w:pPr>
              <w:pStyle w:val="style20"/>
            </w:pPr>
            <w:r>
              <w:rPr/>
              <w:t>N='NINGUNA'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Falla</w:t>
            </w:r>
          </w:p>
        </w:tc>
        <w:tc>
          <w:tcPr>
            <w:tcW w:type="dxa" w:w="7233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Tipificación, estandarización  del problema encontrado en un proceso de asistencia técnica. Pertence a un sector técnico.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Identificacion única del estadio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primaria; no autoincremental; no acepta nulo.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string(60)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 de la falla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descripamplia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text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Descripción en detalle de la falla.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Sector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 Sector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Sector técnico que maneja esta falla.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foranea. Acepta nulo.</w:t>
            </w:r>
          </w:p>
          <w:p>
            <w:pPr>
              <w:pStyle w:val="style20"/>
            </w:pPr>
            <w:r>
              <w:rPr/>
              <w:t>Relación = n:n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estado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string(1)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Estado Activo - Pasivo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Si está pasivo no debe ser utilizada. Excepto para los indicadores.</w:t>
            </w:r>
          </w:p>
        </w:tc>
      </w:tr>
      <w:tr>
        <w:trPr>
          <w:cantSplit w:val="false"/>
        </w:trPr>
        <w:tc>
          <w:tcPr>
            <w:tcW w:type="dxa" w:w="9643"/>
            <w:gridSpan w:val="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DD4814"/>
              </w:rPr>
              <w:t>Aclaración: Ver en utilizar una relacion n:n entre las entidades falla-sector. Reever requerimientos. Consultar con JAM. Consulta con Juan Diego.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25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52"/>
      </w:tblGrid>
      <w:tr>
        <w:trPr>
          <w:cantSplit w:val="false"/>
        </w:trPr>
        <w:tc>
          <w:tcPr>
            <w:tcW w:type="dxa" w:w="9652"/>
            <w:gridSpan w:val="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pageBreakBefore/>
              <w:jc w:val="center"/>
            </w:pPr>
            <w:r>
              <w:rPr>
                <w:b/>
                <w:bCs/>
                <w:sz w:val="26"/>
                <w:szCs w:val="26"/>
              </w:rPr>
              <w:t>Bundle: BackendBundle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 InventarioClasif,</w:t>
            </w:r>
          </w:p>
        </w:tc>
        <w:tc>
          <w:tcPr>
            <w:tcW w:type="dxa" w:w="7239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Clasificación del patrimonios.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 de la clasificación del patrimonio.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primaria. No nulo. Auto incremental.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string(256)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Descripción de la clasificación.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nulo, Clave unica,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Marca</w:t>
            </w:r>
          </w:p>
        </w:tc>
        <w:tc>
          <w:tcPr>
            <w:tcW w:type="dxa" w:w="7239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Marcas del patrimonio.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 de la clasificación del patrimonio.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primaria. No nulo. Auto incremental.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String(60)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Descripción de la clasificación.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nulo, Clave unica,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Local</w:t>
            </w:r>
          </w:p>
        </w:tc>
        <w:tc>
          <w:tcPr>
            <w:tcW w:type="dxa" w:w="7239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Local, ubicación especifica del patrimonio en el hospital.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 de la clasificación del patrimonio.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primaria. No nulo. Auto incremental.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string(60)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Descripción de la clasificación.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nulo, Clave unica.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codigointerno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string(10)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Codigo del local.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Perfil.</w:t>
            </w:r>
          </w:p>
        </w:tc>
        <w:tc>
          <w:tcPr>
            <w:tcW w:type="dxa" w:w="7239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Perfil, privilegios de los técnicos en el sistema.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 del perfil de técnico.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primaria. No nulo. Auto incremental.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String(45)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 del perfil.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nulo, Clave unica.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comentario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text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Observaciones ampliadas del perfil.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Prioridad</w:t>
            </w:r>
          </w:p>
        </w:tc>
        <w:tc>
          <w:tcPr>
            <w:tcW w:type="dxa" w:w="7239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Prioridad de atención para una solicitud de AT.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 de la prioridad.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primaria. No nulo. Auto incremental.</w:t>
            </w:r>
          </w:p>
        </w:tc>
      </w:tr>
      <w:tr>
        <w:trPr>
          <w:cantSplit w:val="false"/>
        </w:trPr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string(45)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 de la prioridad.</w:t>
            </w:r>
          </w:p>
        </w:tc>
        <w:tc>
          <w:tcPr>
            <w:tcW w:type="dxa" w:w="241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nulo, Clave unica.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36"/>
      </w:tblGrid>
      <w:tr>
        <w:trPr>
          <w:cantSplit w:val="false"/>
        </w:trPr>
        <w:tc>
          <w:tcPr>
            <w:tcW w:type="dxa" w:w="9636"/>
            <w:gridSpan w:val="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  <w:sz w:val="26"/>
                <w:szCs w:val="26"/>
              </w:rPr>
              <w:t>Bundle: BackendBundle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Tecnico</w:t>
            </w:r>
          </w:p>
        </w:tc>
        <w:tc>
          <w:tcPr>
            <w:tcW w:type="dxa" w:w="7227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Técnicos que reparan las AT. Usuarios autenticados del sistema.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Identificacion única del técnico.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primaria;  autoincremental; 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cedula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string(12)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Cedula de identidad.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unica, 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apelnom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string(60)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Apellido y nombre.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sector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 sector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Sector en el que trabaja/pertenece el técnico.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foranea. No acepta nulo.</w:t>
            </w:r>
          </w:p>
          <w:p>
            <w:pPr>
              <w:pStyle w:val="style20"/>
            </w:pPr>
            <w:r>
              <w:rPr/>
              <w:t>Relación = n:1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perfil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</w:t>
            </w:r>
          </w:p>
          <w:p>
            <w:pPr>
              <w:pStyle w:val="style20"/>
            </w:pPr>
            <w:r>
              <w:rPr/>
              <w:t>perfil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Privilegios que posee el técnico para operar en el sistema.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foranea. No acepta nulo.</w:t>
            </w:r>
          </w:p>
          <w:p>
            <w:pPr>
              <w:pStyle w:val="style20"/>
            </w:pPr>
            <w:r>
              <w:rPr/>
              <w:t>Relación = n:1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movil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string(14)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Teléfono movil. 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correo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string(100)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Correo electŕonico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login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string(50)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 de usuario para validarse en el sistema.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password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string(64)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Password para validarse.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habilita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Si esta activo para usarse en el sistema. Excepto para las consultas de históricos.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Sector</w:t>
            </w:r>
          </w:p>
        </w:tc>
        <w:tc>
          <w:tcPr>
            <w:tcW w:type="dxa" w:w="7227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Sectores del hospital (todos). 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Identificación única del sector.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primaria, no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string(45)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 del sector.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nulo. Clave unica.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internos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string(15)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Telefónos internos.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mail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string(45)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Correo electrónico.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referente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string(45)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Responsable del sector.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tipo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</w:t>
            </w:r>
          </w:p>
          <w:p>
            <w:pPr>
              <w:pStyle w:val="style20"/>
            </w:pPr>
            <w:r>
              <w:rPr/>
              <w:t>sectorClasif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Clasificación del sector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Foranea. No acepta nulo. Relación = n:1.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falla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</w:t>
            </w:r>
          </w:p>
          <w:p>
            <w:pPr>
              <w:pStyle w:val="style20"/>
            </w:pPr>
            <w:r>
              <w:rPr/>
              <w:t>fallas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Estructura de datos para gestionar fallas.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Foranea. No acepta nulo. Relación = n:n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SectorClasif</w:t>
            </w:r>
          </w:p>
        </w:tc>
        <w:tc>
          <w:tcPr>
            <w:tcW w:type="dxa" w:w="7227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Clasificación de los sector. Determinan si son sectores de Origen de solicitud de AT, o de destino.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Identificación unica del tipo.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 w:val="false"/>
                <w:bCs w:val="false"/>
              </w:rPr>
              <w:t>Clave primaria, no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string(45)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 del tipo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No acepta nulo. Clave unica.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origen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boolean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Si esta habilitado para solicitar asistencias.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 w:val="false"/>
                <w:bCs w:val="false"/>
              </w:rPr>
              <w:t>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destino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boolean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Si esta habilitado para recibir asistencias.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 </w:t>
            </w: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9636"/>
            <w:gridSpan w:val="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  <w:sz w:val="26"/>
                <w:szCs w:val="26"/>
              </w:rPr>
              <w:t>Bundle: BackendBundle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  <w:sz w:val="26"/>
                <w:szCs w:val="26"/>
              </w:rPr>
              <w:t>Entidad: Proveedor.</w:t>
            </w:r>
          </w:p>
        </w:tc>
        <w:tc>
          <w:tcPr>
            <w:tcW w:type="dxa" w:w="7227"/>
            <w:gridSpan w:val="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Proveedor que presta los servicios terciarizados.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integer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Identificación unica del proveedor.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Clave primaria, no acepta nulo. Autoincremental.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cuit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string(13)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Identificación única impositiva.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unica. 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string(80)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Razón Social del proveedor.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calle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string(80)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Domicilio del proveedor.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puerta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numero(10)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Número de puerta.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  <w:sz w:val="26"/>
                <w:szCs w:val="26"/>
              </w:rPr>
              <w:t>Entidad: Repuesto.</w:t>
            </w:r>
          </w:p>
        </w:tc>
        <w:tc>
          <w:tcPr>
            <w:tcW w:type="dxa" w:w="7227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 xml:space="preserve">Insumos que se consumen en una atención técnica. 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Identificación única del repuesto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primaria, No acepta nulo. AutoIncremental.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String(80)</w:t>
            </w:r>
          </w:p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 del repuesto.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unica. 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Descripamplia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text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Descripción ampliada del repuesto.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  <w:sz w:val="26"/>
                <w:szCs w:val="26"/>
              </w:rPr>
              <w:t>Entidad: Rol.</w:t>
            </w:r>
          </w:p>
        </w:tc>
        <w:tc>
          <w:tcPr>
            <w:tcW w:type="dxa" w:w="7227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Roles que asumen las fallas y los técnicos en un proceso de AT.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Identificación única del rol.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primaria, No acepta nulo. AutoIncremental.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String(45)</w:t>
            </w:r>
          </w:p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 del rol.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unica. 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  <w:sz w:val="26"/>
                <w:szCs w:val="26"/>
              </w:rPr>
              <w:t>Entidad: ServicioTercero.</w:t>
            </w:r>
          </w:p>
        </w:tc>
        <w:tc>
          <w:tcPr>
            <w:tcW w:type="dxa" w:w="7227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Servicios, reparaciones que son prestados por tercero prestadores (proveedores).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Identificación única del serviciotercero.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primaria, No acepta nulo. AutoIncremental.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String(80)</w:t>
            </w:r>
          </w:p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unica. 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Descripamplia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text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Descripción ampliada.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9636"/>
            <w:gridSpan w:val="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FE7F5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  <w:sz w:val="26"/>
                <w:szCs w:val="26"/>
              </w:rPr>
              <w:t>Bundle: BackendBundle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  <w:sz w:val="26"/>
                <w:szCs w:val="26"/>
              </w:rPr>
              <w:t>Entidad: Parametro.</w:t>
            </w:r>
          </w:p>
        </w:tc>
        <w:tc>
          <w:tcPr>
            <w:tcW w:type="dxa" w:w="7227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Parametros del sistema.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Restricción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version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String(10)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Versión del sistema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usuario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String(100)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Empresa/Institución que utiliza el sistema.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logo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String(256)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Ubicación del logo que utiliza el sistema</w:t>
            </w:r>
          </w:p>
        </w:tc>
        <w:tc>
          <w:tcPr>
            <w:tcW w:type="dxa" w:w="240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94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28"/>
      </w:tblGrid>
      <w:tr>
        <w:trPr>
          <w:cantSplit w:val="false"/>
        </w:trPr>
        <w:tc>
          <w:tcPr>
            <w:tcW w:type="dxa" w:w="9628"/>
            <w:gridSpan w:val="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0C0C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pageBreakBefore/>
              <w:jc w:val="center"/>
            </w:pPr>
            <w:r>
              <w:rPr>
                <w:b/>
                <w:bCs/>
                <w:sz w:val="26"/>
                <w:szCs w:val="26"/>
              </w:rPr>
              <w:t>Bundle: PatrimonioBundle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Patrimonio</w:t>
            </w:r>
          </w:p>
        </w:tc>
        <w:tc>
          <w:tcPr>
            <w:tcW w:type="dxa" w:w="7221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Bienes de uso. Inventario. Equipos y muebles.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Identificación principal del patrimonio.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primaria, autoincremental si, no acepta nulo.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numero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Identificación secundaria del patrimonio. Clave foreana para otras entidades.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unica, no acepta nulo.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alasector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string(20)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Referencia geografica  </w:t>
            </w:r>
          </w:p>
          <w:p>
            <w:pPr>
              <w:pStyle w:val="style20"/>
            </w:pPr>
            <w:r>
              <w:rPr/>
              <w:t>de la ubicación del patrimonio.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string(255)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nulo.</w:t>
            </w:r>
          </w:p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responsable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string(60)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Persona responsable.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modelo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String(100)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Modelo, caracteristicas.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serial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string(50)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Numero de serie.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observacion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Text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Observaciones generales.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fechaAlta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date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Fecha de ingreso al sistema. 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fechaBaja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date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Fecha de baja del patrimonio. Deshabilitar.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fechaUltModif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date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Fecha de ultima modificación.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precio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precio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Precio de adquisión.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InventarioClasif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InventarioClasif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Clasificación.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Clave Foranea. </w:t>
            </w:r>
          </w:p>
          <w:p>
            <w:pPr>
              <w:pStyle w:val="style20"/>
            </w:pPr>
            <w:r>
              <w:rPr/>
              <w:t>Acepta nulo.</w:t>
            </w:r>
          </w:p>
          <w:p>
            <w:pPr>
              <w:pStyle w:val="style20"/>
            </w:pPr>
            <w:r>
              <w:rPr/>
              <w:t>Relación = n:1.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Local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Entidad: </w:t>
            </w:r>
          </w:p>
          <w:p>
            <w:pPr>
              <w:pStyle w:val="style20"/>
            </w:pPr>
            <w:r>
              <w:rPr/>
              <w:t>Local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Local. Ubicación.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Clave Foranea. </w:t>
            </w:r>
          </w:p>
          <w:p>
            <w:pPr>
              <w:pStyle w:val="style20"/>
            </w:pPr>
            <w:r>
              <w:rPr/>
              <w:t xml:space="preserve">Acepta nulo. </w:t>
            </w:r>
          </w:p>
          <w:p>
            <w:pPr>
              <w:pStyle w:val="style20"/>
            </w:pPr>
            <w:r>
              <w:rPr/>
              <w:t>Relación = n:1.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Marca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</w:t>
            </w:r>
          </w:p>
          <w:p>
            <w:pPr>
              <w:pStyle w:val="style20"/>
            </w:pPr>
            <w:r>
              <w:rPr/>
              <w:t>Marca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Marca Comercial.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Foranea.</w:t>
            </w:r>
          </w:p>
          <w:p>
            <w:pPr>
              <w:pStyle w:val="style20"/>
            </w:pPr>
            <w:r>
              <w:rPr/>
              <w:t>Acepta nulo. Relación = n:1.</w:t>
            </w:r>
          </w:p>
        </w:tc>
      </w:tr>
      <w:tr>
        <w:trPr>
          <w:cantSplit w:val="false"/>
        </w:trPr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habilita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boolean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Baja lógica</w:t>
            </w:r>
          </w:p>
        </w:tc>
        <w:tc>
          <w:tcPr>
            <w:tcW w:type="dxa" w:w="240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643"/>
      </w:tblGrid>
      <w:tr>
        <w:trPr>
          <w:cantSplit w:val="false"/>
        </w:trPr>
        <w:tc>
          <w:tcPr>
            <w:tcW w:type="dxa" w:w="9643"/>
            <w:gridSpan w:val="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94BD5E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pageBreakBefore/>
              <w:jc w:val="center"/>
            </w:pPr>
            <w:r>
              <w:rPr>
                <w:b/>
                <w:bCs/>
                <w:sz w:val="26"/>
                <w:szCs w:val="26"/>
              </w:rPr>
              <w:t>Bundle: FrontedBundle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Entidad: At</w:t>
            </w:r>
          </w:p>
        </w:tc>
        <w:tc>
          <w:tcPr>
            <w:tcW w:type="dxa" w:w="7233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9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Asistencia Técnica. Pedido de asistencia. Orden de servicio.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Identificación principal 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primaria, autoincremental si, no acepta nulo.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numero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Identificación secundaria. Clave foreana para otras entidades.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Clave unica, no acepta nulo.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fechasolicitud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datetime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Fecha y hora de solicitud.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nulo.</w:t>
            </w:r>
          </w:p>
          <w:p>
            <w:pPr>
              <w:pStyle w:val="style20"/>
            </w:pPr>
            <w:r>
              <w:rPr/>
              <w:t>No se ingresa desde formulario.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fechafin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datetime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Fecha y hora de finalización de asistencia.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Acepta nulo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Patrimonio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Entidad: </w:t>
            </w:r>
          </w:p>
          <w:p>
            <w:pPr>
              <w:pStyle w:val="style20"/>
            </w:pPr>
            <w:r>
              <w:rPr/>
              <w:t>Patrimonio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Bien de uso para el cual se solicita asistencia.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Clave Foranea. </w:t>
            </w:r>
          </w:p>
          <w:p>
            <w:pPr>
              <w:pStyle w:val="style20"/>
            </w:pPr>
            <w:r>
              <w:rPr/>
              <w:t xml:space="preserve">Acepta nulo. </w:t>
            </w:r>
          </w:p>
          <w:p>
            <w:pPr>
              <w:pStyle w:val="style20"/>
            </w:pPr>
            <w:r>
              <w:rPr/>
              <w:t>Relación = n:1.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sectorSolicita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Entidad: </w:t>
            </w:r>
          </w:p>
          <w:p>
            <w:pPr>
              <w:pStyle w:val="style20"/>
            </w:pPr>
            <w:r>
              <w:rPr/>
              <w:t>Sector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Sector que solicita soporte.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Clave Foranea. </w:t>
            </w:r>
          </w:p>
          <w:p>
            <w:pPr>
              <w:pStyle w:val="style20"/>
            </w:pPr>
            <w:r>
              <w:rPr/>
              <w:t xml:space="preserve">No acepta nulo. </w:t>
            </w:r>
          </w:p>
          <w:p>
            <w:pPr>
              <w:pStyle w:val="style20"/>
            </w:pPr>
            <w:r>
              <w:rPr/>
              <w:t>Relación = n:1.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sectorDestino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Entidad: </w:t>
            </w:r>
          </w:p>
          <w:p>
            <w:pPr>
              <w:pStyle w:val="style20"/>
            </w:pPr>
            <w:r>
              <w:rPr/>
              <w:t>Sector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Sector a quien se le solicita el soporte.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Clave Foranea. </w:t>
            </w:r>
          </w:p>
          <w:p>
            <w:pPr>
              <w:pStyle w:val="style20"/>
            </w:pPr>
            <w:r>
              <w:rPr/>
              <w:t xml:space="preserve">Acepta nulo. </w:t>
            </w:r>
          </w:p>
          <w:p>
            <w:pPr>
              <w:pStyle w:val="style20"/>
            </w:pPr>
            <w:r>
              <w:rPr/>
              <w:t>Relación = n:1.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personaSolicitante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String(100)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Persona que solicita la asistencia.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ipSolicitante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String(15)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Ip del Pc desde donde se solicita asistencia. A efecto de comprobación.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bookmarkStart w:id="0" w:name="__DdeLink__1235_205525421"/>
            <w:bookmarkEnd w:id="0"/>
            <w:r>
              <w:rPr/>
              <w:t>No se ingresa desde formulario.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hostSolicitante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String(100)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Nombre del equipo desde donde se solicita asistencia. A efecto de comprobación.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se ingresa desde formulario.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soporteSolicitado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text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Descripcion del problema ocurrido, explicado por la persona solicitante.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No acepta nulo</w:t>
            </w:r>
          </w:p>
        </w:tc>
      </w:tr>
      <w:tr>
        <w:trPr>
          <w:cantSplit w:val="false"/>
        </w:trPr>
        <w:tc>
          <w:tcPr>
            <w:tcW w:type="dxa" w:w="24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prioridad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Entidad: </w:t>
            </w:r>
          </w:p>
          <w:p>
            <w:pPr>
              <w:pStyle w:val="style20"/>
            </w:pPr>
            <w:r>
              <w:rPr/>
              <w:t>Prioridad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Grado de gravedad y/o prioridad  del caso, desde el punto de vista de la persona solicitante. Este atributo podrá cambiarse por el JDS en el momento del abordaje</w:t>
            </w:r>
          </w:p>
        </w:tc>
        <w:tc>
          <w:tcPr>
            <w:tcW w:type="dxa" w:w="241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Clave Foranea. </w:t>
            </w:r>
          </w:p>
          <w:p>
            <w:pPr>
              <w:pStyle w:val="style20"/>
            </w:pPr>
            <w:r>
              <w:rPr/>
              <w:t xml:space="preserve">Acepta nulo. </w:t>
            </w:r>
          </w:p>
          <w:p>
            <w:pPr>
              <w:pStyle w:val="style20"/>
            </w:pPr>
            <w:r>
              <w:rPr/>
              <w:t>Relación = n:1.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s-AR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15229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2014-05-30T10:54:14.00Z</dcterms:created>
  <dc:creator>dario </dc:creator>
  <cp:lastModifiedBy>dario </cp:lastModifiedBy>
  <dcterms:modified xsi:type="dcterms:W3CDTF">2014-06-09T14:08:01.00Z</dcterms:modified>
  <cp:revision>26</cp:revision>
</cp:coreProperties>
</file>