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36A86A" w14:textId="06107ADF" w:rsidR="00D137D3" w:rsidRDefault="00B3472B" w:rsidP="00D137D3">
      <w:pPr>
        <w:jc w:val="center"/>
      </w:pPr>
      <w:r>
        <w:t xml:space="preserve">Homework 9 </w:t>
      </w:r>
      <w:r w:rsidR="009F1E16">
        <w:t>– VM’s and VMSS</w:t>
      </w:r>
      <w:r w:rsidR="00D137D3">
        <w:t>; Az-104 Lab 08 (screenshots from every last step of all tasks)</w:t>
      </w:r>
    </w:p>
    <w:p w14:paraId="1FA875B7" w14:textId="4A85AFFE" w:rsidR="00B73D01" w:rsidRDefault="00B73D01"/>
    <w:p w14:paraId="05BD82A9" w14:textId="1CDA46AF" w:rsidR="00323FC6" w:rsidRPr="00323FC6" w:rsidRDefault="00323FC6" w:rsidP="00765BA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</w:rPr>
      </w:pPr>
      <w:r w:rsidRPr="00323FC6">
        <w:rPr>
          <w:rFonts w:ascii="Segoe UI" w:eastAsia="Times New Roman" w:hAnsi="Segoe UI" w:cs="Segoe UI"/>
          <w:color w:val="222222"/>
          <w:sz w:val="24"/>
          <w:szCs w:val="24"/>
        </w:rPr>
        <w:t>Task 1: Deploy zone-resilient Azure virtual machines by using the Azure portal and an Azure Resource Manager template</w:t>
      </w:r>
    </w:p>
    <w:p w14:paraId="20C27EDD" w14:textId="559FE7BC" w:rsidR="00F3534F" w:rsidRDefault="00B73D01">
      <w:r>
        <w:rPr>
          <w:noProof/>
        </w:rPr>
        <w:drawing>
          <wp:inline distT="0" distB="0" distL="0" distR="0" wp14:anchorId="15F756A3" wp14:editId="063D11FA">
            <wp:extent cx="5943600" cy="300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28C5" w14:textId="7683BF93" w:rsidR="007E3DF3" w:rsidRDefault="007E3DF3">
      <w:r>
        <w:t>The resources in resource group az104-08-rg01 after deploying the 2 VM’s in differing Availability Zones within same Region from task 1.</w:t>
      </w:r>
    </w:p>
    <w:p w14:paraId="087D81F1" w14:textId="51EEB48B" w:rsidR="00323FC6" w:rsidRDefault="00323FC6"/>
    <w:p w14:paraId="4D9128F7" w14:textId="270EDCD8" w:rsidR="00323FC6" w:rsidRDefault="00323FC6"/>
    <w:p w14:paraId="003B23FA" w14:textId="77DFCCF3" w:rsidR="00323FC6" w:rsidRDefault="00323FC6"/>
    <w:p w14:paraId="5FC68565" w14:textId="5DF84EBA" w:rsidR="00323FC6" w:rsidRDefault="00323FC6"/>
    <w:p w14:paraId="19F12A03" w14:textId="53E572E8" w:rsidR="00323FC6" w:rsidRDefault="00323FC6"/>
    <w:p w14:paraId="24760281" w14:textId="5E4AC8A2" w:rsidR="00323FC6" w:rsidRDefault="00323FC6"/>
    <w:p w14:paraId="75FFCA69" w14:textId="71051CFF" w:rsidR="00323FC6" w:rsidRDefault="00323FC6"/>
    <w:p w14:paraId="6C365068" w14:textId="7AB783AA" w:rsidR="00323FC6" w:rsidRDefault="00323FC6"/>
    <w:p w14:paraId="6D430186" w14:textId="3E9E59C1" w:rsidR="00323FC6" w:rsidRDefault="00323FC6"/>
    <w:p w14:paraId="5BE6267D" w14:textId="275F8066" w:rsidR="00323FC6" w:rsidRDefault="00323FC6"/>
    <w:p w14:paraId="7335D4BD" w14:textId="732F5F07" w:rsidR="00323FC6" w:rsidRDefault="00323FC6"/>
    <w:p w14:paraId="7B5D7FDB" w14:textId="4CFEFF8D" w:rsidR="00323FC6" w:rsidRDefault="00323FC6"/>
    <w:p w14:paraId="6D9E9BF6" w14:textId="10D27212" w:rsidR="00323FC6" w:rsidRPr="00323FC6" w:rsidRDefault="00323FC6" w:rsidP="00765BA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</w:rPr>
      </w:pPr>
      <w:r w:rsidRPr="00323FC6">
        <w:rPr>
          <w:rFonts w:ascii="Segoe UI" w:eastAsia="Times New Roman" w:hAnsi="Segoe UI" w:cs="Segoe UI"/>
          <w:color w:val="222222"/>
          <w:sz w:val="24"/>
          <w:szCs w:val="24"/>
        </w:rPr>
        <w:lastRenderedPageBreak/>
        <w:t>Task 2: Configure Azure virtual machines by using virtual machine extensions</w:t>
      </w:r>
    </w:p>
    <w:p w14:paraId="1A5BE305" w14:textId="746EE059" w:rsidR="00F3534F" w:rsidRDefault="00F3534F">
      <w:r>
        <w:rPr>
          <w:noProof/>
        </w:rPr>
        <w:drawing>
          <wp:inline distT="0" distB="0" distL="0" distR="0" wp14:anchorId="3E3D75B4" wp14:editId="180C7E75">
            <wp:extent cx="5934075" cy="63341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2444B" w14:textId="3F2A3A22" w:rsidR="00323FC6" w:rsidRDefault="00323FC6">
      <w:r>
        <w:t>Accessing the website on az104-08-vm0 from az104-08-vm1. (Note that az-104-08-vm0 is the one configured with the imported script).</w:t>
      </w:r>
    </w:p>
    <w:p w14:paraId="6347AE44" w14:textId="4FF55A9E" w:rsidR="00323FC6" w:rsidRDefault="00323FC6"/>
    <w:p w14:paraId="3DCCF665" w14:textId="7B1561B8" w:rsidR="00323FC6" w:rsidRDefault="00323FC6"/>
    <w:p w14:paraId="111396F2" w14:textId="77777777" w:rsidR="00323FC6" w:rsidRDefault="00323FC6" w:rsidP="00323FC6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</w:rPr>
      </w:pPr>
    </w:p>
    <w:p w14:paraId="2A44C63A" w14:textId="2675D25A" w:rsidR="00323FC6" w:rsidRPr="00323FC6" w:rsidRDefault="00323FC6" w:rsidP="00765BA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22222"/>
          <w:sz w:val="24"/>
          <w:szCs w:val="24"/>
        </w:rPr>
      </w:pPr>
      <w:r w:rsidRPr="00323FC6">
        <w:rPr>
          <w:rFonts w:ascii="Segoe UI" w:eastAsia="Times New Roman" w:hAnsi="Segoe UI" w:cs="Segoe UI"/>
          <w:color w:val="222222"/>
          <w:sz w:val="24"/>
          <w:szCs w:val="24"/>
        </w:rPr>
        <w:lastRenderedPageBreak/>
        <w:t>Task 2: Configure Azure virtual machines by using virtual machine extensions</w:t>
      </w:r>
    </w:p>
    <w:p w14:paraId="71B418A5" w14:textId="50D3F9C9" w:rsidR="00F3534F" w:rsidRDefault="00F3534F">
      <w:r>
        <w:rPr>
          <w:noProof/>
        </w:rPr>
        <w:drawing>
          <wp:inline distT="0" distB="0" distL="0" distR="0" wp14:anchorId="242D1FAA" wp14:editId="0A44E98E">
            <wp:extent cx="5943600" cy="6343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4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4CB70" w14:textId="5B2EC68D" w:rsidR="00323FC6" w:rsidRDefault="00323FC6" w:rsidP="00323FC6">
      <w:r>
        <w:t>Accessing the website on az104-08-vm</w:t>
      </w:r>
      <w:r>
        <w:t>1</w:t>
      </w:r>
      <w:r>
        <w:t xml:space="preserve"> from az104-08-vm</w:t>
      </w:r>
      <w:r>
        <w:t xml:space="preserve">0 (the other end). </w:t>
      </w:r>
      <w:r>
        <w:t>(Note that az-104-08-vm</w:t>
      </w:r>
      <w:r>
        <w:t>1</w:t>
      </w:r>
      <w:r>
        <w:t xml:space="preserve"> is the one configured </w:t>
      </w:r>
      <w:r>
        <w:t>from the edited template where we inserted the same code that the script does</w:t>
      </w:r>
      <w:r>
        <w:t>).</w:t>
      </w:r>
    </w:p>
    <w:p w14:paraId="2C83EB03" w14:textId="5BDB991F" w:rsidR="00323FC6" w:rsidRDefault="00323FC6" w:rsidP="00323FC6"/>
    <w:p w14:paraId="128E1B99" w14:textId="70C56E2F" w:rsidR="00323FC6" w:rsidRDefault="00323FC6" w:rsidP="00323FC6"/>
    <w:p w14:paraId="6120E45A" w14:textId="45E54476" w:rsidR="00323FC6" w:rsidRDefault="00323FC6" w:rsidP="00323FC6"/>
    <w:p w14:paraId="3101E896" w14:textId="77777777" w:rsidR="00323FC6" w:rsidRPr="00323FC6" w:rsidRDefault="00323FC6" w:rsidP="00765BA4">
      <w:pPr>
        <w:shd w:val="clear" w:color="auto" w:fill="FFFFFF"/>
        <w:spacing w:before="540" w:after="90" w:line="240" w:lineRule="auto"/>
        <w:jc w:val="center"/>
        <w:outlineLvl w:val="3"/>
        <w:rPr>
          <w:rFonts w:ascii="Segoe UI Semibold" w:eastAsia="Times New Roman" w:hAnsi="Segoe UI Semibold" w:cs="Segoe UI Semibold"/>
          <w:color w:val="222222"/>
          <w:sz w:val="24"/>
          <w:szCs w:val="24"/>
        </w:rPr>
      </w:pPr>
      <w:r w:rsidRPr="00323FC6">
        <w:rPr>
          <w:rFonts w:ascii="Segoe UI Semibold" w:eastAsia="Times New Roman" w:hAnsi="Segoe UI Semibold" w:cs="Segoe UI Semibold"/>
          <w:color w:val="222222"/>
          <w:sz w:val="24"/>
          <w:szCs w:val="24"/>
        </w:rPr>
        <w:lastRenderedPageBreak/>
        <w:t>Task 3: Scale compute and storage for Azure virtual machines</w:t>
      </w:r>
    </w:p>
    <w:p w14:paraId="6F22677D" w14:textId="77777777" w:rsidR="00323FC6" w:rsidRDefault="00323FC6"/>
    <w:p w14:paraId="2F8CF604" w14:textId="62075445" w:rsidR="00F3534F" w:rsidRDefault="00F3534F">
      <w:r>
        <w:rPr>
          <w:noProof/>
        </w:rPr>
        <w:drawing>
          <wp:inline distT="0" distB="0" distL="0" distR="0" wp14:anchorId="3020BF60" wp14:editId="551EA7FF">
            <wp:extent cx="5943600" cy="65055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8B86D" w14:textId="7DE60175" w:rsidR="00765BA4" w:rsidRDefault="00765BA4">
      <w:pPr>
        <w:rPr>
          <w:rFonts w:ascii="Segoe UI" w:hAnsi="Segoe UI" w:cs="Segoe UI"/>
          <w:color w:val="222222"/>
          <w:shd w:val="clear" w:color="auto" w:fill="FFFFFF"/>
        </w:rPr>
      </w:pPr>
      <w:r>
        <w:t xml:space="preserve">Output after running the Power shell code on az104-08-vm1 to create a drive Z: </w:t>
      </w:r>
      <w:r>
        <w:rPr>
          <w:rFonts w:ascii="Segoe UI" w:hAnsi="Segoe UI" w:cs="Segoe UI"/>
          <w:color w:val="222222"/>
          <w:shd w:val="clear" w:color="auto" w:fill="FFFFFF"/>
        </w:rPr>
        <w:t>consisting of the two newly attached disks with the simple layout and fixed provisioning</w:t>
      </w:r>
      <w:r>
        <w:rPr>
          <w:rFonts w:ascii="Segoe UI" w:hAnsi="Segoe UI" w:cs="Segoe UI"/>
          <w:color w:val="222222"/>
          <w:shd w:val="clear" w:color="auto" w:fill="FFFFFF"/>
        </w:rPr>
        <w:t>. (same process as for az104-08-vm0) – the VM size and disk modifications were different, via Azure GUI and editing the deployment template for az104-08-vm0 and az104-08-vm1 respectively.</w:t>
      </w:r>
    </w:p>
    <w:p w14:paraId="7BD2D9F0" w14:textId="26A61F00" w:rsidR="00816789" w:rsidRPr="00816789" w:rsidRDefault="00816789" w:rsidP="00816789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lastRenderedPageBreak/>
        <w:t xml:space="preserve">Task 4: Register the </w:t>
      </w:r>
      <w:proofErr w:type="spellStart"/>
      <w:r>
        <w:rPr>
          <w:rFonts w:ascii="Segoe UI Semibold" w:hAnsi="Segoe UI Semibold" w:cs="Segoe UI Semibold"/>
          <w:b w:val="0"/>
          <w:bCs w:val="0"/>
          <w:color w:val="222222"/>
        </w:rPr>
        <w:t>Microsoft.Insights</w:t>
      </w:r>
      <w:proofErr w:type="spellEnd"/>
      <w:r>
        <w:rPr>
          <w:rFonts w:ascii="Segoe UI Semibold" w:hAnsi="Segoe UI Semibold" w:cs="Segoe UI Semibold"/>
          <w:b w:val="0"/>
          <w:bCs w:val="0"/>
          <w:color w:val="222222"/>
        </w:rPr>
        <w:t xml:space="preserve"> and </w:t>
      </w:r>
      <w:proofErr w:type="spellStart"/>
      <w:r>
        <w:rPr>
          <w:rFonts w:ascii="Segoe UI Semibold" w:hAnsi="Segoe UI Semibold" w:cs="Segoe UI Semibold"/>
          <w:b w:val="0"/>
          <w:bCs w:val="0"/>
          <w:color w:val="222222"/>
        </w:rPr>
        <w:t>Microsoft.AlertsManagement</w:t>
      </w:r>
      <w:proofErr w:type="spellEnd"/>
      <w:r>
        <w:rPr>
          <w:rFonts w:ascii="Segoe UI Semibold" w:hAnsi="Segoe UI Semibold" w:cs="Segoe UI Semibold"/>
          <w:b w:val="0"/>
          <w:bCs w:val="0"/>
          <w:color w:val="222222"/>
        </w:rPr>
        <w:t xml:space="preserve"> resource providers</w:t>
      </w:r>
    </w:p>
    <w:p w14:paraId="07B1FF09" w14:textId="31E18530" w:rsidR="00765BA4" w:rsidRDefault="00816789">
      <w:r w:rsidRPr="00816789">
        <w:drawing>
          <wp:inline distT="0" distB="0" distL="0" distR="0" wp14:anchorId="52DE78B8" wp14:editId="58E9015C">
            <wp:extent cx="5943600" cy="3088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5B61" w14:textId="4F216304" w:rsidR="00816789" w:rsidRDefault="00816789"/>
    <w:p w14:paraId="4EE074EE" w14:textId="13F2BE8F" w:rsidR="00816789" w:rsidRDefault="00816789"/>
    <w:p w14:paraId="62851D3C" w14:textId="27BF63DC" w:rsidR="00816789" w:rsidRDefault="00816789"/>
    <w:p w14:paraId="7466B953" w14:textId="23E08D28" w:rsidR="00816789" w:rsidRDefault="00816789"/>
    <w:p w14:paraId="7893EF80" w14:textId="5E57F5A3" w:rsidR="00816789" w:rsidRDefault="00816789"/>
    <w:p w14:paraId="6F775D08" w14:textId="5138EE8C" w:rsidR="00816789" w:rsidRDefault="00816789"/>
    <w:p w14:paraId="10244768" w14:textId="5AD40C63" w:rsidR="00816789" w:rsidRDefault="00816789"/>
    <w:p w14:paraId="13EC273B" w14:textId="65A9C02C" w:rsidR="00816789" w:rsidRDefault="00816789"/>
    <w:p w14:paraId="3C3E4B99" w14:textId="3CE710D6" w:rsidR="00816789" w:rsidRDefault="00816789"/>
    <w:p w14:paraId="077DBCEF" w14:textId="7DC5D278" w:rsidR="00816789" w:rsidRDefault="00816789"/>
    <w:p w14:paraId="292847E5" w14:textId="095AF13D" w:rsidR="00816789" w:rsidRDefault="00816789"/>
    <w:p w14:paraId="00E56ADC" w14:textId="7C412826" w:rsidR="00816789" w:rsidRDefault="00816789"/>
    <w:p w14:paraId="6AAE3CC7" w14:textId="395E9727" w:rsidR="00816789" w:rsidRDefault="00816789"/>
    <w:p w14:paraId="7CD98C7B" w14:textId="40EF384E" w:rsidR="00816789" w:rsidRDefault="00816789"/>
    <w:p w14:paraId="538AD021" w14:textId="77777777" w:rsidR="00816789" w:rsidRDefault="00816789" w:rsidP="00816789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</w:p>
    <w:p w14:paraId="0842C052" w14:textId="0F5F5F21" w:rsidR="00816789" w:rsidRPr="00816789" w:rsidRDefault="00816789" w:rsidP="00816789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lastRenderedPageBreak/>
        <w:t>Task 5: Deploy zone-resilient Azure virtual machine scale sets by using the Azure portal</w:t>
      </w:r>
    </w:p>
    <w:p w14:paraId="1C92349E" w14:textId="73459702" w:rsidR="00F3534F" w:rsidRDefault="00F3534F">
      <w:r>
        <w:rPr>
          <w:noProof/>
        </w:rPr>
        <w:drawing>
          <wp:inline distT="0" distB="0" distL="0" distR="0" wp14:anchorId="0381C64D" wp14:editId="77F03F10">
            <wp:extent cx="5934075" cy="7162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F2827" w14:textId="6E405BDC" w:rsidR="00816789" w:rsidRDefault="00816789">
      <w:r>
        <w:t>Last page of the VMSS configuration with the parameters listed.</w:t>
      </w:r>
    </w:p>
    <w:p w14:paraId="36110374" w14:textId="45BE4EC9" w:rsidR="00816789" w:rsidRDefault="00816789"/>
    <w:p w14:paraId="1C1CCEC4" w14:textId="42906CA5" w:rsidR="00F3534F" w:rsidRDefault="00F3534F">
      <w:r>
        <w:rPr>
          <w:noProof/>
        </w:rPr>
        <w:lastRenderedPageBreak/>
        <w:drawing>
          <wp:inline distT="0" distB="0" distL="0" distR="0" wp14:anchorId="28065F8E" wp14:editId="2DCD00B9">
            <wp:extent cx="5943600" cy="7134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4D03B" w14:textId="4980D440" w:rsidR="00816789" w:rsidRDefault="00816789">
      <w:r>
        <w:t>Last page of the VMSS configuration with the parameters listed.</w:t>
      </w:r>
    </w:p>
    <w:p w14:paraId="7779937B" w14:textId="379F9A04" w:rsidR="00F3534F" w:rsidRDefault="00F3534F">
      <w:r>
        <w:rPr>
          <w:noProof/>
        </w:rPr>
        <w:lastRenderedPageBreak/>
        <w:drawing>
          <wp:inline distT="0" distB="0" distL="0" distR="0" wp14:anchorId="78BBC67F" wp14:editId="63D712F8">
            <wp:extent cx="5943600" cy="3505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81BA" w14:textId="0757A780" w:rsidR="004E2992" w:rsidRDefault="004E2992" w:rsidP="004E2992">
      <w:r>
        <w:t xml:space="preserve">Resulting </w:t>
      </w:r>
      <w:proofErr w:type="spellStart"/>
      <w:r>
        <w:t>recources</w:t>
      </w:r>
      <w:proofErr w:type="spellEnd"/>
      <w:r>
        <w:t xml:space="preserve"> from the VMSS deployment.</w:t>
      </w:r>
    </w:p>
    <w:p w14:paraId="2E16862A" w14:textId="3125C7A2" w:rsidR="004E2992" w:rsidRDefault="004E2992" w:rsidP="004E2992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Task 6: Configure Azure virtual machine scale sets by using virtual machine extensions</w:t>
      </w:r>
    </w:p>
    <w:p w14:paraId="00E4643F" w14:textId="77777777" w:rsidR="004E2992" w:rsidRDefault="004E2992"/>
    <w:p w14:paraId="2DB959F9" w14:textId="7D4FBFAF" w:rsidR="00F3534F" w:rsidRDefault="00F3534F">
      <w:r>
        <w:rPr>
          <w:noProof/>
        </w:rPr>
        <w:drawing>
          <wp:inline distT="0" distB="0" distL="0" distR="0" wp14:anchorId="0FDF9251" wp14:editId="70DD582A">
            <wp:extent cx="3819525" cy="1219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4325D" w14:textId="6DF2773B" w:rsidR="00F3534F" w:rsidRDefault="00F3534F">
      <w:r>
        <w:rPr>
          <w:noProof/>
        </w:rPr>
        <w:drawing>
          <wp:inline distT="0" distB="0" distL="0" distR="0" wp14:anchorId="2141D35B" wp14:editId="22FBDE3F">
            <wp:extent cx="3648075" cy="1133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4F412" w14:textId="068D1EA4" w:rsidR="004E2992" w:rsidRDefault="004E2992">
      <w:r>
        <w:t>After installation of Internet Information services on the VMSS and applying the new config on the 2 current instances we are opening a new tab with the public IP of the Load balancer which depending on traffic redirects new requests to one or the other VM.</w:t>
      </w:r>
    </w:p>
    <w:p w14:paraId="5910B1A6" w14:textId="47B6541F" w:rsidR="00F3534F" w:rsidRDefault="00F3534F">
      <w:r>
        <w:rPr>
          <w:noProof/>
        </w:rPr>
        <w:lastRenderedPageBreak/>
        <w:drawing>
          <wp:inline distT="0" distB="0" distL="0" distR="0" wp14:anchorId="5548626B" wp14:editId="68DBCB0A">
            <wp:extent cx="5934075" cy="2352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60008" w14:textId="7ECA37D1" w:rsidR="004E2992" w:rsidRDefault="004E2992">
      <w:r>
        <w:t xml:space="preserve">Frontend IP required for the last </w:t>
      </w:r>
      <w:proofErr w:type="spellStart"/>
      <w:r>
        <w:t>steo</w:t>
      </w:r>
      <w:proofErr w:type="spellEnd"/>
      <w:r>
        <w:t xml:space="preserve"> can be seen in this blade on the load balancer.</w:t>
      </w:r>
    </w:p>
    <w:p w14:paraId="2ECC41E4" w14:textId="6D089022" w:rsidR="004E2992" w:rsidRDefault="004E2992"/>
    <w:p w14:paraId="09E8B6E5" w14:textId="77777777" w:rsidR="004E2992" w:rsidRDefault="004E2992" w:rsidP="004E2992">
      <w:pPr>
        <w:pStyle w:val="Heading4"/>
        <w:shd w:val="clear" w:color="auto" w:fill="FFFFFF"/>
        <w:spacing w:before="540" w:beforeAutospacing="0" w:after="9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Task 7: Scale compute and storage for Azure virtual machine scale sets</w:t>
      </w:r>
    </w:p>
    <w:p w14:paraId="198192E4" w14:textId="3FBD16C1" w:rsidR="00F3534F" w:rsidRDefault="00F3534F">
      <w:r>
        <w:rPr>
          <w:noProof/>
        </w:rPr>
        <w:drawing>
          <wp:inline distT="0" distB="0" distL="0" distR="0" wp14:anchorId="20DB2D17" wp14:editId="3A8C85FA">
            <wp:extent cx="5943600" cy="1590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C05B" w14:textId="49F0FC8D" w:rsidR="004E2992" w:rsidRDefault="004E2992">
      <w:r>
        <w:t>After configuring the</w:t>
      </w:r>
      <w:r w:rsidR="00BC6103">
        <w:t xml:space="preserve"> custom</w:t>
      </w:r>
      <w:r>
        <w:t xml:space="preserve"> autoscaling to be triggered from our pings. We are proceeding to input the power shell code for that purpose</w:t>
      </w:r>
      <w:r w:rsidR="00BC6103">
        <w:t xml:space="preserve"> so our third VM can be created after triggering the custom autoscaling rule</w:t>
      </w:r>
      <w:r>
        <w:t xml:space="preserve">. (Please note that the code from the lab had an issue. THE value </w:t>
      </w: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$</w:t>
      </w:r>
      <w:proofErr w:type="spellStart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lbpipName</w:t>
      </w:r>
      <w:proofErr w:type="spellEnd"/>
      <w:r>
        <w:rPr>
          <w:rFonts w:ascii="Consolas" w:hAnsi="Consolas"/>
          <w:color w:val="212529"/>
          <w:sz w:val="21"/>
          <w:szCs w:val="21"/>
          <w:shd w:val="clear" w:color="auto" w:fill="F9F9F9"/>
        </w:rPr>
        <w:t xml:space="preserve"> = 'az10408vmss0-ip'</w:t>
      </w: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 xml:space="preserve"> is not correct the correct name can be seen in the pictures above and below from the resources inside the resource group </w:t>
      </w:r>
      <w:r w:rsidRPr="004E2992">
        <w:rPr>
          <w:rFonts w:ascii="Consolas" w:hAnsi="Consolas"/>
          <w:color w:val="212529"/>
          <w:sz w:val="21"/>
          <w:szCs w:val="21"/>
          <w:shd w:val="clear" w:color="auto" w:fill="F9F9F9"/>
        </w:rPr>
        <w:sym w:font="Wingdings" w:char="F0E0"/>
      </w: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 xml:space="preserve"> ‘az10408vmss0-lb-publicup’ (the public </w:t>
      </w:r>
      <w:r w:rsidR="00BC6103">
        <w:rPr>
          <w:rFonts w:ascii="Consolas" w:hAnsi="Consolas"/>
          <w:color w:val="212529"/>
          <w:sz w:val="21"/>
          <w:szCs w:val="21"/>
          <w:shd w:val="clear" w:color="auto" w:fill="F9F9F9"/>
        </w:rPr>
        <w:t>IP</w:t>
      </w: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 xml:space="preserve"> of the load balancer is needed)</w:t>
      </w:r>
      <w:r w:rsidR="00BC6103">
        <w:rPr>
          <w:rFonts w:ascii="Consolas" w:hAnsi="Consolas"/>
          <w:color w:val="212529"/>
          <w:sz w:val="21"/>
          <w:szCs w:val="21"/>
          <w:shd w:val="clear" w:color="auto" w:fill="F9F9F9"/>
        </w:rPr>
        <w:t>.</w:t>
      </w:r>
      <w:r w:rsidR="00BC6103">
        <w:rPr>
          <w:rFonts w:ascii="Consolas" w:hAnsi="Consolas"/>
          <w:color w:val="212529"/>
          <w:sz w:val="21"/>
          <w:szCs w:val="21"/>
          <w:shd w:val="clear" w:color="auto" w:fill="F9F9F9"/>
        </w:rPr>
        <w:br/>
        <w:t>Additional note: every one of the 3 VM’s are in a different Availability Zone in the same Region as selected previously while creating the VMSS.</w:t>
      </w:r>
    </w:p>
    <w:p w14:paraId="76BC9752" w14:textId="78EFA60A" w:rsidR="00F3534F" w:rsidRDefault="00F3534F">
      <w:r>
        <w:rPr>
          <w:noProof/>
        </w:rPr>
        <w:lastRenderedPageBreak/>
        <w:drawing>
          <wp:inline distT="0" distB="0" distL="0" distR="0" wp14:anchorId="243A0C36" wp14:editId="26A6220A">
            <wp:extent cx="5943600" cy="327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C8F8" w14:textId="0634981E" w:rsidR="004E2992" w:rsidRDefault="004E2992">
      <w:r>
        <w:t xml:space="preserve">Listed resources in the </w:t>
      </w:r>
      <w:r w:rsidR="00BC6103">
        <w:t>2</w:t>
      </w:r>
      <w:r w:rsidR="00BC6103" w:rsidRPr="00BC6103">
        <w:rPr>
          <w:vertAlign w:val="superscript"/>
        </w:rPr>
        <w:t>nd</w:t>
      </w:r>
      <w:r w:rsidR="00BC6103">
        <w:t xml:space="preserve"> resource group created for the exercise including the load balancer IP address resource in question.</w:t>
      </w:r>
    </w:p>
    <w:p w14:paraId="00BFA1E6" w14:textId="77777777" w:rsidR="00BC6103" w:rsidRDefault="00BC6103"/>
    <w:p w14:paraId="1001B618" w14:textId="52B2A4E2" w:rsidR="00F3534F" w:rsidRDefault="00F3534F">
      <w:r>
        <w:rPr>
          <w:noProof/>
        </w:rPr>
        <w:lastRenderedPageBreak/>
        <w:drawing>
          <wp:inline distT="0" distB="0" distL="0" distR="0" wp14:anchorId="0BE1CC0F" wp14:editId="31C3AD6B">
            <wp:extent cx="5934075" cy="7410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5203" w14:textId="505A9EA0" w:rsidR="00BC6103" w:rsidRDefault="00BC6103">
      <w:r>
        <w:t xml:space="preserve">Output of the script - </w:t>
      </w: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./az104-08-configure_VMSS_disks.ps1</w:t>
      </w: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 xml:space="preserve"> 1/3 which configures the raw disk previously added to the configuration so it can be used. After this step we are adding the change to all of the 3 instances at once by</w:t>
      </w:r>
      <w:r w:rsidR="00B63ACC">
        <w:rPr>
          <w:rFonts w:ascii="Consolas" w:hAnsi="Consolas"/>
          <w:color w:val="212529"/>
          <w:sz w:val="21"/>
          <w:szCs w:val="21"/>
          <w:shd w:val="clear" w:color="auto" w:fill="F9F9F9"/>
        </w:rPr>
        <w:t xml:space="preserve"> “Upgrading” the selected VM’s</w:t>
      </w:r>
    </w:p>
    <w:p w14:paraId="7CCE6BE7" w14:textId="309F168D" w:rsidR="00F3534F" w:rsidRDefault="00F3534F">
      <w:r>
        <w:rPr>
          <w:noProof/>
        </w:rPr>
        <w:lastRenderedPageBreak/>
        <w:drawing>
          <wp:inline distT="0" distB="0" distL="0" distR="0" wp14:anchorId="6D86CF31" wp14:editId="5F7AF921">
            <wp:extent cx="5943600" cy="7439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9EBFE" w14:textId="043FE83A" w:rsidR="00B63ACC" w:rsidRDefault="00B63ACC" w:rsidP="00B63ACC">
      <w:r>
        <w:t xml:space="preserve">Output of the script - </w:t>
      </w: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 xml:space="preserve">./az104-08-configure_VMSS_disks.ps1 </w:t>
      </w: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2</w:t>
      </w: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 xml:space="preserve">/3 which configures the raw disk previously added to the configuration so it can be used. After this step we </w:t>
      </w:r>
      <w:r>
        <w:rPr>
          <w:rFonts w:ascii="Consolas" w:hAnsi="Consolas"/>
          <w:color w:val="212529"/>
          <w:sz w:val="21"/>
          <w:szCs w:val="21"/>
          <w:shd w:val="clear" w:color="auto" w:fill="F9F9F9"/>
        </w:rPr>
        <w:lastRenderedPageBreak/>
        <w:t>are adding the change to all of the 3 instances at once by “Upgrading” the selected VM’s</w:t>
      </w:r>
    </w:p>
    <w:p w14:paraId="6230F876" w14:textId="77777777" w:rsidR="00BC6103" w:rsidRDefault="00BC6103"/>
    <w:p w14:paraId="21F0CB2E" w14:textId="737E59CE" w:rsidR="00F3534F" w:rsidRDefault="00F3534F">
      <w:r>
        <w:rPr>
          <w:noProof/>
        </w:rPr>
        <w:drawing>
          <wp:inline distT="0" distB="0" distL="0" distR="0" wp14:anchorId="3DE6AD2E" wp14:editId="009337A4">
            <wp:extent cx="5943600" cy="7410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CB3BE" w14:textId="3A37184D" w:rsidR="00B63ACC" w:rsidRDefault="00B63ACC" w:rsidP="00B63ACC">
      <w:r>
        <w:lastRenderedPageBreak/>
        <w:t xml:space="preserve">Output of the script - </w:t>
      </w: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 xml:space="preserve">./az104-08-configure_VMSS_disks.ps1 </w:t>
      </w: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3</w:t>
      </w:r>
      <w:r>
        <w:rPr>
          <w:rFonts w:ascii="Consolas" w:hAnsi="Consolas"/>
          <w:color w:val="212529"/>
          <w:sz w:val="21"/>
          <w:szCs w:val="21"/>
          <w:shd w:val="clear" w:color="auto" w:fill="F9F9F9"/>
        </w:rPr>
        <w:t>/3 which configures the raw disk previously added to the configuration so it can be used. After this step we are adding the change to all of the 3 instances at once by “Upgrading” the selected VM’s</w:t>
      </w:r>
    </w:p>
    <w:p w14:paraId="514831A4" w14:textId="77777777" w:rsidR="00BC6103" w:rsidRDefault="00BC6103"/>
    <w:p w14:paraId="1E9DA808" w14:textId="7592F5E8" w:rsidR="00F3534F" w:rsidRDefault="00F3534F">
      <w:r>
        <w:rPr>
          <w:noProof/>
        </w:rPr>
        <w:drawing>
          <wp:inline distT="0" distB="0" distL="0" distR="0" wp14:anchorId="1E80E9E5" wp14:editId="359296F2">
            <wp:extent cx="5943600" cy="1552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9F765" w14:textId="70875B56" w:rsidR="00F3534F" w:rsidRDefault="00F3534F">
      <w:r>
        <w:rPr>
          <w:noProof/>
        </w:rPr>
        <w:drawing>
          <wp:inline distT="0" distB="0" distL="0" distR="0" wp14:anchorId="6FCF262C" wp14:editId="51DA264A">
            <wp:extent cx="5934075" cy="1905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7DAFF" w14:textId="5680EAE3" w:rsidR="00B63ACC" w:rsidRDefault="00B63ACC">
      <w:r>
        <w:t>------------------------------------------------------------------------------------------------------------------------------------------</w:t>
      </w:r>
    </w:p>
    <w:p w14:paraId="2587CCB8" w14:textId="6EAC0DCC" w:rsidR="0045331E" w:rsidRDefault="00F3534F">
      <w:r>
        <w:rPr>
          <w:noProof/>
        </w:rPr>
        <w:drawing>
          <wp:inline distT="0" distB="0" distL="0" distR="0" wp14:anchorId="7067F105" wp14:editId="4C520345">
            <wp:extent cx="5934075" cy="723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446B" w14:textId="354C38DB" w:rsidR="00B63ACC" w:rsidRDefault="00B63ACC">
      <w:r>
        <w:t>Screenshots depicting how the disk info at one of the VM’s looks after configuration (1) and before configuration when being added to the VMSS In whole</w:t>
      </w:r>
      <w:bookmarkStart w:id="0" w:name="_GoBack"/>
      <w:bookmarkEnd w:id="0"/>
      <w:r>
        <w:t xml:space="preserve"> (2).</w:t>
      </w:r>
    </w:p>
    <w:sectPr w:rsidR="00B63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9F5D63"/>
    <w:multiLevelType w:val="multilevel"/>
    <w:tmpl w:val="BBAE7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EF610E"/>
    <w:multiLevelType w:val="multilevel"/>
    <w:tmpl w:val="40CAF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34F"/>
    <w:rsid w:val="000A26E8"/>
    <w:rsid w:val="0016069D"/>
    <w:rsid w:val="00323FC6"/>
    <w:rsid w:val="0045331E"/>
    <w:rsid w:val="004E2992"/>
    <w:rsid w:val="00765BA4"/>
    <w:rsid w:val="007E3DF3"/>
    <w:rsid w:val="00816789"/>
    <w:rsid w:val="009F1E16"/>
    <w:rsid w:val="00AB3440"/>
    <w:rsid w:val="00B3472B"/>
    <w:rsid w:val="00B63ACC"/>
    <w:rsid w:val="00B73D01"/>
    <w:rsid w:val="00BC6103"/>
    <w:rsid w:val="00D137D3"/>
    <w:rsid w:val="00F35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16091"/>
  <w15:chartTrackingRefBased/>
  <w15:docId w15:val="{87C7B7E7-FD7D-4235-8162-897F4E3CF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C6103"/>
  </w:style>
  <w:style w:type="paragraph" w:styleId="Heading1">
    <w:name w:val="heading 1"/>
    <w:basedOn w:val="Normal"/>
    <w:next w:val="Normal"/>
    <w:link w:val="Heading1Char"/>
    <w:uiPriority w:val="9"/>
    <w:qFormat/>
    <w:rsid w:val="004E29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29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29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23FC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53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34F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323FC6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E29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29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29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55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4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1953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36244145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9399590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75032252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10704733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17349356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07578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951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7591772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18443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7196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43813740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48910357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44187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616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33823630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4529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2849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6329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64920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07974235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06597925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93327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76807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93251459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95533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50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05403420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13656174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11867632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14507277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</w:divsChild>
    </w:div>
    <w:div w:id="17126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14</Pages>
  <Words>601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Mihajlov</dc:creator>
  <cp:keywords/>
  <dc:description/>
  <cp:lastModifiedBy>Marko Mihajlov</cp:lastModifiedBy>
  <cp:revision>3</cp:revision>
  <dcterms:created xsi:type="dcterms:W3CDTF">2023-03-21T23:14:00Z</dcterms:created>
  <dcterms:modified xsi:type="dcterms:W3CDTF">2023-03-22T14:50:00Z</dcterms:modified>
</cp:coreProperties>
</file>