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93D" w:rsidRDefault="0049213F" w:rsidP="003F2A5C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Critique_</w:t>
      </w:r>
      <w:r w:rsidR="0092646B">
        <w:rPr>
          <w:b/>
          <w:sz w:val="24"/>
          <w:szCs w:val="24"/>
        </w:rPr>
        <w:t>3</w:t>
      </w:r>
    </w:p>
    <w:p w:rsidR="00D92E3D" w:rsidRPr="00112ABE" w:rsidRDefault="00DB0C5E" w:rsidP="00942639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</w:t>
      </w:r>
      <w:r w:rsidR="00112ABE" w:rsidRPr="00112ABE">
        <w:rPr>
          <w:b/>
          <w:sz w:val="24"/>
          <w:szCs w:val="24"/>
        </w:rPr>
        <w:t>Anvesh Tummala</w:t>
      </w:r>
      <w:r w:rsidR="005A3889">
        <w:rPr>
          <w:b/>
          <w:sz w:val="24"/>
          <w:szCs w:val="24"/>
        </w:rPr>
        <w:t xml:space="preserve"> </w:t>
      </w:r>
      <w:r w:rsidR="00ED28D4">
        <w:rPr>
          <w:b/>
          <w:sz w:val="24"/>
          <w:szCs w:val="24"/>
        </w:rPr>
        <w:t>(16173144</w:t>
      </w:r>
      <w:r w:rsidR="00942639">
        <w:rPr>
          <w:b/>
          <w:sz w:val="24"/>
          <w:szCs w:val="24"/>
        </w:rPr>
        <w:t>)</w:t>
      </w:r>
    </w:p>
    <w:p w:rsidR="00581935" w:rsidRDefault="00581935" w:rsidP="00581935">
      <w:pPr>
        <w:rPr>
          <w:b/>
        </w:rPr>
      </w:pPr>
      <w:r>
        <w:rPr>
          <w:b/>
        </w:rPr>
        <w:t>Critique on “</w:t>
      </w:r>
      <w:r w:rsidR="00400F5A" w:rsidRPr="00400F5A">
        <w:rPr>
          <w:b/>
        </w:rPr>
        <w:t xml:space="preserve">Software </w:t>
      </w:r>
      <w:proofErr w:type="spellStart"/>
      <w:r w:rsidR="00400F5A" w:rsidRPr="00400F5A">
        <w:rPr>
          <w:b/>
        </w:rPr>
        <w:t>Reflexion</w:t>
      </w:r>
      <w:proofErr w:type="spellEnd"/>
      <w:r w:rsidR="00400F5A" w:rsidRPr="00400F5A">
        <w:rPr>
          <w:b/>
        </w:rPr>
        <w:t xml:space="preserve"> Models: Bridging the Gap between Design and Implementation</w:t>
      </w:r>
      <w:r>
        <w:rPr>
          <w:b/>
        </w:rPr>
        <w:t>”:</w:t>
      </w:r>
    </w:p>
    <w:p w:rsidR="00C91766" w:rsidRPr="004A4EE0" w:rsidRDefault="004A4EE0" w:rsidP="00581935">
      <w:r>
        <w:t xml:space="preserve">Software </w:t>
      </w:r>
      <w:proofErr w:type="spellStart"/>
      <w:r>
        <w:t>reflexion</w:t>
      </w:r>
      <w:proofErr w:type="spellEnd"/>
      <w:r>
        <w:t xml:space="preserve"> model is used to </w:t>
      </w:r>
      <w:r w:rsidR="00F812E1">
        <w:t xml:space="preserve">map </w:t>
      </w:r>
      <w:r w:rsidR="00A33741">
        <w:t>engineer’s</w:t>
      </w:r>
      <w:r>
        <w:t xml:space="preserve"> high-lev</w:t>
      </w:r>
      <w:r w:rsidR="0008446C">
        <w:t xml:space="preserve">el model and source model by summarizing a source model from the viewpoint of </w:t>
      </w:r>
      <w:r w:rsidR="00D57AE7">
        <w:t>engineer’s</w:t>
      </w:r>
      <w:r w:rsidR="0008446C">
        <w:t xml:space="preserve"> high-level model. </w:t>
      </w:r>
      <w:r w:rsidR="00AF7FB5">
        <w:t>(The work we are doing our project is just building the source model without considering any existing engineers model</w:t>
      </w:r>
      <w:r w:rsidR="00020538">
        <w:t xml:space="preserve">, so finally our architecture model might conflict with the </w:t>
      </w:r>
      <w:r w:rsidR="003142CE">
        <w:t>engineer’s</w:t>
      </w:r>
      <w:r w:rsidR="00020538">
        <w:t xml:space="preserve"> model.</w:t>
      </w:r>
      <w:r w:rsidR="00AF7FB5">
        <w:t>)</w:t>
      </w:r>
      <w:r w:rsidR="00D93DB4">
        <w:t xml:space="preserve">. </w:t>
      </w:r>
      <w:r w:rsidR="008D5FD2">
        <w:t>But t</w:t>
      </w:r>
      <w:r w:rsidR="003E194C">
        <w:t>his model is a two way approach where it tries to build</w:t>
      </w:r>
      <w:r w:rsidR="00406226">
        <w:t xml:space="preserve"> a </w:t>
      </w:r>
      <w:r w:rsidR="008D5FD2">
        <w:t xml:space="preserve">model using </w:t>
      </w:r>
      <w:r w:rsidR="00406226">
        <w:t>bottom-</w:t>
      </w:r>
      <w:r w:rsidR="003E194C">
        <w:t>up</w:t>
      </w:r>
      <w:r w:rsidR="008D5FD2">
        <w:t xml:space="preserve"> approach,</w:t>
      </w:r>
      <w:r w:rsidR="003E194C">
        <w:t xml:space="preserve"> su</w:t>
      </w:r>
      <w:r w:rsidR="009B1B4E">
        <w:t>ch a way that it will converge</w:t>
      </w:r>
      <w:r w:rsidR="003E194C">
        <w:t xml:space="preserve"> with top</w:t>
      </w:r>
      <w:r w:rsidR="00F46A19">
        <w:t>-</w:t>
      </w:r>
      <w:r w:rsidR="003E194C">
        <w:t>level model</w:t>
      </w:r>
      <w:r w:rsidR="008D5FD2">
        <w:t xml:space="preserve"> or at least it will find where it is </w:t>
      </w:r>
      <w:r w:rsidR="00E252B8">
        <w:t>diverging</w:t>
      </w:r>
      <w:r w:rsidR="00310595">
        <w:t xml:space="preserve"> or absence</w:t>
      </w:r>
      <w:r w:rsidR="00E252B8">
        <w:t xml:space="preserve"> from t</w:t>
      </w:r>
      <w:r w:rsidR="008D5FD2">
        <w:t>he high-level model</w:t>
      </w:r>
      <w:r w:rsidR="003E194C">
        <w:t xml:space="preserve">. </w:t>
      </w:r>
      <w:r w:rsidR="00803BBA">
        <w:t xml:space="preserve">This </w:t>
      </w:r>
      <w:proofErr w:type="spellStart"/>
      <w:r w:rsidR="00771320">
        <w:t>r</w:t>
      </w:r>
      <w:r w:rsidR="00803BBA">
        <w:t>eflexion</w:t>
      </w:r>
      <w:proofErr w:type="spellEnd"/>
      <w:r w:rsidR="00803BBA">
        <w:t xml:space="preserve"> model</w:t>
      </w:r>
      <w:r>
        <w:t xml:space="preserve"> </w:t>
      </w:r>
      <w:r w:rsidR="00803BBA">
        <w:t xml:space="preserve">is </w:t>
      </w:r>
      <w:r w:rsidR="00044321">
        <w:t>unambiguous</w:t>
      </w:r>
      <w:r w:rsidR="00803BBA">
        <w:t xml:space="preserve"> and precise as it is more formalized using Z specification language</w:t>
      </w:r>
      <w:r w:rsidR="0002474A">
        <w:t>, it is very important for conformity of the final map</w:t>
      </w:r>
      <w:r w:rsidR="00803BBA">
        <w:t xml:space="preserve">. </w:t>
      </w:r>
      <w:r w:rsidR="0053689A">
        <w:t xml:space="preserve">As it is an iterative and lightweight(less effort needed) model, it can be easily usable by </w:t>
      </w:r>
      <w:r w:rsidR="00411585">
        <w:t>developers</w:t>
      </w:r>
      <w:r w:rsidR="0053689A">
        <w:t>.</w:t>
      </w:r>
      <w:r w:rsidR="0002474A">
        <w:t xml:space="preserve"> </w:t>
      </w:r>
      <w:r w:rsidR="0014279C">
        <w:t xml:space="preserve">This model </w:t>
      </w:r>
      <w:r w:rsidR="00776128">
        <w:t xml:space="preserve">helps in </w:t>
      </w:r>
      <w:r w:rsidR="00D575AD">
        <w:t>viewing the system specific to the task</w:t>
      </w:r>
      <w:r w:rsidR="00C64BC6">
        <w:t xml:space="preserve"> and also reduces the worry about keeping documentation</w:t>
      </w:r>
      <w:r w:rsidR="0014279C">
        <w:t xml:space="preserve"> </w:t>
      </w:r>
      <w:r w:rsidR="00C64BC6">
        <w:t>(can get on</w:t>
      </w:r>
      <w:r w:rsidR="0014279C">
        <w:t>-</w:t>
      </w:r>
      <w:r w:rsidR="00C64BC6">
        <w:t>demand documentation using this)</w:t>
      </w:r>
      <w:r w:rsidR="00D575AD">
        <w:t xml:space="preserve">. </w:t>
      </w:r>
    </w:p>
    <w:p w:rsidR="00CD1056" w:rsidRDefault="008C6926">
      <w:pPr>
        <w:rPr>
          <w:b/>
        </w:rPr>
      </w:pPr>
      <w:r>
        <w:rPr>
          <w:b/>
        </w:rPr>
        <w:t>Critique on “</w:t>
      </w:r>
      <w:r w:rsidR="002232C7" w:rsidRPr="002232C7">
        <w:rPr>
          <w:b/>
        </w:rPr>
        <w:t>A Classification and Comparison Framework for Software Architecture Description Languages</w:t>
      </w:r>
      <w:r>
        <w:rPr>
          <w:b/>
        </w:rPr>
        <w:t>”</w:t>
      </w:r>
      <w:r w:rsidR="00CD1056">
        <w:rPr>
          <w:b/>
        </w:rPr>
        <w:t>:</w:t>
      </w:r>
    </w:p>
    <w:p w:rsidR="00226EEE" w:rsidRDefault="00226EEE">
      <w:r>
        <w:t>This paper classifies some existing Architecture Description Languages</w:t>
      </w:r>
      <w:r w:rsidR="003121CE">
        <w:t xml:space="preserve"> and highlights some common important aspects between them. </w:t>
      </w:r>
      <w:r w:rsidR="00722CD8">
        <w:t xml:space="preserve">My </w:t>
      </w:r>
      <w:r w:rsidR="00F9698F">
        <w:t>assessments</w:t>
      </w:r>
      <w:r w:rsidR="0077693B">
        <w:t xml:space="preserve"> </w:t>
      </w:r>
      <w:r w:rsidR="00334DD7">
        <w:t>are as follows</w:t>
      </w:r>
    </w:p>
    <w:p w:rsidR="000F37F0" w:rsidRDefault="000F37F0" w:rsidP="000F37F0">
      <w:pPr>
        <w:pStyle w:val="ListParagraph"/>
        <w:numPr>
          <w:ilvl w:val="0"/>
          <w:numId w:val="8"/>
        </w:numPr>
      </w:pPr>
      <w:r>
        <w:t xml:space="preserve">While </w:t>
      </w:r>
      <w:r w:rsidR="00AE67D6">
        <w:t>contradicting Clements research, “</w:t>
      </w:r>
      <w:proofErr w:type="spellStart"/>
      <w:r>
        <w:t>Modechart</w:t>
      </w:r>
      <w:proofErr w:type="spellEnd"/>
      <w:r>
        <w:t xml:space="preserve"> can’t be just considered as an ADL because of its tool support</w:t>
      </w:r>
      <w:r w:rsidR="00AE67D6">
        <w:t>”</w:t>
      </w:r>
      <w:r>
        <w:t xml:space="preserve"> is not convincing.</w:t>
      </w:r>
      <w:r w:rsidR="002044B8">
        <w:t xml:space="preserve"> The author might have given some properties</w:t>
      </w:r>
      <w:r w:rsidR="00BE678B">
        <w:t xml:space="preserve"> missing </w:t>
      </w:r>
      <w:r w:rsidR="00087969">
        <w:t xml:space="preserve">in </w:t>
      </w:r>
      <w:proofErr w:type="spellStart"/>
      <w:r w:rsidR="00BE678B">
        <w:t>Modechart</w:t>
      </w:r>
      <w:proofErr w:type="spellEnd"/>
      <w:r w:rsidR="00BE678B">
        <w:t xml:space="preserve"> </w:t>
      </w:r>
      <w:r w:rsidR="00C908E5">
        <w:t>for not to be an ADL</w:t>
      </w:r>
      <w:r w:rsidR="00BB734E">
        <w:t xml:space="preserve"> </w:t>
      </w:r>
      <w:r w:rsidR="00B6020F">
        <w:t>(</w:t>
      </w:r>
      <w:r w:rsidR="00BB734E">
        <w:t>like</w:t>
      </w:r>
      <w:r w:rsidR="002044B8">
        <w:t xml:space="preserve"> Shaw </w:t>
      </w:r>
      <w:r w:rsidR="00B6020F">
        <w:t xml:space="preserve">and </w:t>
      </w:r>
      <w:proofErr w:type="spellStart"/>
      <w:r w:rsidR="00B6020F">
        <w:t>Garlan’s</w:t>
      </w:r>
      <w:proofErr w:type="spellEnd"/>
      <w:r w:rsidR="00B6020F">
        <w:t xml:space="preserve"> properties for ADL</w:t>
      </w:r>
      <w:r w:rsidR="00793328">
        <w:t>,</w:t>
      </w:r>
      <w:r w:rsidR="00B6020F">
        <w:t xml:space="preserve"> </w:t>
      </w:r>
      <w:r w:rsidR="002044B8">
        <w:t>composition, abstraction, configuration, heterogeneity and analysis</w:t>
      </w:r>
      <w:r w:rsidR="009062FC">
        <w:t>)</w:t>
      </w:r>
      <w:r w:rsidR="002044B8">
        <w:t>.</w:t>
      </w:r>
      <w:r>
        <w:t xml:space="preserve"> </w:t>
      </w:r>
      <w:r w:rsidR="00AE67D6">
        <w:t xml:space="preserve">But </w:t>
      </w:r>
      <w:r w:rsidR="000E383F">
        <w:t xml:space="preserve">contradicting </w:t>
      </w:r>
      <w:r w:rsidR="00AE67D6">
        <w:t>the use of criteria</w:t>
      </w:r>
      <w:r w:rsidR="00087969">
        <w:t xml:space="preserve"> </w:t>
      </w:r>
      <w:r w:rsidR="000E383F">
        <w:t>“</w:t>
      </w:r>
      <w:r w:rsidR="00AE67D6">
        <w:t>ability to mo</w:t>
      </w:r>
      <w:r w:rsidR="000E383F">
        <w:t>del requirements and algorithms”</w:t>
      </w:r>
      <w:r w:rsidR="00AE67D6">
        <w:t xml:space="preserve"> </w:t>
      </w:r>
      <w:r w:rsidR="00087969">
        <w:t xml:space="preserve">in </w:t>
      </w:r>
      <w:r w:rsidR="00417087">
        <w:t xml:space="preserve">ADL’s is </w:t>
      </w:r>
      <w:r w:rsidR="00D07A43">
        <w:t xml:space="preserve">convincing </w:t>
      </w:r>
      <w:r w:rsidR="000E383F">
        <w:t xml:space="preserve">as he stated in the beginning of paper that </w:t>
      </w:r>
      <w:r w:rsidR="00D07A43">
        <w:t xml:space="preserve">ADL’s scope is mainly on structural not implementation level. </w:t>
      </w:r>
    </w:p>
    <w:p w:rsidR="00FA47C4" w:rsidRDefault="001E0BB6" w:rsidP="000F37F0">
      <w:pPr>
        <w:pStyle w:val="ListParagraph"/>
        <w:numPr>
          <w:ilvl w:val="0"/>
          <w:numId w:val="8"/>
        </w:numPr>
      </w:pPr>
      <w:r>
        <w:t xml:space="preserve">In all ADL components </w:t>
      </w:r>
      <w:r w:rsidR="009B5F8D">
        <w:t xml:space="preserve">and connectors </w:t>
      </w:r>
      <w:r>
        <w:t xml:space="preserve">studied Aesop is the only Language that support all classification categories. </w:t>
      </w:r>
      <w:r w:rsidR="00E433C2">
        <w:t xml:space="preserve">It implies that satisfying all the classification categories is </w:t>
      </w:r>
      <w:r w:rsidR="00C90F8F">
        <w:t>not complementary</w:t>
      </w:r>
      <w:r w:rsidR="009B5F8D">
        <w:t xml:space="preserve">. </w:t>
      </w:r>
      <w:r w:rsidR="008D557E">
        <w:t xml:space="preserve">Also </w:t>
      </w:r>
      <w:r w:rsidR="009B5F8D">
        <w:t xml:space="preserve">In future we </w:t>
      </w:r>
      <w:r w:rsidR="008D557E">
        <w:t>should</w:t>
      </w:r>
      <w:r w:rsidR="00E433C2">
        <w:t xml:space="preserve"> focus </w:t>
      </w:r>
      <w:r w:rsidR="00822036">
        <w:t xml:space="preserve">on </w:t>
      </w:r>
      <w:r w:rsidR="00F27794">
        <w:t xml:space="preserve">currently sparsely provided </w:t>
      </w:r>
      <w:r w:rsidR="00E433C2">
        <w:t xml:space="preserve">categories like evolution and nonfunctional properties </w:t>
      </w:r>
      <w:r w:rsidR="008D557E">
        <w:t>to</w:t>
      </w:r>
      <w:r w:rsidR="007C466C">
        <w:t xml:space="preserve"> increase level of support for developers</w:t>
      </w:r>
      <w:r w:rsidR="00822036">
        <w:t xml:space="preserve"> (like extensibility)</w:t>
      </w:r>
      <w:r w:rsidR="007C466C">
        <w:t>.</w:t>
      </w:r>
      <w:r w:rsidR="00822036">
        <w:t xml:space="preserve"> </w:t>
      </w:r>
    </w:p>
    <w:p w:rsidR="00B52E00" w:rsidRDefault="00A3658F" w:rsidP="007470C5">
      <w:pPr>
        <w:pStyle w:val="ListParagraph"/>
        <w:numPr>
          <w:ilvl w:val="0"/>
          <w:numId w:val="8"/>
        </w:numPr>
      </w:pPr>
      <w:r>
        <w:t xml:space="preserve">Surprisingly, some </w:t>
      </w:r>
      <w:r w:rsidR="008F5BD0">
        <w:t>ADL’s doesn’t consider Connectors as the basic elements</w:t>
      </w:r>
      <w:r w:rsidR="00210AE3">
        <w:t xml:space="preserve"> </w:t>
      </w:r>
      <w:r w:rsidR="003056B7">
        <w:t>and provide them as inline. These inline connectors</w:t>
      </w:r>
      <w:r w:rsidR="00210AE3">
        <w:t xml:space="preserve"> cannot be used at design level and cannot be reused.</w:t>
      </w:r>
      <w:r w:rsidR="003056B7">
        <w:t xml:space="preserve"> This emphasis</w:t>
      </w:r>
      <w:r w:rsidR="00A32C98">
        <w:t xml:space="preserve"> that</w:t>
      </w:r>
      <w:r w:rsidR="003056B7">
        <w:t xml:space="preserve"> </w:t>
      </w:r>
      <w:r w:rsidR="00A32C98">
        <w:t>an</w:t>
      </w:r>
      <w:r w:rsidR="003056B7">
        <w:t xml:space="preserve"> ADL</w:t>
      </w:r>
      <w:r w:rsidR="00A32C98">
        <w:t xml:space="preserve"> to be complete</w:t>
      </w:r>
      <w:r w:rsidR="00082068">
        <w:t>,</w:t>
      </w:r>
      <w:r w:rsidR="003056B7">
        <w:t xml:space="preserve"> should have connector as a basic element.  </w:t>
      </w:r>
      <w:r w:rsidR="00210AE3">
        <w:t xml:space="preserve"> </w:t>
      </w:r>
    </w:p>
    <w:p w:rsidR="00586446" w:rsidRDefault="0089211C" w:rsidP="007470C5">
      <w:pPr>
        <w:pStyle w:val="ListParagraph"/>
        <w:numPr>
          <w:ilvl w:val="0"/>
          <w:numId w:val="8"/>
        </w:numPr>
      </w:pPr>
      <w:r>
        <w:t xml:space="preserve">Most interesting point is System generation (with </w:t>
      </w:r>
      <w:r w:rsidR="00785BE6">
        <w:t xml:space="preserve">each </w:t>
      </w:r>
      <w:r>
        <w:t xml:space="preserve">code </w:t>
      </w:r>
      <w:r w:rsidR="00785BE6">
        <w:t xml:space="preserve">module </w:t>
      </w:r>
      <w:r>
        <w:t xml:space="preserve">linked to each architectural element) from architectural specification </w:t>
      </w:r>
      <w:r w:rsidR="005D546D">
        <w:t xml:space="preserve">may </w:t>
      </w:r>
      <w:r>
        <w:t>not alwa</w:t>
      </w:r>
      <w:r w:rsidR="005D546D">
        <w:t xml:space="preserve">ys be a </w:t>
      </w:r>
      <w:r>
        <w:t>positive</w:t>
      </w:r>
      <w:r w:rsidR="005D546D">
        <w:t xml:space="preserve"> sign</w:t>
      </w:r>
      <w:r>
        <w:t>. T</w:t>
      </w:r>
      <w:r w:rsidR="00DA48E9">
        <w:t xml:space="preserve">hey cause </w:t>
      </w:r>
      <w:r w:rsidR="00485AC7" w:rsidRPr="00891B88">
        <w:rPr>
          <w:b/>
        </w:rPr>
        <w:t>problems in the refinement of architecture</w:t>
      </w:r>
      <w:r w:rsidR="00485AC7">
        <w:t xml:space="preserve">. </w:t>
      </w:r>
      <w:r w:rsidR="00485AC7" w:rsidRPr="00720B3F">
        <w:rPr>
          <w:b/>
        </w:rPr>
        <w:t>The future changes to the code modules may not be possible to reflect on the architecture or vice versa</w:t>
      </w:r>
      <w:r w:rsidR="00485AC7">
        <w:t xml:space="preserve">.  </w:t>
      </w:r>
      <w:r w:rsidR="0027176C">
        <w:t xml:space="preserve">From this we can conclude that the architecture </w:t>
      </w:r>
      <w:r w:rsidR="00586446">
        <w:t>should be</w:t>
      </w:r>
      <w:r w:rsidR="0027176C">
        <w:t xml:space="preserve"> at more abstra</w:t>
      </w:r>
      <w:r w:rsidR="00AC1F57">
        <w:t>ct level than the code modules, this allows the flexibility for the refinements in both architectural and code.</w:t>
      </w:r>
    </w:p>
    <w:p w:rsidR="00586446" w:rsidRDefault="00AC1F57" w:rsidP="00586446">
      <w:pPr>
        <w:pStyle w:val="ListParagraph"/>
        <w:numPr>
          <w:ilvl w:val="0"/>
          <w:numId w:val="8"/>
        </w:numPr>
      </w:pPr>
      <w:r>
        <w:t xml:space="preserve"> </w:t>
      </w:r>
      <w:r w:rsidR="00586446">
        <w:t>From the comparison tables from the paper, I map some factors to the following table. (Scope- focus; Basic Elements- Components, Connectors, Interfaces; Static and Dynamic Aspec</w:t>
      </w:r>
      <w:r w:rsidR="002D46D6">
        <w:t>ts- Dynamism in configuration, tools</w:t>
      </w:r>
      <w:r w:rsidR="00586446">
        <w:t>; Ambiguity-Understandable specification; Accuracy and Precision</w:t>
      </w:r>
      <w:r w:rsidR="0065678E">
        <w:t xml:space="preserve">- Semantics, </w:t>
      </w:r>
      <w:r w:rsidR="005D0528" w:rsidRPr="005D0528">
        <w:rPr>
          <w:bCs/>
        </w:rPr>
        <w:t>Constraints, Nonfunctional Properties</w:t>
      </w:r>
      <w:r w:rsidR="00586446">
        <w:t xml:space="preserve">; </w:t>
      </w:r>
      <w:r w:rsidR="00583845">
        <w:t>View</w:t>
      </w:r>
      <w:r w:rsidR="007D509C">
        <w:t>p</w:t>
      </w:r>
      <w:r w:rsidR="00583845">
        <w:t>oint-Multiple Viewpoints</w:t>
      </w:r>
      <w:r w:rsidR="00586446">
        <w:t xml:space="preserve"> )</w:t>
      </w:r>
    </w:p>
    <w:tbl>
      <w:tblPr>
        <w:tblStyle w:val="TableGrid"/>
        <w:tblW w:w="1143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1170"/>
        <w:gridCol w:w="1001"/>
        <w:gridCol w:w="1069"/>
        <w:gridCol w:w="990"/>
        <w:gridCol w:w="1080"/>
        <w:gridCol w:w="990"/>
        <w:gridCol w:w="1080"/>
        <w:gridCol w:w="990"/>
        <w:gridCol w:w="990"/>
        <w:gridCol w:w="990"/>
        <w:gridCol w:w="1080"/>
      </w:tblGrid>
      <w:tr w:rsidR="008E3748" w:rsidTr="008E3748">
        <w:tc>
          <w:tcPr>
            <w:tcW w:w="1170" w:type="dxa"/>
          </w:tcPr>
          <w:p w:rsidR="00C35F89" w:rsidRDefault="00C35F89" w:rsidP="00EA20A9"/>
        </w:tc>
        <w:tc>
          <w:tcPr>
            <w:tcW w:w="1001" w:type="dxa"/>
          </w:tcPr>
          <w:p w:rsidR="00C35F89" w:rsidRDefault="00C35F89" w:rsidP="00EA20A9">
            <w:r>
              <w:t>ACME</w:t>
            </w:r>
          </w:p>
        </w:tc>
        <w:tc>
          <w:tcPr>
            <w:tcW w:w="1069" w:type="dxa"/>
          </w:tcPr>
          <w:p w:rsidR="00C35F89" w:rsidRDefault="00C35F89" w:rsidP="00EA20A9">
            <w:r>
              <w:t>Aesop</w:t>
            </w:r>
          </w:p>
        </w:tc>
        <w:tc>
          <w:tcPr>
            <w:tcW w:w="990" w:type="dxa"/>
          </w:tcPr>
          <w:p w:rsidR="00C35F89" w:rsidRDefault="00C35F89" w:rsidP="00EA20A9">
            <w:r>
              <w:t>C2</w:t>
            </w:r>
          </w:p>
        </w:tc>
        <w:tc>
          <w:tcPr>
            <w:tcW w:w="1080" w:type="dxa"/>
          </w:tcPr>
          <w:p w:rsidR="00C35F89" w:rsidRDefault="00C35F89" w:rsidP="00EA20A9">
            <w:r>
              <w:t>Darwin</w:t>
            </w:r>
          </w:p>
        </w:tc>
        <w:tc>
          <w:tcPr>
            <w:tcW w:w="990" w:type="dxa"/>
          </w:tcPr>
          <w:p w:rsidR="00C35F89" w:rsidRDefault="00C35F89" w:rsidP="00EA20A9">
            <w:proofErr w:type="spellStart"/>
            <w:r>
              <w:t>MetaH</w:t>
            </w:r>
            <w:proofErr w:type="spellEnd"/>
          </w:p>
        </w:tc>
        <w:tc>
          <w:tcPr>
            <w:tcW w:w="1080" w:type="dxa"/>
          </w:tcPr>
          <w:p w:rsidR="00C35F89" w:rsidRDefault="00C35F89" w:rsidP="00EA20A9">
            <w:proofErr w:type="spellStart"/>
            <w:r>
              <w:t>Rapide</w:t>
            </w:r>
            <w:proofErr w:type="spellEnd"/>
          </w:p>
        </w:tc>
        <w:tc>
          <w:tcPr>
            <w:tcW w:w="990" w:type="dxa"/>
          </w:tcPr>
          <w:p w:rsidR="00C35F89" w:rsidRDefault="00C35F89" w:rsidP="00EA20A9">
            <w:r>
              <w:t>SADL</w:t>
            </w:r>
          </w:p>
        </w:tc>
        <w:tc>
          <w:tcPr>
            <w:tcW w:w="990" w:type="dxa"/>
          </w:tcPr>
          <w:p w:rsidR="00C35F89" w:rsidRDefault="00C35F89" w:rsidP="00EA20A9">
            <w:proofErr w:type="spellStart"/>
            <w:r>
              <w:t>UniCon</w:t>
            </w:r>
            <w:proofErr w:type="spellEnd"/>
          </w:p>
        </w:tc>
        <w:tc>
          <w:tcPr>
            <w:tcW w:w="990" w:type="dxa"/>
          </w:tcPr>
          <w:p w:rsidR="00C35F89" w:rsidRDefault="00C35F89" w:rsidP="00EA20A9">
            <w:r>
              <w:t>Weaves</w:t>
            </w:r>
          </w:p>
        </w:tc>
        <w:tc>
          <w:tcPr>
            <w:tcW w:w="1080" w:type="dxa"/>
          </w:tcPr>
          <w:p w:rsidR="00C35F89" w:rsidRDefault="00C35F89" w:rsidP="00EA20A9">
            <w:r>
              <w:t>Wright</w:t>
            </w:r>
          </w:p>
        </w:tc>
      </w:tr>
      <w:tr w:rsidR="008E3748" w:rsidRPr="0007369F" w:rsidTr="008E3748">
        <w:tc>
          <w:tcPr>
            <w:tcW w:w="1170" w:type="dxa"/>
          </w:tcPr>
          <w:p w:rsidR="00C35F89" w:rsidRPr="006E2439" w:rsidRDefault="00C35F89" w:rsidP="00EA20A9">
            <w:pPr>
              <w:rPr>
                <w:sz w:val="20"/>
              </w:rPr>
            </w:pPr>
            <w:r w:rsidRPr="006E2439">
              <w:rPr>
                <w:sz w:val="20"/>
              </w:rPr>
              <w:t>Scope and Purpose</w:t>
            </w:r>
          </w:p>
        </w:tc>
        <w:tc>
          <w:tcPr>
            <w:tcW w:w="1001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Architectural interchange mainly at structural level</w:t>
            </w:r>
          </w:p>
        </w:tc>
        <w:tc>
          <w:tcPr>
            <w:tcW w:w="1069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Specification of architectures in </w:t>
            </w:r>
            <w:r w:rsidR="006B5856">
              <w:rPr>
                <w:sz w:val="14"/>
                <w:szCs w:val="14"/>
              </w:rPr>
              <w:t>specific styles</w:t>
            </w:r>
          </w:p>
        </w:tc>
        <w:tc>
          <w:tcPr>
            <w:tcW w:w="990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Architectures of highly-distrusted,</w:t>
            </w:r>
            <w:r w:rsidR="006B5856">
              <w:rPr>
                <w:sz w:val="14"/>
                <w:szCs w:val="14"/>
              </w:rPr>
              <w:t xml:space="preserve"> evolvable and dynamic systems</w:t>
            </w:r>
          </w:p>
        </w:tc>
        <w:tc>
          <w:tcPr>
            <w:tcW w:w="1080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 w:rsidRPr="0007369F">
              <w:rPr>
                <w:sz w:val="14"/>
                <w:szCs w:val="14"/>
              </w:rPr>
              <w:t>Structure of distributed</w:t>
            </w:r>
            <w:r>
              <w:rPr>
                <w:sz w:val="14"/>
                <w:szCs w:val="14"/>
              </w:rPr>
              <w:t xml:space="preserve"> systems that communicates with well-defined interfaces</w:t>
            </w:r>
          </w:p>
        </w:tc>
        <w:tc>
          <w:tcPr>
            <w:tcW w:w="990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Architectures in the guidance, navigation, and control (GN&amp;C) domain</w:t>
            </w:r>
          </w:p>
        </w:tc>
        <w:tc>
          <w:tcPr>
            <w:tcW w:w="1080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Modeling and simulation of the dynamic behavior described by an architecture</w:t>
            </w:r>
          </w:p>
        </w:tc>
        <w:tc>
          <w:tcPr>
            <w:tcW w:w="990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Formal refinement of architectures across levels of details</w:t>
            </w:r>
          </w:p>
        </w:tc>
        <w:tc>
          <w:tcPr>
            <w:tcW w:w="990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Glue code generation for interconnecting existing components using common interaction protocols</w:t>
            </w:r>
          </w:p>
        </w:tc>
        <w:tc>
          <w:tcPr>
            <w:tcW w:w="990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Data-flow architectures, characterized by high-volume of data and real-time requirements on its processing</w:t>
            </w:r>
          </w:p>
        </w:tc>
        <w:tc>
          <w:tcPr>
            <w:tcW w:w="1080" w:type="dxa"/>
          </w:tcPr>
          <w:p w:rsidR="00C35F89" w:rsidRPr="0007369F" w:rsidRDefault="006B5856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Modeling and analysis of the dynamic behavior of concurrent systems</w:t>
            </w:r>
          </w:p>
        </w:tc>
      </w:tr>
      <w:tr w:rsidR="008E3748" w:rsidRPr="0007369F" w:rsidTr="008E3748">
        <w:tc>
          <w:tcPr>
            <w:tcW w:w="1170" w:type="dxa"/>
          </w:tcPr>
          <w:p w:rsidR="00C35F89" w:rsidRPr="006E2439" w:rsidRDefault="00C35F89" w:rsidP="00EA20A9">
            <w:pPr>
              <w:rPr>
                <w:sz w:val="20"/>
              </w:rPr>
            </w:pPr>
            <w:r w:rsidRPr="006E2439">
              <w:rPr>
                <w:sz w:val="20"/>
              </w:rPr>
              <w:t>Basic Elements</w:t>
            </w:r>
          </w:p>
        </w:tc>
        <w:tc>
          <w:tcPr>
            <w:tcW w:w="1001" w:type="dxa"/>
          </w:tcPr>
          <w:p w:rsidR="00C35F89" w:rsidRPr="0007369F" w:rsidRDefault="00E533E7" w:rsidP="00BC6D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Components,</w:t>
            </w:r>
            <w:r w:rsidR="002407C0">
              <w:rPr>
                <w:sz w:val="14"/>
                <w:szCs w:val="14"/>
              </w:rPr>
              <w:t xml:space="preserve"> Ports</w:t>
            </w:r>
            <w:r w:rsidR="00BC6DB1">
              <w:rPr>
                <w:sz w:val="14"/>
                <w:szCs w:val="14"/>
              </w:rPr>
              <w:t xml:space="preserve">, Connector </w:t>
            </w:r>
          </w:p>
        </w:tc>
        <w:tc>
          <w:tcPr>
            <w:tcW w:w="1069" w:type="dxa"/>
          </w:tcPr>
          <w:p w:rsidR="00C35F89" w:rsidRPr="0007369F" w:rsidRDefault="00E533E7" w:rsidP="00BC6DB1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Components,</w:t>
            </w:r>
            <w:r w:rsidR="002407C0">
              <w:rPr>
                <w:sz w:val="14"/>
                <w:szCs w:val="14"/>
              </w:rPr>
              <w:t xml:space="preserve"> Ports (in &amp; out)</w:t>
            </w:r>
            <w:r w:rsidR="00BC6DB1">
              <w:rPr>
                <w:sz w:val="14"/>
                <w:szCs w:val="14"/>
              </w:rPr>
              <w:t xml:space="preserve">, Connector </w:t>
            </w:r>
          </w:p>
        </w:tc>
        <w:tc>
          <w:tcPr>
            <w:tcW w:w="990" w:type="dxa"/>
          </w:tcPr>
          <w:p w:rsidR="00C35F89" w:rsidRPr="0007369F" w:rsidRDefault="00E533E7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Components,</w:t>
            </w:r>
            <w:r w:rsidR="00943AC0">
              <w:rPr>
                <w:sz w:val="14"/>
                <w:szCs w:val="14"/>
              </w:rPr>
              <w:t xml:space="preserve"> Ports (provided and required)</w:t>
            </w:r>
            <w:r w:rsidR="00BC6DB1">
              <w:rPr>
                <w:sz w:val="14"/>
                <w:szCs w:val="14"/>
              </w:rPr>
              <w:t>, Connector</w:t>
            </w:r>
          </w:p>
        </w:tc>
        <w:tc>
          <w:tcPr>
            <w:tcW w:w="1080" w:type="dxa"/>
          </w:tcPr>
          <w:p w:rsidR="00C35F89" w:rsidRPr="0007369F" w:rsidRDefault="00C35F89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Components, services</w:t>
            </w:r>
            <w:r w:rsidR="003D1470">
              <w:rPr>
                <w:sz w:val="14"/>
                <w:szCs w:val="14"/>
              </w:rPr>
              <w:t xml:space="preserve"> </w:t>
            </w:r>
            <w:r w:rsidR="000A50B4">
              <w:rPr>
                <w:sz w:val="14"/>
                <w:szCs w:val="14"/>
              </w:rPr>
              <w:t>(provided and required)</w:t>
            </w:r>
            <w:r w:rsidR="00BC6DB1">
              <w:rPr>
                <w:sz w:val="14"/>
                <w:szCs w:val="14"/>
              </w:rPr>
              <w:t>, binding,</w:t>
            </w:r>
            <w:r>
              <w:rPr>
                <w:sz w:val="14"/>
                <w:szCs w:val="14"/>
              </w:rPr>
              <w:t xml:space="preserve"> hierarchical composition</w:t>
            </w:r>
          </w:p>
        </w:tc>
        <w:tc>
          <w:tcPr>
            <w:tcW w:w="990" w:type="dxa"/>
          </w:tcPr>
          <w:p w:rsidR="00C35F89" w:rsidRPr="0007369F" w:rsidRDefault="00E533E7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Processes,</w:t>
            </w:r>
            <w:r w:rsidR="00073781">
              <w:rPr>
                <w:sz w:val="14"/>
                <w:szCs w:val="14"/>
              </w:rPr>
              <w:t xml:space="preserve"> Ports,</w:t>
            </w:r>
            <w:r w:rsidR="00BC6DB1">
              <w:rPr>
                <w:sz w:val="14"/>
                <w:szCs w:val="14"/>
              </w:rPr>
              <w:t xml:space="preserve"> Connection</w:t>
            </w:r>
            <w:r w:rsidR="00073781">
              <w:rPr>
                <w:sz w:val="14"/>
                <w:szCs w:val="14"/>
              </w:rPr>
              <w:t xml:space="preserve"> </w:t>
            </w:r>
          </w:p>
        </w:tc>
        <w:tc>
          <w:tcPr>
            <w:tcW w:w="1080" w:type="dxa"/>
          </w:tcPr>
          <w:p w:rsidR="00C35F89" w:rsidRDefault="00E533E7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Interfaces,</w:t>
            </w:r>
            <w:r w:rsidR="00073781">
              <w:rPr>
                <w:sz w:val="14"/>
                <w:szCs w:val="14"/>
              </w:rPr>
              <w:t xml:space="preserve"> Constituents(Provided, Required, action &amp; service)</w:t>
            </w:r>
            <w:r w:rsidR="009B5B5B">
              <w:rPr>
                <w:sz w:val="14"/>
                <w:szCs w:val="14"/>
              </w:rPr>
              <w:t xml:space="preserve"> </w:t>
            </w:r>
            <w:r w:rsidR="00BC6DB1">
              <w:rPr>
                <w:sz w:val="14"/>
                <w:szCs w:val="14"/>
              </w:rPr>
              <w:t>,</w:t>
            </w:r>
          </w:p>
          <w:p w:rsidR="00BC6DB1" w:rsidRPr="0007369F" w:rsidRDefault="00BC6DB1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Connection</w:t>
            </w:r>
          </w:p>
        </w:tc>
        <w:tc>
          <w:tcPr>
            <w:tcW w:w="990" w:type="dxa"/>
          </w:tcPr>
          <w:p w:rsidR="00C35F89" w:rsidRPr="0007369F" w:rsidRDefault="006D4287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Components, input and output ports</w:t>
            </w:r>
            <w:r w:rsidR="00BC6DB1">
              <w:rPr>
                <w:sz w:val="14"/>
                <w:szCs w:val="14"/>
              </w:rPr>
              <w:t>, Connector</w:t>
            </w:r>
          </w:p>
        </w:tc>
        <w:tc>
          <w:tcPr>
            <w:tcW w:w="990" w:type="dxa"/>
          </w:tcPr>
          <w:p w:rsidR="00C35F89" w:rsidRPr="0007369F" w:rsidRDefault="00E533E7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Components, </w:t>
            </w:r>
            <w:r w:rsidR="006D4287">
              <w:rPr>
                <w:sz w:val="14"/>
                <w:szCs w:val="14"/>
              </w:rPr>
              <w:t>Players</w:t>
            </w:r>
            <w:r w:rsidR="00BC6DB1">
              <w:rPr>
                <w:sz w:val="14"/>
                <w:szCs w:val="14"/>
              </w:rPr>
              <w:t>, Connector</w:t>
            </w:r>
          </w:p>
        </w:tc>
        <w:tc>
          <w:tcPr>
            <w:tcW w:w="990" w:type="dxa"/>
          </w:tcPr>
          <w:p w:rsidR="00C35F89" w:rsidRDefault="00E533E7" w:rsidP="006D4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Tool Fragments,</w:t>
            </w:r>
            <w:r w:rsidR="006D4287">
              <w:rPr>
                <w:sz w:val="14"/>
                <w:szCs w:val="14"/>
              </w:rPr>
              <w:t xml:space="preserve"> Objects</w:t>
            </w:r>
            <w:r w:rsidR="00BC6DB1">
              <w:rPr>
                <w:sz w:val="14"/>
                <w:szCs w:val="14"/>
              </w:rPr>
              <w:t xml:space="preserve">, </w:t>
            </w:r>
          </w:p>
          <w:p w:rsidR="00BC6DB1" w:rsidRPr="0007369F" w:rsidRDefault="00BC6DB1" w:rsidP="006D428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Transport Services</w:t>
            </w:r>
          </w:p>
        </w:tc>
        <w:tc>
          <w:tcPr>
            <w:tcW w:w="1080" w:type="dxa"/>
          </w:tcPr>
          <w:p w:rsidR="00C35F89" w:rsidRDefault="00E533E7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Components,</w:t>
            </w:r>
          </w:p>
          <w:p w:rsidR="003F6C0D" w:rsidRPr="0007369F" w:rsidRDefault="003F6C0D" w:rsidP="00EA20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Ports</w:t>
            </w:r>
            <w:r w:rsidR="007657C3"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(semantics specified in CSP)</w:t>
            </w:r>
            <w:r w:rsidR="00BC6DB1">
              <w:rPr>
                <w:sz w:val="14"/>
                <w:szCs w:val="14"/>
              </w:rPr>
              <w:t>, Connector</w:t>
            </w:r>
          </w:p>
        </w:tc>
      </w:tr>
      <w:tr w:rsidR="008E3748" w:rsidRPr="0007369F" w:rsidTr="008E3748">
        <w:tc>
          <w:tcPr>
            <w:tcW w:w="1170" w:type="dxa"/>
          </w:tcPr>
          <w:p w:rsidR="002F2268" w:rsidRPr="006E2439" w:rsidRDefault="002F2268" w:rsidP="002F2268">
            <w:pPr>
              <w:rPr>
                <w:sz w:val="20"/>
              </w:rPr>
            </w:pPr>
            <w:r w:rsidRPr="006E2439">
              <w:rPr>
                <w:sz w:val="20"/>
              </w:rPr>
              <w:t>Static &amp; Dynamic Aspects</w:t>
            </w:r>
          </w:p>
        </w:tc>
        <w:tc>
          <w:tcPr>
            <w:tcW w:w="1001" w:type="dxa"/>
          </w:tcPr>
          <w:p w:rsidR="002F2268" w:rsidRPr="0007369F" w:rsidRDefault="002F2268" w:rsidP="002F22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Static structural views</w:t>
            </w:r>
          </w:p>
        </w:tc>
        <w:tc>
          <w:tcPr>
            <w:tcW w:w="1069" w:type="dxa"/>
          </w:tcPr>
          <w:p w:rsidR="002F2268" w:rsidRPr="0007369F" w:rsidRDefault="002F2268" w:rsidP="002F22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Static structural views</w:t>
            </w:r>
          </w:p>
        </w:tc>
        <w:tc>
          <w:tcPr>
            <w:tcW w:w="990" w:type="dxa"/>
          </w:tcPr>
          <w:p w:rsidR="002F2268" w:rsidRPr="0007369F" w:rsidRDefault="002F2268" w:rsidP="002F22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Static and Dynamic structural views and Dynamic architectures</w:t>
            </w:r>
            <w:r w:rsidR="008F6ED3">
              <w:rPr>
                <w:sz w:val="14"/>
                <w:szCs w:val="14"/>
              </w:rPr>
              <w:t>(unanticipated)</w:t>
            </w:r>
          </w:p>
        </w:tc>
        <w:tc>
          <w:tcPr>
            <w:tcW w:w="1080" w:type="dxa"/>
          </w:tcPr>
          <w:p w:rsidR="002F2268" w:rsidRPr="0007369F" w:rsidRDefault="002F2268" w:rsidP="002F22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Static structural views, Dynamic architectures through lazy and dynamic instantiation and binding</w:t>
            </w:r>
          </w:p>
        </w:tc>
        <w:tc>
          <w:tcPr>
            <w:tcW w:w="990" w:type="dxa"/>
          </w:tcPr>
          <w:p w:rsidR="002F2268" w:rsidRPr="0007369F" w:rsidRDefault="002F2268" w:rsidP="002F22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Static structural views </w:t>
            </w:r>
          </w:p>
        </w:tc>
        <w:tc>
          <w:tcPr>
            <w:tcW w:w="1080" w:type="dxa"/>
          </w:tcPr>
          <w:p w:rsidR="002F2268" w:rsidRPr="0007369F" w:rsidRDefault="002F2268" w:rsidP="00661B50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Static structural views, Dynamic architectures</w:t>
            </w:r>
            <w:r w:rsidR="00661B50">
              <w:rPr>
                <w:sz w:val="14"/>
                <w:szCs w:val="14"/>
              </w:rPr>
              <w:t xml:space="preserve"> through dynamic event generation</w:t>
            </w:r>
          </w:p>
        </w:tc>
        <w:tc>
          <w:tcPr>
            <w:tcW w:w="990" w:type="dxa"/>
          </w:tcPr>
          <w:p w:rsidR="002F2268" w:rsidRPr="0007369F" w:rsidRDefault="008F5358" w:rsidP="002F22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Static structural views</w:t>
            </w:r>
          </w:p>
        </w:tc>
        <w:tc>
          <w:tcPr>
            <w:tcW w:w="990" w:type="dxa"/>
          </w:tcPr>
          <w:p w:rsidR="002F2268" w:rsidRPr="0007369F" w:rsidRDefault="008F5358" w:rsidP="002F22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Static structural views</w:t>
            </w:r>
          </w:p>
        </w:tc>
        <w:tc>
          <w:tcPr>
            <w:tcW w:w="990" w:type="dxa"/>
          </w:tcPr>
          <w:p w:rsidR="002F2268" w:rsidRPr="0007369F" w:rsidRDefault="008D12C9" w:rsidP="002F226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Static and Dynamic structural views and Dynamic architectures</w:t>
            </w:r>
            <w:r w:rsidR="00BE57D2">
              <w:rPr>
                <w:sz w:val="14"/>
                <w:szCs w:val="14"/>
              </w:rPr>
              <w:t>(unanticipated)</w:t>
            </w:r>
          </w:p>
        </w:tc>
        <w:tc>
          <w:tcPr>
            <w:tcW w:w="1080" w:type="dxa"/>
          </w:tcPr>
          <w:p w:rsidR="002F2268" w:rsidRPr="0007369F" w:rsidRDefault="008D12C9" w:rsidP="00143327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Static structural views and Dynamic architectures</w:t>
            </w:r>
            <w:r w:rsidR="00B10BF7">
              <w:rPr>
                <w:sz w:val="14"/>
                <w:szCs w:val="14"/>
              </w:rPr>
              <w:t>(constrained)</w:t>
            </w:r>
          </w:p>
        </w:tc>
      </w:tr>
      <w:tr w:rsidR="00113CA9" w:rsidRPr="0007369F" w:rsidTr="008E3748">
        <w:tc>
          <w:tcPr>
            <w:tcW w:w="1170" w:type="dxa"/>
          </w:tcPr>
          <w:p w:rsidR="00113CA9" w:rsidRPr="006E2439" w:rsidRDefault="00113CA9" w:rsidP="00113CA9">
            <w:pPr>
              <w:rPr>
                <w:sz w:val="20"/>
              </w:rPr>
            </w:pPr>
            <w:r w:rsidRPr="006E2439">
              <w:rPr>
                <w:sz w:val="20"/>
              </w:rPr>
              <w:t>Ambiguity</w:t>
            </w:r>
          </w:p>
        </w:tc>
        <w:tc>
          <w:tcPr>
            <w:tcW w:w="1001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 ambiguity using explicit textual specification</w:t>
            </w:r>
          </w:p>
        </w:tc>
        <w:tc>
          <w:tcPr>
            <w:tcW w:w="1069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 ambiguity using explicit textual specification and parallel type hierarchy for visualization</w:t>
            </w:r>
          </w:p>
        </w:tc>
        <w:tc>
          <w:tcPr>
            <w:tcW w:w="990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 ambiguity using explicit textual and graphical specification</w:t>
            </w:r>
          </w:p>
        </w:tc>
        <w:tc>
          <w:tcPr>
            <w:tcW w:w="1080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The external meaning of elements is ambiguous (component, interface) </w:t>
            </w:r>
          </w:p>
        </w:tc>
        <w:tc>
          <w:tcPr>
            <w:tcW w:w="990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The external meaning of elements is ambiguous (component, interface) </w:t>
            </w:r>
          </w:p>
        </w:tc>
        <w:tc>
          <w:tcPr>
            <w:tcW w:w="1080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The external meaning of elements is ambiguous (component, interface) </w:t>
            </w:r>
          </w:p>
        </w:tc>
        <w:tc>
          <w:tcPr>
            <w:tcW w:w="990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 ambiguity using explicit textual specification</w:t>
            </w:r>
          </w:p>
        </w:tc>
        <w:tc>
          <w:tcPr>
            <w:tcW w:w="990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 ambiguity using explicit textual and graphical specification</w:t>
            </w:r>
          </w:p>
        </w:tc>
        <w:tc>
          <w:tcPr>
            <w:tcW w:w="990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 ambiguity using explicit textual specification</w:t>
            </w:r>
          </w:p>
        </w:tc>
        <w:tc>
          <w:tcPr>
            <w:tcW w:w="1080" w:type="dxa"/>
          </w:tcPr>
          <w:p w:rsidR="00113CA9" w:rsidRPr="0007369F" w:rsidRDefault="00113CA9" w:rsidP="00113CA9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 ambiguity using explicit textual specification</w:t>
            </w:r>
          </w:p>
        </w:tc>
      </w:tr>
      <w:tr w:rsidR="00291258" w:rsidRPr="0007369F" w:rsidTr="008E3748">
        <w:tc>
          <w:tcPr>
            <w:tcW w:w="1170" w:type="dxa"/>
          </w:tcPr>
          <w:p w:rsidR="00291258" w:rsidRPr="006E2439" w:rsidRDefault="00291258" w:rsidP="00291258">
            <w:pPr>
              <w:rPr>
                <w:sz w:val="20"/>
              </w:rPr>
            </w:pPr>
            <w:r w:rsidRPr="006E2439">
              <w:rPr>
                <w:sz w:val="20"/>
              </w:rPr>
              <w:t>Accuracy</w:t>
            </w:r>
          </w:p>
        </w:tc>
        <w:tc>
          <w:tcPr>
            <w:tcW w:w="1001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There are no semantics, uses other ADL’s semantic models in property lists. </w:t>
            </w: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Below </w:t>
            </w:r>
            <w:proofErr w:type="spellStart"/>
            <w:r>
              <w:rPr>
                <w:b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1069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Semantics are optional using style specific languages. </w:t>
            </w: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Pr="00F96B27" w:rsidRDefault="00291258" w:rsidP="00291258">
            <w:pPr>
              <w:rPr>
                <w:b/>
                <w:sz w:val="14"/>
                <w:szCs w:val="14"/>
              </w:rPr>
            </w:pPr>
            <w:r w:rsidRPr="00F96B27">
              <w:rPr>
                <w:b/>
                <w:sz w:val="14"/>
                <w:szCs w:val="14"/>
              </w:rPr>
              <w:t>Average</w:t>
            </w:r>
            <w:r>
              <w:rPr>
                <w:b/>
                <w:sz w:val="14"/>
                <w:szCs w:val="14"/>
              </w:rPr>
              <w:t xml:space="preserve"> or worst (optional)</w:t>
            </w:r>
          </w:p>
        </w:tc>
        <w:tc>
          <w:tcPr>
            <w:tcW w:w="990" w:type="dxa"/>
          </w:tcPr>
          <w:p w:rsidR="00291258" w:rsidRDefault="00291258" w:rsidP="00291258">
            <w:pPr>
              <w:rPr>
                <w:b/>
                <w:sz w:val="14"/>
                <w:szCs w:val="14"/>
              </w:rPr>
            </w:pPr>
            <w:r>
              <w:rPr>
                <w:sz w:val="14"/>
                <w:szCs w:val="14"/>
              </w:rPr>
              <w:t>Semantics defined for component invariants, operation pre –post-conditions in 1</w:t>
            </w:r>
            <w:r w:rsidRPr="002F1FA8">
              <w:rPr>
                <w:sz w:val="14"/>
                <w:szCs w:val="14"/>
                <w:vertAlign w:val="superscript"/>
              </w:rPr>
              <w:t>st</w:t>
            </w:r>
            <w:r>
              <w:rPr>
                <w:sz w:val="14"/>
                <w:szCs w:val="14"/>
              </w:rPr>
              <w:t xml:space="preserve"> order logic </w:t>
            </w:r>
          </w:p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Above </w:t>
            </w:r>
            <w:proofErr w:type="spellStart"/>
            <w:r>
              <w:rPr>
                <w:b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1080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Formalism by Pi-Calculus, helps in checking internal consistency.</w:t>
            </w: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Pr="00590C01" w:rsidRDefault="00291258" w:rsidP="002912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Best</w:t>
            </w:r>
          </w:p>
        </w:tc>
        <w:tc>
          <w:tcPr>
            <w:tcW w:w="990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Uses </w:t>
            </w:r>
            <w:proofErr w:type="spellStart"/>
            <w:r>
              <w:rPr>
                <w:sz w:val="14"/>
                <w:szCs w:val="14"/>
              </w:rPr>
              <w:t>ControlH</w:t>
            </w:r>
            <w:proofErr w:type="spellEnd"/>
            <w:r>
              <w:rPr>
                <w:sz w:val="14"/>
                <w:szCs w:val="14"/>
              </w:rPr>
              <w:t xml:space="preserve"> for modeling algorithms in GN&amp;C domain. Implements semantics via paths. </w:t>
            </w:r>
          </w:p>
          <w:p w:rsidR="00291258" w:rsidRPr="000F03AA" w:rsidRDefault="00291258" w:rsidP="002912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Average</w:t>
            </w:r>
          </w:p>
        </w:tc>
        <w:tc>
          <w:tcPr>
            <w:tcW w:w="1080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Formalized by </w:t>
            </w:r>
            <w:proofErr w:type="spellStart"/>
            <w:r>
              <w:rPr>
                <w:sz w:val="14"/>
                <w:szCs w:val="14"/>
              </w:rPr>
              <w:t>Posets</w:t>
            </w:r>
            <w:proofErr w:type="spellEnd"/>
            <w:r>
              <w:rPr>
                <w:sz w:val="14"/>
                <w:szCs w:val="14"/>
              </w:rPr>
              <w:t xml:space="preserve"> (Partial Ordered Sets)</w:t>
            </w: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Pr="0066374D" w:rsidRDefault="00291258" w:rsidP="00291258">
            <w:pPr>
              <w:rPr>
                <w:b/>
                <w:sz w:val="14"/>
                <w:szCs w:val="14"/>
              </w:rPr>
            </w:pPr>
            <w:r w:rsidRPr="0066374D">
              <w:rPr>
                <w:b/>
                <w:sz w:val="14"/>
                <w:szCs w:val="14"/>
              </w:rPr>
              <w:t>Best</w:t>
            </w:r>
          </w:p>
        </w:tc>
        <w:tc>
          <w:tcPr>
            <w:tcW w:w="990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Not formalized. </w:t>
            </w: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Pr="00E73A32" w:rsidRDefault="00291258" w:rsidP="00291258">
            <w:pPr>
              <w:rPr>
                <w:b/>
                <w:sz w:val="14"/>
                <w:szCs w:val="14"/>
              </w:rPr>
            </w:pPr>
            <w:r w:rsidRPr="00E73A32">
              <w:rPr>
                <w:b/>
                <w:sz w:val="14"/>
                <w:szCs w:val="14"/>
              </w:rPr>
              <w:t>Worst</w:t>
            </w:r>
          </w:p>
        </w:tc>
        <w:tc>
          <w:tcPr>
            <w:tcW w:w="990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Not formalized, but have event traces in property list.</w:t>
            </w: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sz w:val="14"/>
                <w:szCs w:val="14"/>
              </w:rPr>
              <w:t xml:space="preserve">Below </w:t>
            </w:r>
            <w:proofErr w:type="spellStart"/>
            <w:r>
              <w:rPr>
                <w:b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990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Uses Partial Ordering over input and Output.</w:t>
            </w: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Pr="00F22ACD" w:rsidRDefault="00291258" w:rsidP="00291258">
            <w:pPr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Above </w:t>
            </w:r>
            <w:proofErr w:type="spellStart"/>
            <w:r>
              <w:rPr>
                <w:b/>
                <w:sz w:val="14"/>
                <w:szCs w:val="14"/>
              </w:rPr>
              <w:t>Avg</w:t>
            </w:r>
            <w:proofErr w:type="spellEnd"/>
          </w:p>
        </w:tc>
        <w:tc>
          <w:tcPr>
            <w:tcW w:w="1080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No semantics. Semantics specified in CSP.</w:t>
            </w: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sz w:val="14"/>
                <w:szCs w:val="14"/>
              </w:rPr>
            </w:pPr>
          </w:p>
          <w:p w:rsidR="00291258" w:rsidRDefault="00291258" w:rsidP="00291258">
            <w:pPr>
              <w:rPr>
                <w:b/>
                <w:sz w:val="14"/>
                <w:szCs w:val="14"/>
              </w:rPr>
            </w:pPr>
          </w:p>
          <w:p w:rsidR="00291258" w:rsidRPr="00D049C2" w:rsidRDefault="00291258" w:rsidP="00291258">
            <w:pPr>
              <w:rPr>
                <w:b/>
                <w:sz w:val="14"/>
                <w:szCs w:val="14"/>
              </w:rPr>
            </w:pPr>
            <w:r w:rsidRPr="00D049C2">
              <w:rPr>
                <w:b/>
                <w:sz w:val="14"/>
                <w:szCs w:val="14"/>
              </w:rPr>
              <w:t xml:space="preserve">Below </w:t>
            </w:r>
            <w:proofErr w:type="spellStart"/>
            <w:r w:rsidRPr="00D049C2">
              <w:rPr>
                <w:b/>
                <w:sz w:val="14"/>
                <w:szCs w:val="14"/>
              </w:rPr>
              <w:t>Avg</w:t>
            </w:r>
            <w:proofErr w:type="spellEnd"/>
          </w:p>
        </w:tc>
      </w:tr>
      <w:tr w:rsidR="00291258" w:rsidRPr="0007369F" w:rsidTr="008E3748">
        <w:trPr>
          <w:trHeight w:val="467"/>
        </w:trPr>
        <w:tc>
          <w:tcPr>
            <w:tcW w:w="1170" w:type="dxa"/>
          </w:tcPr>
          <w:p w:rsidR="00291258" w:rsidRPr="006E2439" w:rsidRDefault="00291258" w:rsidP="00291258">
            <w:pPr>
              <w:rPr>
                <w:sz w:val="20"/>
              </w:rPr>
            </w:pPr>
            <w:r w:rsidRPr="006E2439">
              <w:rPr>
                <w:sz w:val="20"/>
              </w:rPr>
              <w:t>Precision</w:t>
            </w:r>
          </w:p>
        </w:tc>
        <w:tc>
          <w:tcPr>
            <w:tcW w:w="1001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</w:t>
            </w:r>
          </w:p>
        </w:tc>
        <w:tc>
          <w:tcPr>
            <w:tcW w:w="1069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</w:t>
            </w:r>
          </w:p>
        </w:tc>
        <w:tc>
          <w:tcPr>
            <w:tcW w:w="99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High</w:t>
            </w:r>
          </w:p>
        </w:tc>
        <w:tc>
          <w:tcPr>
            <w:tcW w:w="108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Limited to structural elements and interconnection</w:t>
            </w:r>
          </w:p>
        </w:tc>
        <w:tc>
          <w:tcPr>
            <w:tcW w:w="99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High</w:t>
            </w:r>
          </w:p>
        </w:tc>
        <w:tc>
          <w:tcPr>
            <w:tcW w:w="108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High</w:t>
            </w:r>
          </w:p>
        </w:tc>
        <w:tc>
          <w:tcPr>
            <w:tcW w:w="99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Worst</w:t>
            </w:r>
          </w:p>
        </w:tc>
        <w:tc>
          <w:tcPr>
            <w:tcW w:w="99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</w:t>
            </w:r>
          </w:p>
        </w:tc>
        <w:tc>
          <w:tcPr>
            <w:tcW w:w="990" w:type="dxa"/>
          </w:tcPr>
          <w:p w:rsidR="00291258" w:rsidRPr="002B03FD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High</w:t>
            </w:r>
          </w:p>
        </w:tc>
        <w:tc>
          <w:tcPr>
            <w:tcW w:w="108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Less</w:t>
            </w:r>
          </w:p>
        </w:tc>
      </w:tr>
      <w:tr w:rsidR="00291258" w:rsidRPr="0007369F" w:rsidTr="008E3748">
        <w:trPr>
          <w:trHeight w:val="548"/>
        </w:trPr>
        <w:tc>
          <w:tcPr>
            <w:tcW w:w="1170" w:type="dxa"/>
          </w:tcPr>
          <w:p w:rsidR="00291258" w:rsidRPr="006E2439" w:rsidRDefault="00291258" w:rsidP="00291258">
            <w:pPr>
              <w:rPr>
                <w:sz w:val="20"/>
              </w:rPr>
            </w:pPr>
            <w:r w:rsidRPr="006E2439">
              <w:rPr>
                <w:sz w:val="20"/>
              </w:rPr>
              <w:t>Viewpoints</w:t>
            </w:r>
          </w:p>
        </w:tc>
        <w:tc>
          <w:tcPr>
            <w:tcW w:w="1001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Textual, </w:t>
            </w:r>
            <w:proofErr w:type="spellStart"/>
            <w:r>
              <w:rPr>
                <w:sz w:val="14"/>
                <w:szCs w:val="14"/>
              </w:rPr>
              <w:t>weblets</w:t>
            </w:r>
            <w:proofErr w:type="spellEnd"/>
            <w:r>
              <w:rPr>
                <w:sz w:val="14"/>
                <w:szCs w:val="14"/>
              </w:rPr>
              <w:t xml:space="preserve">, architectural view (high-level, basic constructs) </w:t>
            </w:r>
          </w:p>
        </w:tc>
        <w:tc>
          <w:tcPr>
            <w:tcW w:w="1069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Textual, Graphical, style-specific visualization, component and connectors distinguished </w:t>
            </w:r>
            <w:proofErr w:type="spellStart"/>
            <w:r>
              <w:rPr>
                <w:sz w:val="14"/>
                <w:szCs w:val="14"/>
              </w:rPr>
              <w:t>iconically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99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Textual, graphical view of development process</w:t>
            </w:r>
          </w:p>
        </w:tc>
        <w:tc>
          <w:tcPr>
            <w:tcW w:w="108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Structural, development viewpoints using hierarchical composition</w:t>
            </w:r>
          </w:p>
        </w:tc>
        <w:tc>
          <w:tcPr>
            <w:tcW w:w="99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Textual, graphical, component types distinguished </w:t>
            </w:r>
            <w:proofErr w:type="spellStart"/>
            <w:r>
              <w:rPr>
                <w:sz w:val="14"/>
                <w:szCs w:val="14"/>
              </w:rPr>
              <w:t>iconically</w:t>
            </w:r>
            <w:proofErr w:type="spellEnd"/>
          </w:p>
        </w:tc>
        <w:tc>
          <w:tcPr>
            <w:tcW w:w="108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Textual, graphical, Execution behavior by animating simulations.</w:t>
            </w:r>
          </w:p>
        </w:tc>
        <w:tc>
          <w:tcPr>
            <w:tcW w:w="99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Textual only. </w:t>
            </w:r>
          </w:p>
        </w:tc>
        <w:tc>
          <w:tcPr>
            <w:tcW w:w="99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Textual, graphical, component and connectors distinguished </w:t>
            </w:r>
            <w:proofErr w:type="spellStart"/>
            <w:r>
              <w:rPr>
                <w:sz w:val="14"/>
                <w:szCs w:val="14"/>
              </w:rPr>
              <w:t>iconically</w:t>
            </w:r>
            <w:proofErr w:type="spellEnd"/>
            <w:r>
              <w:rPr>
                <w:sz w:val="14"/>
                <w:szCs w:val="14"/>
              </w:rPr>
              <w:t xml:space="preserve">. </w:t>
            </w:r>
          </w:p>
        </w:tc>
        <w:tc>
          <w:tcPr>
            <w:tcW w:w="990" w:type="dxa"/>
          </w:tcPr>
          <w:p w:rsidR="00291258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Graphical only,</w:t>
            </w:r>
          </w:p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Component and connector types distinguished </w:t>
            </w:r>
            <w:proofErr w:type="spellStart"/>
            <w:r>
              <w:rPr>
                <w:sz w:val="14"/>
                <w:szCs w:val="14"/>
              </w:rPr>
              <w:t>iconically</w:t>
            </w:r>
            <w:proofErr w:type="spellEnd"/>
            <w:r>
              <w:rPr>
                <w:sz w:val="14"/>
                <w:szCs w:val="14"/>
              </w:rPr>
              <w:t>.</w:t>
            </w:r>
          </w:p>
        </w:tc>
        <w:tc>
          <w:tcPr>
            <w:tcW w:w="1080" w:type="dxa"/>
          </w:tcPr>
          <w:p w:rsidR="00291258" w:rsidRPr="0007369F" w:rsidRDefault="00291258" w:rsidP="00291258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Textual only, model checker provides a textual equivalent of CSP symbols. </w:t>
            </w:r>
          </w:p>
        </w:tc>
      </w:tr>
    </w:tbl>
    <w:p w:rsidR="008035F5" w:rsidRPr="00E15E26" w:rsidRDefault="000F37F0" w:rsidP="008035F5">
      <w:r w:rsidRPr="0007369F">
        <w:t xml:space="preserve"> </w:t>
      </w:r>
    </w:p>
    <w:p w:rsidR="005C1CD8" w:rsidRDefault="008C6926">
      <w:pPr>
        <w:rPr>
          <w:b/>
        </w:rPr>
      </w:pPr>
      <w:r>
        <w:rPr>
          <w:b/>
        </w:rPr>
        <w:t>Critique on “</w:t>
      </w:r>
      <w:r w:rsidR="00A75539" w:rsidRPr="00A75539">
        <w:rPr>
          <w:b/>
        </w:rPr>
        <w:t>The Architecture Analysis &amp; Design Language (AADL): An Introduction</w:t>
      </w:r>
      <w:r>
        <w:rPr>
          <w:b/>
        </w:rPr>
        <w:t>”</w:t>
      </w:r>
      <w:r w:rsidR="005A213B" w:rsidRPr="005A213B">
        <w:rPr>
          <w:b/>
        </w:rPr>
        <w:t>:</w:t>
      </w:r>
    </w:p>
    <w:p w:rsidR="005A213B" w:rsidRDefault="002A271A">
      <w:r>
        <w:t>This ADL differs from others in few aspects,</w:t>
      </w:r>
      <w:r w:rsidR="00375751">
        <w:t xml:space="preserve"> </w:t>
      </w:r>
      <w:r w:rsidR="00375751" w:rsidRPr="00C97168">
        <w:rPr>
          <w:b/>
        </w:rPr>
        <w:t xml:space="preserve">it represents both architectural and runtime environments </w:t>
      </w:r>
      <w:r w:rsidR="00375751">
        <w:t>of system,</w:t>
      </w:r>
      <w:r>
        <w:t xml:space="preserve"> it provides elements for data flows and interconnections like bus. </w:t>
      </w:r>
      <w:r w:rsidR="004A65FB">
        <w:t xml:space="preserve">It provides </w:t>
      </w:r>
      <w:r w:rsidR="004A65FB" w:rsidRPr="00A26383">
        <w:rPr>
          <w:b/>
        </w:rPr>
        <w:t>elements at</w:t>
      </w:r>
      <w:r w:rsidR="00711FC1" w:rsidRPr="00A26383">
        <w:rPr>
          <w:b/>
        </w:rPr>
        <w:t xml:space="preserve"> Software, Hardware and Composite level</w:t>
      </w:r>
      <w:r w:rsidR="00711FC1">
        <w:t xml:space="preserve">, which helps in representing complete abstract representation of system in detail. </w:t>
      </w:r>
      <w:r w:rsidR="00AC1EE1">
        <w:t xml:space="preserve">It even has </w:t>
      </w:r>
      <w:r w:rsidR="00AC1EE1" w:rsidRPr="008D4453">
        <w:rPr>
          <w:b/>
        </w:rPr>
        <w:t>scope to represent non-functional properties</w:t>
      </w:r>
      <w:r w:rsidR="00AC1EE1">
        <w:t xml:space="preserve"> like synchronization, timing requirements, deadlines, space requirements, arrival rates, </w:t>
      </w:r>
      <w:r w:rsidR="004A5E31">
        <w:t xml:space="preserve">constraints </w:t>
      </w:r>
      <w:r w:rsidR="00AC1EE1">
        <w:t xml:space="preserve">etc. </w:t>
      </w:r>
      <w:r w:rsidR="001450AA">
        <w:lastRenderedPageBreak/>
        <w:t>Constraints limit</w:t>
      </w:r>
      <w:r w:rsidR="007A6DA8">
        <w:t xml:space="preserve"> binding </w:t>
      </w:r>
      <w:r w:rsidR="00171338">
        <w:t xml:space="preserve">between process and processors and collocation of components that </w:t>
      </w:r>
      <w:r w:rsidR="00C54595">
        <w:t xml:space="preserve">support </w:t>
      </w:r>
      <w:r w:rsidR="00171338">
        <w:t xml:space="preserve">fault tolerance. </w:t>
      </w:r>
      <w:r w:rsidR="00C62B5C" w:rsidRPr="00BF7E49">
        <w:rPr>
          <w:b/>
        </w:rPr>
        <w:t xml:space="preserve">Extensibility </w:t>
      </w:r>
      <w:r w:rsidR="00C62B5C" w:rsidRPr="00DA2BF1">
        <w:t>can be possible by property sets and Annex libraries</w:t>
      </w:r>
      <w:r w:rsidR="0020287E">
        <w:t xml:space="preserve"> and helps developers to </w:t>
      </w:r>
      <w:r w:rsidR="00C62C98">
        <w:t>alter</w:t>
      </w:r>
      <w:r w:rsidR="0020287E">
        <w:t xml:space="preserve"> the specifications to meet domain specific requirements</w:t>
      </w:r>
      <w:r w:rsidR="00C62B5C">
        <w:t xml:space="preserve">. </w:t>
      </w:r>
      <w:r w:rsidR="0001633C">
        <w:t>The use of component types an</w:t>
      </w:r>
      <w:r w:rsidR="00DC4E4B">
        <w:t>d co</w:t>
      </w:r>
      <w:r w:rsidR="005627F7">
        <w:t xml:space="preserve">mponents is from OOPs concepts. We can think types as he abstract classes, features and flows as interfaces, </w:t>
      </w:r>
      <w:r w:rsidR="00DA2129">
        <w:t>properties as parameters, extends as inheritance</w:t>
      </w:r>
      <w:r w:rsidR="0076224F">
        <w:t xml:space="preserve">, </w:t>
      </w:r>
      <w:r w:rsidR="0076224F" w:rsidRPr="0076224F">
        <w:t>refines type</w:t>
      </w:r>
      <w:r w:rsidR="0076224F">
        <w:t xml:space="preserve"> (adds new features in runtime) as</w:t>
      </w:r>
      <w:r w:rsidR="003D46E9">
        <w:t xml:space="preserve"> overloading</w:t>
      </w:r>
      <w:r w:rsidR="00956B82">
        <w:t xml:space="preserve"> (Polymorphism)</w:t>
      </w:r>
      <w:r w:rsidR="008F54E0">
        <w:t>, Packages as packages</w:t>
      </w:r>
      <w:r w:rsidR="00D432FB">
        <w:t>, property sets templates</w:t>
      </w:r>
      <w:r w:rsidR="00DA2129">
        <w:t>.</w:t>
      </w:r>
      <w:r w:rsidR="00D432FB">
        <w:t xml:space="preserve"> </w:t>
      </w:r>
      <w:r w:rsidR="00D432FB" w:rsidRPr="00D432FB">
        <w:rPr>
          <w:b/>
        </w:rPr>
        <w:t xml:space="preserve">Viewpoints </w:t>
      </w:r>
      <w:r w:rsidR="00D432FB" w:rsidRPr="00A93349">
        <w:t>include</w:t>
      </w:r>
      <w:r w:rsidR="00D432FB" w:rsidRPr="00D432FB">
        <w:rPr>
          <w:b/>
        </w:rPr>
        <w:t xml:space="preserve"> </w:t>
      </w:r>
      <w:r w:rsidR="00D432FB" w:rsidRPr="00A93349">
        <w:t>textual, Graphical, XML representations.</w:t>
      </w:r>
      <w:r w:rsidR="00294082">
        <w:t xml:space="preserve"> </w:t>
      </w:r>
      <w:r w:rsidR="00294082" w:rsidRPr="005A32B3">
        <w:rPr>
          <w:b/>
        </w:rPr>
        <w:t xml:space="preserve">Less ambiguity </w:t>
      </w:r>
      <w:r w:rsidR="00294082" w:rsidRPr="00A93349">
        <w:t xml:space="preserve">because of its well defined features, </w:t>
      </w:r>
      <w:r w:rsidR="009426FA">
        <w:t>specifications</w:t>
      </w:r>
      <w:r w:rsidR="00294082" w:rsidRPr="00A93349">
        <w:t>.</w:t>
      </w:r>
      <w:r w:rsidR="00294082">
        <w:t xml:space="preserve"> </w:t>
      </w:r>
      <w:r w:rsidR="00D432FB">
        <w:t xml:space="preserve"> </w:t>
      </w:r>
      <w:r w:rsidR="00DA3630" w:rsidRPr="00A93349">
        <w:rPr>
          <w:b/>
        </w:rPr>
        <w:t>Moderately Accurate</w:t>
      </w:r>
      <w:r w:rsidR="00DA3630">
        <w:t xml:space="preserve"> as it does not use any formalized model under it, but it has well </w:t>
      </w:r>
      <w:bookmarkStart w:id="0" w:name="_GoBack"/>
      <w:bookmarkEnd w:id="0"/>
      <w:r w:rsidR="00DA3630">
        <w:t xml:space="preserve">defined semantics for AADL </w:t>
      </w:r>
      <w:r w:rsidR="00832087">
        <w:t>declarations</w:t>
      </w:r>
      <w:r w:rsidR="00DA3630">
        <w:t>.</w:t>
      </w:r>
      <w:r w:rsidR="00ED6183">
        <w:t xml:space="preserve"> In conclusion I can say AADL is an object oriented language in ADL’s</w:t>
      </w:r>
      <w:r w:rsidR="0056535E">
        <w:t xml:space="preserve"> that helps in capturing both static and dynamic behaviors of system</w:t>
      </w:r>
      <w:r w:rsidR="00ED6183">
        <w:t>.</w:t>
      </w:r>
      <w:r w:rsidR="0056535E">
        <w:t xml:space="preserve"> </w:t>
      </w:r>
      <w:r w:rsidR="00ED6183">
        <w:t xml:space="preserve"> </w:t>
      </w:r>
    </w:p>
    <w:sectPr w:rsidR="005A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1535B"/>
    <w:multiLevelType w:val="hybridMultilevel"/>
    <w:tmpl w:val="CADAA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94B33"/>
    <w:multiLevelType w:val="hybridMultilevel"/>
    <w:tmpl w:val="69F0881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21DB10E2"/>
    <w:multiLevelType w:val="hybridMultilevel"/>
    <w:tmpl w:val="E248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C5C81"/>
    <w:multiLevelType w:val="hybridMultilevel"/>
    <w:tmpl w:val="34E464E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514501AE"/>
    <w:multiLevelType w:val="hybridMultilevel"/>
    <w:tmpl w:val="306E4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3F3B"/>
    <w:multiLevelType w:val="hybridMultilevel"/>
    <w:tmpl w:val="E05A793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72487565"/>
    <w:multiLevelType w:val="hybridMultilevel"/>
    <w:tmpl w:val="DA8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C048D"/>
    <w:multiLevelType w:val="hybridMultilevel"/>
    <w:tmpl w:val="72941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9CD"/>
    <w:rsid w:val="000029E0"/>
    <w:rsid w:val="00003B62"/>
    <w:rsid w:val="00007FB7"/>
    <w:rsid w:val="00012722"/>
    <w:rsid w:val="00012A2F"/>
    <w:rsid w:val="00013F01"/>
    <w:rsid w:val="000147D9"/>
    <w:rsid w:val="0001568A"/>
    <w:rsid w:val="0001633C"/>
    <w:rsid w:val="00016B5B"/>
    <w:rsid w:val="00020538"/>
    <w:rsid w:val="00021163"/>
    <w:rsid w:val="00022835"/>
    <w:rsid w:val="000237FC"/>
    <w:rsid w:val="0002474A"/>
    <w:rsid w:val="00025E69"/>
    <w:rsid w:val="00026FE5"/>
    <w:rsid w:val="00030322"/>
    <w:rsid w:val="000327CD"/>
    <w:rsid w:val="000329BC"/>
    <w:rsid w:val="0003429C"/>
    <w:rsid w:val="00037164"/>
    <w:rsid w:val="000378B4"/>
    <w:rsid w:val="0004261D"/>
    <w:rsid w:val="00044321"/>
    <w:rsid w:val="0004656B"/>
    <w:rsid w:val="00046AF2"/>
    <w:rsid w:val="00050F9F"/>
    <w:rsid w:val="00051CA2"/>
    <w:rsid w:val="00051E17"/>
    <w:rsid w:val="000536EB"/>
    <w:rsid w:val="00057DA4"/>
    <w:rsid w:val="0006120C"/>
    <w:rsid w:val="00061DB4"/>
    <w:rsid w:val="00061F94"/>
    <w:rsid w:val="0006446E"/>
    <w:rsid w:val="00064C8B"/>
    <w:rsid w:val="00065471"/>
    <w:rsid w:val="000656B6"/>
    <w:rsid w:val="00067884"/>
    <w:rsid w:val="0007369F"/>
    <w:rsid w:val="00073781"/>
    <w:rsid w:val="00073DF9"/>
    <w:rsid w:val="000747D7"/>
    <w:rsid w:val="000763C5"/>
    <w:rsid w:val="00082068"/>
    <w:rsid w:val="000836D7"/>
    <w:rsid w:val="00083931"/>
    <w:rsid w:val="0008446C"/>
    <w:rsid w:val="000849A3"/>
    <w:rsid w:val="0008557F"/>
    <w:rsid w:val="00087752"/>
    <w:rsid w:val="00087969"/>
    <w:rsid w:val="0009167E"/>
    <w:rsid w:val="00096446"/>
    <w:rsid w:val="00097B57"/>
    <w:rsid w:val="000A3AEF"/>
    <w:rsid w:val="000A50B4"/>
    <w:rsid w:val="000A7AF7"/>
    <w:rsid w:val="000B765F"/>
    <w:rsid w:val="000C2F50"/>
    <w:rsid w:val="000C6AA2"/>
    <w:rsid w:val="000C6BD4"/>
    <w:rsid w:val="000D277A"/>
    <w:rsid w:val="000D3B64"/>
    <w:rsid w:val="000D3F2D"/>
    <w:rsid w:val="000D4160"/>
    <w:rsid w:val="000D4988"/>
    <w:rsid w:val="000D4B89"/>
    <w:rsid w:val="000D61B8"/>
    <w:rsid w:val="000D6629"/>
    <w:rsid w:val="000D70A9"/>
    <w:rsid w:val="000D71A0"/>
    <w:rsid w:val="000E0BD6"/>
    <w:rsid w:val="000E0F9B"/>
    <w:rsid w:val="000E383F"/>
    <w:rsid w:val="000E46D4"/>
    <w:rsid w:val="000E4703"/>
    <w:rsid w:val="000F03AA"/>
    <w:rsid w:val="000F0CC5"/>
    <w:rsid w:val="000F37F0"/>
    <w:rsid w:val="000F4189"/>
    <w:rsid w:val="000F44D3"/>
    <w:rsid w:val="001003F4"/>
    <w:rsid w:val="00100782"/>
    <w:rsid w:val="00112ABE"/>
    <w:rsid w:val="00113CA9"/>
    <w:rsid w:val="001158DA"/>
    <w:rsid w:val="001159A6"/>
    <w:rsid w:val="001177A5"/>
    <w:rsid w:val="00117F7D"/>
    <w:rsid w:val="00120C11"/>
    <w:rsid w:val="00122623"/>
    <w:rsid w:val="001229D1"/>
    <w:rsid w:val="001248A1"/>
    <w:rsid w:val="00125A2B"/>
    <w:rsid w:val="001301F3"/>
    <w:rsid w:val="00130DF1"/>
    <w:rsid w:val="0013145F"/>
    <w:rsid w:val="00131810"/>
    <w:rsid w:val="00133D1A"/>
    <w:rsid w:val="00134BD3"/>
    <w:rsid w:val="00136186"/>
    <w:rsid w:val="0013777D"/>
    <w:rsid w:val="00141BE0"/>
    <w:rsid w:val="0014257F"/>
    <w:rsid w:val="0014279C"/>
    <w:rsid w:val="00143327"/>
    <w:rsid w:val="00144681"/>
    <w:rsid w:val="00144A39"/>
    <w:rsid w:val="00144EE6"/>
    <w:rsid w:val="00144F3A"/>
    <w:rsid w:val="001450AA"/>
    <w:rsid w:val="001506BC"/>
    <w:rsid w:val="00157E6E"/>
    <w:rsid w:val="001600FA"/>
    <w:rsid w:val="00166719"/>
    <w:rsid w:val="0016687F"/>
    <w:rsid w:val="0017002B"/>
    <w:rsid w:val="00171338"/>
    <w:rsid w:val="00173EF0"/>
    <w:rsid w:val="00174583"/>
    <w:rsid w:val="00174F3D"/>
    <w:rsid w:val="0017522F"/>
    <w:rsid w:val="00181A58"/>
    <w:rsid w:val="00182A3E"/>
    <w:rsid w:val="0018609C"/>
    <w:rsid w:val="00193907"/>
    <w:rsid w:val="00196CA3"/>
    <w:rsid w:val="001A0456"/>
    <w:rsid w:val="001A65AF"/>
    <w:rsid w:val="001B128C"/>
    <w:rsid w:val="001C24F5"/>
    <w:rsid w:val="001C73D5"/>
    <w:rsid w:val="001D1E66"/>
    <w:rsid w:val="001D322F"/>
    <w:rsid w:val="001D4AD2"/>
    <w:rsid w:val="001E0309"/>
    <w:rsid w:val="001E0BB6"/>
    <w:rsid w:val="001E1141"/>
    <w:rsid w:val="001E27B2"/>
    <w:rsid w:val="001E3ECE"/>
    <w:rsid w:val="001E4354"/>
    <w:rsid w:val="001F22C7"/>
    <w:rsid w:val="001F531C"/>
    <w:rsid w:val="0020287E"/>
    <w:rsid w:val="002044B8"/>
    <w:rsid w:val="00207AB2"/>
    <w:rsid w:val="00210AE3"/>
    <w:rsid w:val="002126CE"/>
    <w:rsid w:val="00215535"/>
    <w:rsid w:val="0021706E"/>
    <w:rsid w:val="00222062"/>
    <w:rsid w:val="002229C7"/>
    <w:rsid w:val="002232C7"/>
    <w:rsid w:val="00223B19"/>
    <w:rsid w:val="00224040"/>
    <w:rsid w:val="00226151"/>
    <w:rsid w:val="00226EEE"/>
    <w:rsid w:val="002305EA"/>
    <w:rsid w:val="00231D2A"/>
    <w:rsid w:val="002360B2"/>
    <w:rsid w:val="002407C0"/>
    <w:rsid w:val="00243194"/>
    <w:rsid w:val="00247315"/>
    <w:rsid w:val="00247F59"/>
    <w:rsid w:val="00251E45"/>
    <w:rsid w:val="00252882"/>
    <w:rsid w:val="002539D8"/>
    <w:rsid w:val="00256B5E"/>
    <w:rsid w:val="0025780E"/>
    <w:rsid w:val="00260B70"/>
    <w:rsid w:val="0026409E"/>
    <w:rsid w:val="00267484"/>
    <w:rsid w:val="00267FEA"/>
    <w:rsid w:val="002702E4"/>
    <w:rsid w:val="0027176C"/>
    <w:rsid w:val="00273887"/>
    <w:rsid w:val="00273F5D"/>
    <w:rsid w:val="00277F3D"/>
    <w:rsid w:val="00281454"/>
    <w:rsid w:val="00286129"/>
    <w:rsid w:val="00287A70"/>
    <w:rsid w:val="00291258"/>
    <w:rsid w:val="00293141"/>
    <w:rsid w:val="00294082"/>
    <w:rsid w:val="00295878"/>
    <w:rsid w:val="0029660A"/>
    <w:rsid w:val="002A124F"/>
    <w:rsid w:val="002A271A"/>
    <w:rsid w:val="002A2C51"/>
    <w:rsid w:val="002A53F0"/>
    <w:rsid w:val="002A6D0B"/>
    <w:rsid w:val="002A6EB4"/>
    <w:rsid w:val="002B038B"/>
    <w:rsid w:val="002B03FD"/>
    <w:rsid w:val="002B3288"/>
    <w:rsid w:val="002C0886"/>
    <w:rsid w:val="002C0C3E"/>
    <w:rsid w:val="002C312D"/>
    <w:rsid w:val="002C4595"/>
    <w:rsid w:val="002C5023"/>
    <w:rsid w:val="002C5577"/>
    <w:rsid w:val="002D254C"/>
    <w:rsid w:val="002D46D6"/>
    <w:rsid w:val="002E0AD8"/>
    <w:rsid w:val="002E1C09"/>
    <w:rsid w:val="002E2FAC"/>
    <w:rsid w:val="002E7741"/>
    <w:rsid w:val="002F1530"/>
    <w:rsid w:val="002F1FA8"/>
    <w:rsid w:val="002F2268"/>
    <w:rsid w:val="0030111A"/>
    <w:rsid w:val="003044F8"/>
    <w:rsid w:val="003056B7"/>
    <w:rsid w:val="0030626E"/>
    <w:rsid w:val="00310595"/>
    <w:rsid w:val="003121CE"/>
    <w:rsid w:val="003142CE"/>
    <w:rsid w:val="00321A85"/>
    <w:rsid w:val="003221CA"/>
    <w:rsid w:val="00323B29"/>
    <w:rsid w:val="003248DD"/>
    <w:rsid w:val="00325770"/>
    <w:rsid w:val="00327E1A"/>
    <w:rsid w:val="003311AD"/>
    <w:rsid w:val="003323B6"/>
    <w:rsid w:val="003325B5"/>
    <w:rsid w:val="00332AE0"/>
    <w:rsid w:val="003338ED"/>
    <w:rsid w:val="003348E9"/>
    <w:rsid w:val="00334DD7"/>
    <w:rsid w:val="0033573B"/>
    <w:rsid w:val="0033591D"/>
    <w:rsid w:val="00336044"/>
    <w:rsid w:val="00342CB1"/>
    <w:rsid w:val="003434B2"/>
    <w:rsid w:val="003539D0"/>
    <w:rsid w:val="00363314"/>
    <w:rsid w:val="00373743"/>
    <w:rsid w:val="00375751"/>
    <w:rsid w:val="003768B4"/>
    <w:rsid w:val="003820FE"/>
    <w:rsid w:val="00384C9E"/>
    <w:rsid w:val="00392914"/>
    <w:rsid w:val="003A20D7"/>
    <w:rsid w:val="003A548F"/>
    <w:rsid w:val="003A769B"/>
    <w:rsid w:val="003B3C5D"/>
    <w:rsid w:val="003B553E"/>
    <w:rsid w:val="003B74B5"/>
    <w:rsid w:val="003C1583"/>
    <w:rsid w:val="003C2564"/>
    <w:rsid w:val="003C37BF"/>
    <w:rsid w:val="003C3E6F"/>
    <w:rsid w:val="003C62D0"/>
    <w:rsid w:val="003C68BD"/>
    <w:rsid w:val="003D1470"/>
    <w:rsid w:val="003D1C68"/>
    <w:rsid w:val="003D2940"/>
    <w:rsid w:val="003D309B"/>
    <w:rsid w:val="003D4357"/>
    <w:rsid w:val="003D46E9"/>
    <w:rsid w:val="003D5136"/>
    <w:rsid w:val="003D53FE"/>
    <w:rsid w:val="003D6B57"/>
    <w:rsid w:val="003E194C"/>
    <w:rsid w:val="003E4626"/>
    <w:rsid w:val="003E538E"/>
    <w:rsid w:val="003F08EC"/>
    <w:rsid w:val="003F216E"/>
    <w:rsid w:val="003F2A5C"/>
    <w:rsid w:val="003F533E"/>
    <w:rsid w:val="003F6772"/>
    <w:rsid w:val="003F6C0D"/>
    <w:rsid w:val="00400F5A"/>
    <w:rsid w:val="00404771"/>
    <w:rsid w:val="00405AFC"/>
    <w:rsid w:val="00406226"/>
    <w:rsid w:val="004068AD"/>
    <w:rsid w:val="00407CE1"/>
    <w:rsid w:val="00411585"/>
    <w:rsid w:val="00417087"/>
    <w:rsid w:val="004277BC"/>
    <w:rsid w:val="00432AE6"/>
    <w:rsid w:val="0043438D"/>
    <w:rsid w:val="00436930"/>
    <w:rsid w:val="00446FF4"/>
    <w:rsid w:val="00452220"/>
    <w:rsid w:val="004531A4"/>
    <w:rsid w:val="00456A63"/>
    <w:rsid w:val="00456B48"/>
    <w:rsid w:val="00460209"/>
    <w:rsid w:val="00465A75"/>
    <w:rsid w:val="00465C7B"/>
    <w:rsid w:val="004676D3"/>
    <w:rsid w:val="004678B5"/>
    <w:rsid w:val="00467D1D"/>
    <w:rsid w:val="0047055E"/>
    <w:rsid w:val="004707C6"/>
    <w:rsid w:val="004761D4"/>
    <w:rsid w:val="0048056F"/>
    <w:rsid w:val="00480AE3"/>
    <w:rsid w:val="00485AC7"/>
    <w:rsid w:val="00485F3D"/>
    <w:rsid w:val="0049213F"/>
    <w:rsid w:val="004A1837"/>
    <w:rsid w:val="004A2ADE"/>
    <w:rsid w:val="004A34AC"/>
    <w:rsid w:val="004A3EC8"/>
    <w:rsid w:val="004A4EE0"/>
    <w:rsid w:val="004A537C"/>
    <w:rsid w:val="004A5E31"/>
    <w:rsid w:val="004A65FB"/>
    <w:rsid w:val="004A78E0"/>
    <w:rsid w:val="004B0D61"/>
    <w:rsid w:val="004B183C"/>
    <w:rsid w:val="004B1D2F"/>
    <w:rsid w:val="004B4CC2"/>
    <w:rsid w:val="004B5A2E"/>
    <w:rsid w:val="004C0568"/>
    <w:rsid w:val="004C30EA"/>
    <w:rsid w:val="004C35E1"/>
    <w:rsid w:val="004D09C3"/>
    <w:rsid w:val="004D3FFC"/>
    <w:rsid w:val="004D4067"/>
    <w:rsid w:val="004D567D"/>
    <w:rsid w:val="004D6705"/>
    <w:rsid w:val="004E05D4"/>
    <w:rsid w:val="004E190F"/>
    <w:rsid w:val="004E1D0E"/>
    <w:rsid w:val="004E1E12"/>
    <w:rsid w:val="004F3A46"/>
    <w:rsid w:val="004F6120"/>
    <w:rsid w:val="00500A0B"/>
    <w:rsid w:val="005063FA"/>
    <w:rsid w:val="005111BD"/>
    <w:rsid w:val="00514088"/>
    <w:rsid w:val="00515AD3"/>
    <w:rsid w:val="00517934"/>
    <w:rsid w:val="005206E6"/>
    <w:rsid w:val="0052111D"/>
    <w:rsid w:val="00525EE9"/>
    <w:rsid w:val="00534843"/>
    <w:rsid w:val="0053544D"/>
    <w:rsid w:val="00535A0B"/>
    <w:rsid w:val="0053689A"/>
    <w:rsid w:val="00543AA9"/>
    <w:rsid w:val="0054405D"/>
    <w:rsid w:val="0055254C"/>
    <w:rsid w:val="0055342A"/>
    <w:rsid w:val="00555643"/>
    <w:rsid w:val="00557E79"/>
    <w:rsid w:val="005627F7"/>
    <w:rsid w:val="00562B7A"/>
    <w:rsid w:val="00564064"/>
    <w:rsid w:val="00564A6D"/>
    <w:rsid w:val="0056535E"/>
    <w:rsid w:val="00565872"/>
    <w:rsid w:val="00580473"/>
    <w:rsid w:val="00580F08"/>
    <w:rsid w:val="00581935"/>
    <w:rsid w:val="00583845"/>
    <w:rsid w:val="00586446"/>
    <w:rsid w:val="00590C01"/>
    <w:rsid w:val="00591098"/>
    <w:rsid w:val="00593A2E"/>
    <w:rsid w:val="005940C0"/>
    <w:rsid w:val="005941A2"/>
    <w:rsid w:val="005A213B"/>
    <w:rsid w:val="005A32B3"/>
    <w:rsid w:val="005A3889"/>
    <w:rsid w:val="005A4270"/>
    <w:rsid w:val="005A48F0"/>
    <w:rsid w:val="005A7B85"/>
    <w:rsid w:val="005A7CFE"/>
    <w:rsid w:val="005B17E4"/>
    <w:rsid w:val="005B5A69"/>
    <w:rsid w:val="005B6CA8"/>
    <w:rsid w:val="005B7880"/>
    <w:rsid w:val="005C05C9"/>
    <w:rsid w:val="005C6707"/>
    <w:rsid w:val="005D0528"/>
    <w:rsid w:val="005D0971"/>
    <w:rsid w:val="005D146B"/>
    <w:rsid w:val="005D2462"/>
    <w:rsid w:val="005D4746"/>
    <w:rsid w:val="005D546D"/>
    <w:rsid w:val="005E2484"/>
    <w:rsid w:val="005E5E51"/>
    <w:rsid w:val="005E7819"/>
    <w:rsid w:val="005F2D58"/>
    <w:rsid w:val="005F6961"/>
    <w:rsid w:val="006037D7"/>
    <w:rsid w:val="00606B5E"/>
    <w:rsid w:val="00606E9F"/>
    <w:rsid w:val="00607388"/>
    <w:rsid w:val="006116BA"/>
    <w:rsid w:val="006122D3"/>
    <w:rsid w:val="006144ED"/>
    <w:rsid w:val="00615801"/>
    <w:rsid w:val="00623416"/>
    <w:rsid w:val="00624150"/>
    <w:rsid w:val="00624550"/>
    <w:rsid w:val="00627249"/>
    <w:rsid w:val="006279DB"/>
    <w:rsid w:val="0063071D"/>
    <w:rsid w:val="00634CD3"/>
    <w:rsid w:val="0063514B"/>
    <w:rsid w:val="00635305"/>
    <w:rsid w:val="00635EBF"/>
    <w:rsid w:val="00636883"/>
    <w:rsid w:val="0064042A"/>
    <w:rsid w:val="0064064C"/>
    <w:rsid w:val="0064354A"/>
    <w:rsid w:val="006436B4"/>
    <w:rsid w:val="0064558C"/>
    <w:rsid w:val="0065678E"/>
    <w:rsid w:val="006613CE"/>
    <w:rsid w:val="00661B50"/>
    <w:rsid w:val="0066374D"/>
    <w:rsid w:val="00670EC4"/>
    <w:rsid w:val="00674DC9"/>
    <w:rsid w:val="0067655E"/>
    <w:rsid w:val="00677590"/>
    <w:rsid w:val="00677A0A"/>
    <w:rsid w:val="00677A68"/>
    <w:rsid w:val="006815CD"/>
    <w:rsid w:val="0068327A"/>
    <w:rsid w:val="00690675"/>
    <w:rsid w:val="006A54F4"/>
    <w:rsid w:val="006A6735"/>
    <w:rsid w:val="006A7C1F"/>
    <w:rsid w:val="006B135A"/>
    <w:rsid w:val="006B25AD"/>
    <w:rsid w:val="006B5856"/>
    <w:rsid w:val="006C4466"/>
    <w:rsid w:val="006D4287"/>
    <w:rsid w:val="006D5AF0"/>
    <w:rsid w:val="006D747E"/>
    <w:rsid w:val="006D7FCE"/>
    <w:rsid w:val="006E2439"/>
    <w:rsid w:val="006E2844"/>
    <w:rsid w:val="006E3E6F"/>
    <w:rsid w:val="006E4AB1"/>
    <w:rsid w:val="006E5010"/>
    <w:rsid w:val="006F04DF"/>
    <w:rsid w:val="006F4523"/>
    <w:rsid w:val="006F7C5D"/>
    <w:rsid w:val="007005B6"/>
    <w:rsid w:val="00702108"/>
    <w:rsid w:val="00704017"/>
    <w:rsid w:val="007046CF"/>
    <w:rsid w:val="0070672A"/>
    <w:rsid w:val="00711729"/>
    <w:rsid w:val="00711767"/>
    <w:rsid w:val="00711FC1"/>
    <w:rsid w:val="00712F3A"/>
    <w:rsid w:val="00713D1F"/>
    <w:rsid w:val="00720B3F"/>
    <w:rsid w:val="00722CD8"/>
    <w:rsid w:val="007230A6"/>
    <w:rsid w:val="0072591F"/>
    <w:rsid w:val="007265E5"/>
    <w:rsid w:val="00727C45"/>
    <w:rsid w:val="0073313A"/>
    <w:rsid w:val="007378BD"/>
    <w:rsid w:val="007407CF"/>
    <w:rsid w:val="007410B1"/>
    <w:rsid w:val="00741FD7"/>
    <w:rsid w:val="00743801"/>
    <w:rsid w:val="00743916"/>
    <w:rsid w:val="00744C2E"/>
    <w:rsid w:val="0074644C"/>
    <w:rsid w:val="0075269B"/>
    <w:rsid w:val="0075427E"/>
    <w:rsid w:val="00755F74"/>
    <w:rsid w:val="00761EBF"/>
    <w:rsid w:val="0076224F"/>
    <w:rsid w:val="00764183"/>
    <w:rsid w:val="007657C3"/>
    <w:rsid w:val="007662FF"/>
    <w:rsid w:val="00770EF8"/>
    <w:rsid w:val="00771320"/>
    <w:rsid w:val="0077296E"/>
    <w:rsid w:val="007756E4"/>
    <w:rsid w:val="00776128"/>
    <w:rsid w:val="0077693B"/>
    <w:rsid w:val="00776F5D"/>
    <w:rsid w:val="00777A98"/>
    <w:rsid w:val="00782E0C"/>
    <w:rsid w:val="00784080"/>
    <w:rsid w:val="0078561A"/>
    <w:rsid w:val="00785BE6"/>
    <w:rsid w:val="007900B6"/>
    <w:rsid w:val="007910C8"/>
    <w:rsid w:val="00793328"/>
    <w:rsid w:val="0079677A"/>
    <w:rsid w:val="0079798A"/>
    <w:rsid w:val="007A2DB5"/>
    <w:rsid w:val="007A647A"/>
    <w:rsid w:val="007A6DA8"/>
    <w:rsid w:val="007B42FB"/>
    <w:rsid w:val="007C3830"/>
    <w:rsid w:val="007C3C12"/>
    <w:rsid w:val="007C466C"/>
    <w:rsid w:val="007D00AF"/>
    <w:rsid w:val="007D1D47"/>
    <w:rsid w:val="007D4603"/>
    <w:rsid w:val="007D509C"/>
    <w:rsid w:val="007D5A4D"/>
    <w:rsid w:val="007E22B4"/>
    <w:rsid w:val="007F22DC"/>
    <w:rsid w:val="007F3887"/>
    <w:rsid w:val="007F4EFE"/>
    <w:rsid w:val="007F63EC"/>
    <w:rsid w:val="008027AA"/>
    <w:rsid w:val="00802F8F"/>
    <w:rsid w:val="008035F5"/>
    <w:rsid w:val="00803BBA"/>
    <w:rsid w:val="00811C49"/>
    <w:rsid w:val="008139BB"/>
    <w:rsid w:val="00815D56"/>
    <w:rsid w:val="00822036"/>
    <w:rsid w:val="00827819"/>
    <w:rsid w:val="00827C1F"/>
    <w:rsid w:val="00832087"/>
    <w:rsid w:val="00845647"/>
    <w:rsid w:val="008475B2"/>
    <w:rsid w:val="00854CB7"/>
    <w:rsid w:val="00855423"/>
    <w:rsid w:val="00870296"/>
    <w:rsid w:val="00871F17"/>
    <w:rsid w:val="00873686"/>
    <w:rsid w:val="00880174"/>
    <w:rsid w:val="0088180C"/>
    <w:rsid w:val="00883B2D"/>
    <w:rsid w:val="00884DB6"/>
    <w:rsid w:val="00885E66"/>
    <w:rsid w:val="00886142"/>
    <w:rsid w:val="00886CB5"/>
    <w:rsid w:val="00891B88"/>
    <w:rsid w:val="0089211C"/>
    <w:rsid w:val="00893F90"/>
    <w:rsid w:val="008972B8"/>
    <w:rsid w:val="008979C6"/>
    <w:rsid w:val="008A1F80"/>
    <w:rsid w:val="008A4180"/>
    <w:rsid w:val="008A4BAA"/>
    <w:rsid w:val="008A5113"/>
    <w:rsid w:val="008A5B43"/>
    <w:rsid w:val="008A66B7"/>
    <w:rsid w:val="008A7911"/>
    <w:rsid w:val="008B2C41"/>
    <w:rsid w:val="008B6963"/>
    <w:rsid w:val="008B6E79"/>
    <w:rsid w:val="008B7437"/>
    <w:rsid w:val="008C164F"/>
    <w:rsid w:val="008C6926"/>
    <w:rsid w:val="008D12C9"/>
    <w:rsid w:val="008D1DA5"/>
    <w:rsid w:val="008D4453"/>
    <w:rsid w:val="008D49C4"/>
    <w:rsid w:val="008D4B49"/>
    <w:rsid w:val="008D557E"/>
    <w:rsid w:val="008D5FD2"/>
    <w:rsid w:val="008D6D6A"/>
    <w:rsid w:val="008E0532"/>
    <w:rsid w:val="008E2044"/>
    <w:rsid w:val="008E2DFF"/>
    <w:rsid w:val="008E3748"/>
    <w:rsid w:val="008E3A05"/>
    <w:rsid w:val="008E3C58"/>
    <w:rsid w:val="008E3D30"/>
    <w:rsid w:val="008E5100"/>
    <w:rsid w:val="008E5EFF"/>
    <w:rsid w:val="008E66E5"/>
    <w:rsid w:val="008F0007"/>
    <w:rsid w:val="008F11A0"/>
    <w:rsid w:val="008F5358"/>
    <w:rsid w:val="008F54E0"/>
    <w:rsid w:val="008F5BD0"/>
    <w:rsid w:val="008F6802"/>
    <w:rsid w:val="008F6ED3"/>
    <w:rsid w:val="009062FC"/>
    <w:rsid w:val="009065CD"/>
    <w:rsid w:val="009066DE"/>
    <w:rsid w:val="009114A6"/>
    <w:rsid w:val="009125BC"/>
    <w:rsid w:val="00914629"/>
    <w:rsid w:val="00914D1D"/>
    <w:rsid w:val="0091717E"/>
    <w:rsid w:val="00922530"/>
    <w:rsid w:val="0092646B"/>
    <w:rsid w:val="00926E4E"/>
    <w:rsid w:val="00926F35"/>
    <w:rsid w:val="0093280C"/>
    <w:rsid w:val="00940782"/>
    <w:rsid w:val="009408C9"/>
    <w:rsid w:val="00942639"/>
    <w:rsid w:val="009426FA"/>
    <w:rsid w:val="00943AC0"/>
    <w:rsid w:val="00951CA9"/>
    <w:rsid w:val="00954F17"/>
    <w:rsid w:val="00956B82"/>
    <w:rsid w:val="00965A8A"/>
    <w:rsid w:val="00967C2E"/>
    <w:rsid w:val="00970656"/>
    <w:rsid w:val="00975A34"/>
    <w:rsid w:val="00982C22"/>
    <w:rsid w:val="00983B04"/>
    <w:rsid w:val="00984347"/>
    <w:rsid w:val="009854A6"/>
    <w:rsid w:val="009878CD"/>
    <w:rsid w:val="00987A26"/>
    <w:rsid w:val="00987B31"/>
    <w:rsid w:val="00992C40"/>
    <w:rsid w:val="00995CC9"/>
    <w:rsid w:val="009A01E9"/>
    <w:rsid w:val="009A313D"/>
    <w:rsid w:val="009A363F"/>
    <w:rsid w:val="009A75E3"/>
    <w:rsid w:val="009B1B4E"/>
    <w:rsid w:val="009B5B5B"/>
    <w:rsid w:val="009B5F8D"/>
    <w:rsid w:val="009C152E"/>
    <w:rsid w:val="009C1FF7"/>
    <w:rsid w:val="009C7E51"/>
    <w:rsid w:val="009D0D29"/>
    <w:rsid w:val="009D4DBF"/>
    <w:rsid w:val="009E242F"/>
    <w:rsid w:val="009E4E40"/>
    <w:rsid w:val="009E5647"/>
    <w:rsid w:val="009E68A9"/>
    <w:rsid w:val="00A03A97"/>
    <w:rsid w:val="00A046C4"/>
    <w:rsid w:val="00A15139"/>
    <w:rsid w:val="00A171F6"/>
    <w:rsid w:val="00A1793D"/>
    <w:rsid w:val="00A2092C"/>
    <w:rsid w:val="00A21C30"/>
    <w:rsid w:val="00A253B8"/>
    <w:rsid w:val="00A26383"/>
    <w:rsid w:val="00A275E1"/>
    <w:rsid w:val="00A32C98"/>
    <w:rsid w:val="00A33741"/>
    <w:rsid w:val="00A3658F"/>
    <w:rsid w:val="00A40179"/>
    <w:rsid w:val="00A469B0"/>
    <w:rsid w:val="00A54C14"/>
    <w:rsid w:val="00A62484"/>
    <w:rsid w:val="00A65494"/>
    <w:rsid w:val="00A65DB6"/>
    <w:rsid w:val="00A67CE3"/>
    <w:rsid w:val="00A67D39"/>
    <w:rsid w:val="00A70AAE"/>
    <w:rsid w:val="00A739E2"/>
    <w:rsid w:val="00A75539"/>
    <w:rsid w:val="00A759E2"/>
    <w:rsid w:val="00A7656A"/>
    <w:rsid w:val="00A77102"/>
    <w:rsid w:val="00A77C8F"/>
    <w:rsid w:val="00A80CAD"/>
    <w:rsid w:val="00A82E22"/>
    <w:rsid w:val="00A830C8"/>
    <w:rsid w:val="00A83BDE"/>
    <w:rsid w:val="00A925FB"/>
    <w:rsid w:val="00A93349"/>
    <w:rsid w:val="00A949CD"/>
    <w:rsid w:val="00A95FF4"/>
    <w:rsid w:val="00A97831"/>
    <w:rsid w:val="00AA0DED"/>
    <w:rsid w:val="00AA6652"/>
    <w:rsid w:val="00AA6FF2"/>
    <w:rsid w:val="00AA7535"/>
    <w:rsid w:val="00AB46C0"/>
    <w:rsid w:val="00AB6F72"/>
    <w:rsid w:val="00AB7ED2"/>
    <w:rsid w:val="00AC1EE1"/>
    <w:rsid w:val="00AC1F57"/>
    <w:rsid w:val="00AD013F"/>
    <w:rsid w:val="00AD0CE6"/>
    <w:rsid w:val="00AD145A"/>
    <w:rsid w:val="00AD186B"/>
    <w:rsid w:val="00AD1EE2"/>
    <w:rsid w:val="00AD33D9"/>
    <w:rsid w:val="00AD68EC"/>
    <w:rsid w:val="00AE3145"/>
    <w:rsid w:val="00AE3D91"/>
    <w:rsid w:val="00AE5BB6"/>
    <w:rsid w:val="00AE5E3D"/>
    <w:rsid w:val="00AE67D6"/>
    <w:rsid w:val="00AF0CE6"/>
    <w:rsid w:val="00AF19F4"/>
    <w:rsid w:val="00AF1DAD"/>
    <w:rsid w:val="00AF6CDE"/>
    <w:rsid w:val="00AF798F"/>
    <w:rsid w:val="00AF7FB5"/>
    <w:rsid w:val="00B00FA4"/>
    <w:rsid w:val="00B10BF7"/>
    <w:rsid w:val="00B10D1F"/>
    <w:rsid w:val="00B1179C"/>
    <w:rsid w:val="00B22BEB"/>
    <w:rsid w:val="00B23B56"/>
    <w:rsid w:val="00B25797"/>
    <w:rsid w:val="00B31BB6"/>
    <w:rsid w:val="00B33B14"/>
    <w:rsid w:val="00B3529B"/>
    <w:rsid w:val="00B40415"/>
    <w:rsid w:val="00B426B0"/>
    <w:rsid w:val="00B43C1C"/>
    <w:rsid w:val="00B4644B"/>
    <w:rsid w:val="00B5204F"/>
    <w:rsid w:val="00B52E00"/>
    <w:rsid w:val="00B6020F"/>
    <w:rsid w:val="00B6076F"/>
    <w:rsid w:val="00B6156C"/>
    <w:rsid w:val="00B63A4C"/>
    <w:rsid w:val="00B63BB4"/>
    <w:rsid w:val="00B65945"/>
    <w:rsid w:val="00B67DE5"/>
    <w:rsid w:val="00B704E1"/>
    <w:rsid w:val="00B73908"/>
    <w:rsid w:val="00B74AEC"/>
    <w:rsid w:val="00B81FFF"/>
    <w:rsid w:val="00B83D70"/>
    <w:rsid w:val="00B83E23"/>
    <w:rsid w:val="00B84B7D"/>
    <w:rsid w:val="00B8513F"/>
    <w:rsid w:val="00B8681B"/>
    <w:rsid w:val="00B86DAC"/>
    <w:rsid w:val="00B907C6"/>
    <w:rsid w:val="00B928A4"/>
    <w:rsid w:val="00BA0A51"/>
    <w:rsid w:val="00BA1099"/>
    <w:rsid w:val="00BA66F0"/>
    <w:rsid w:val="00BB0A68"/>
    <w:rsid w:val="00BB204C"/>
    <w:rsid w:val="00BB2DBB"/>
    <w:rsid w:val="00BB30BE"/>
    <w:rsid w:val="00BB39BC"/>
    <w:rsid w:val="00BB6EF7"/>
    <w:rsid w:val="00BB734E"/>
    <w:rsid w:val="00BC2E97"/>
    <w:rsid w:val="00BC4F84"/>
    <w:rsid w:val="00BC6DB1"/>
    <w:rsid w:val="00BC73FF"/>
    <w:rsid w:val="00BD23F1"/>
    <w:rsid w:val="00BD7C0B"/>
    <w:rsid w:val="00BE188B"/>
    <w:rsid w:val="00BE271C"/>
    <w:rsid w:val="00BE57D2"/>
    <w:rsid w:val="00BE5EE0"/>
    <w:rsid w:val="00BE678B"/>
    <w:rsid w:val="00BF4A8A"/>
    <w:rsid w:val="00BF7E49"/>
    <w:rsid w:val="00C00FE3"/>
    <w:rsid w:val="00C010AA"/>
    <w:rsid w:val="00C02263"/>
    <w:rsid w:val="00C02836"/>
    <w:rsid w:val="00C02892"/>
    <w:rsid w:val="00C02FC1"/>
    <w:rsid w:val="00C047FA"/>
    <w:rsid w:val="00C04AC3"/>
    <w:rsid w:val="00C05B68"/>
    <w:rsid w:val="00C10AC7"/>
    <w:rsid w:val="00C2563C"/>
    <w:rsid w:val="00C35F89"/>
    <w:rsid w:val="00C36FCD"/>
    <w:rsid w:val="00C374E2"/>
    <w:rsid w:val="00C424B9"/>
    <w:rsid w:val="00C44F94"/>
    <w:rsid w:val="00C51CAB"/>
    <w:rsid w:val="00C54595"/>
    <w:rsid w:val="00C61AAD"/>
    <w:rsid w:val="00C625E4"/>
    <w:rsid w:val="00C62B5C"/>
    <w:rsid w:val="00C62C98"/>
    <w:rsid w:val="00C63652"/>
    <w:rsid w:val="00C64BC6"/>
    <w:rsid w:val="00C659DA"/>
    <w:rsid w:val="00C66038"/>
    <w:rsid w:val="00C67E1E"/>
    <w:rsid w:val="00C70C53"/>
    <w:rsid w:val="00C711CE"/>
    <w:rsid w:val="00C7237F"/>
    <w:rsid w:val="00C804A1"/>
    <w:rsid w:val="00C8076D"/>
    <w:rsid w:val="00C822DD"/>
    <w:rsid w:val="00C8496F"/>
    <w:rsid w:val="00C84F13"/>
    <w:rsid w:val="00C85A08"/>
    <w:rsid w:val="00C908E5"/>
    <w:rsid w:val="00C90A47"/>
    <w:rsid w:val="00C90F8F"/>
    <w:rsid w:val="00C91489"/>
    <w:rsid w:val="00C91766"/>
    <w:rsid w:val="00C96C03"/>
    <w:rsid w:val="00C97168"/>
    <w:rsid w:val="00CA08E8"/>
    <w:rsid w:val="00CB1B3C"/>
    <w:rsid w:val="00CB2550"/>
    <w:rsid w:val="00CC16A2"/>
    <w:rsid w:val="00CC1A65"/>
    <w:rsid w:val="00CC4553"/>
    <w:rsid w:val="00CC6490"/>
    <w:rsid w:val="00CD09C2"/>
    <w:rsid w:val="00CD1056"/>
    <w:rsid w:val="00CD280D"/>
    <w:rsid w:val="00CD44FA"/>
    <w:rsid w:val="00CD570D"/>
    <w:rsid w:val="00CD7850"/>
    <w:rsid w:val="00CE0372"/>
    <w:rsid w:val="00CF0255"/>
    <w:rsid w:val="00CF160E"/>
    <w:rsid w:val="00CF1E5B"/>
    <w:rsid w:val="00CF2726"/>
    <w:rsid w:val="00CF6D73"/>
    <w:rsid w:val="00CF6E1B"/>
    <w:rsid w:val="00D04215"/>
    <w:rsid w:val="00D049C2"/>
    <w:rsid w:val="00D076FC"/>
    <w:rsid w:val="00D07A43"/>
    <w:rsid w:val="00D1019A"/>
    <w:rsid w:val="00D101F5"/>
    <w:rsid w:val="00D16A9C"/>
    <w:rsid w:val="00D20E58"/>
    <w:rsid w:val="00D22C96"/>
    <w:rsid w:val="00D232A5"/>
    <w:rsid w:val="00D23B30"/>
    <w:rsid w:val="00D24E13"/>
    <w:rsid w:val="00D26386"/>
    <w:rsid w:val="00D30D14"/>
    <w:rsid w:val="00D31F37"/>
    <w:rsid w:val="00D3506B"/>
    <w:rsid w:val="00D3544E"/>
    <w:rsid w:val="00D3565D"/>
    <w:rsid w:val="00D432FB"/>
    <w:rsid w:val="00D535A6"/>
    <w:rsid w:val="00D54E0E"/>
    <w:rsid w:val="00D575AD"/>
    <w:rsid w:val="00D57AE7"/>
    <w:rsid w:val="00D57F7E"/>
    <w:rsid w:val="00D60E90"/>
    <w:rsid w:val="00D63057"/>
    <w:rsid w:val="00D6487C"/>
    <w:rsid w:val="00D657BE"/>
    <w:rsid w:val="00D6713C"/>
    <w:rsid w:val="00D73CAA"/>
    <w:rsid w:val="00D743F7"/>
    <w:rsid w:val="00D807C2"/>
    <w:rsid w:val="00D8508B"/>
    <w:rsid w:val="00D8538C"/>
    <w:rsid w:val="00D867E4"/>
    <w:rsid w:val="00D87694"/>
    <w:rsid w:val="00D928C9"/>
    <w:rsid w:val="00D92E3D"/>
    <w:rsid w:val="00D93DB4"/>
    <w:rsid w:val="00D961BB"/>
    <w:rsid w:val="00D975CC"/>
    <w:rsid w:val="00D9778E"/>
    <w:rsid w:val="00DA084B"/>
    <w:rsid w:val="00DA2129"/>
    <w:rsid w:val="00DA2BF1"/>
    <w:rsid w:val="00DA3630"/>
    <w:rsid w:val="00DA44CC"/>
    <w:rsid w:val="00DA48E9"/>
    <w:rsid w:val="00DA6A22"/>
    <w:rsid w:val="00DA7D23"/>
    <w:rsid w:val="00DB0C5E"/>
    <w:rsid w:val="00DB4B11"/>
    <w:rsid w:val="00DB761C"/>
    <w:rsid w:val="00DC4E4B"/>
    <w:rsid w:val="00DD3881"/>
    <w:rsid w:val="00DD43BB"/>
    <w:rsid w:val="00DD567D"/>
    <w:rsid w:val="00DD762C"/>
    <w:rsid w:val="00DE39AF"/>
    <w:rsid w:val="00DE458B"/>
    <w:rsid w:val="00DE46EB"/>
    <w:rsid w:val="00DF2D44"/>
    <w:rsid w:val="00DF622F"/>
    <w:rsid w:val="00E00EB6"/>
    <w:rsid w:val="00E044B0"/>
    <w:rsid w:val="00E0621B"/>
    <w:rsid w:val="00E07463"/>
    <w:rsid w:val="00E100E4"/>
    <w:rsid w:val="00E13C66"/>
    <w:rsid w:val="00E147E6"/>
    <w:rsid w:val="00E15E26"/>
    <w:rsid w:val="00E206E7"/>
    <w:rsid w:val="00E2082A"/>
    <w:rsid w:val="00E21F61"/>
    <w:rsid w:val="00E225A2"/>
    <w:rsid w:val="00E252B8"/>
    <w:rsid w:val="00E31385"/>
    <w:rsid w:val="00E31605"/>
    <w:rsid w:val="00E40D82"/>
    <w:rsid w:val="00E42350"/>
    <w:rsid w:val="00E433C2"/>
    <w:rsid w:val="00E43B9A"/>
    <w:rsid w:val="00E44429"/>
    <w:rsid w:val="00E50516"/>
    <w:rsid w:val="00E509C3"/>
    <w:rsid w:val="00E51A68"/>
    <w:rsid w:val="00E533E7"/>
    <w:rsid w:val="00E55206"/>
    <w:rsid w:val="00E5665A"/>
    <w:rsid w:val="00E56DBF"/>
    <w:rsid w:val="00E6322F"/>
    <w:rsid w:val="00E63A74"/>
    <w:rsid w:val="00E73A32"/>
    <w:rsid w:val="00E8234C"/>
    <w:rsid w:val="00E83B65"/>
    <w:rsid w:val="00E8503B"/>
    <w:rsid w:val="00E8547D"/>
    <w:rsid w:val="00E85680"/>
    <w:rsid w:val="00E85701"/>
    <w:rsid w:val="00E90370"/>
    <w:rsid w:val="00EA20A9"/>
    <w:rsid w:val="00EA680E"/>
    <w:rsid w:val="00EB37B8"/>
    <w:rsid w:val="00EB3B73"/>
    <w:rsid w:val="00EB7386"/>
    <w:rsid w:val="00EC0110"/>
    <w:rsid w:val="00EC3208"/>
    <w:rsid w:val="00EC3266"/>
    <w:rsid w:val="00EC4938"/>
    <w:rsid w:val="00ED28D4"/>
    <w:rsid w:val="00ED5DAD"/>
    <w:rsid w:val="00ED6183"/>
    <w:rsid w:val="00EE548F"/>
    <w:rsid w:val="00EF156D"/>
    <w:rsid w:val="00EF46CD"/>
    <w:rsid w:val="00EF485A"/>
    <w:rsid w:val="00EF4D2B"/>
    <w:rsid w:val="00F01F89"/>
    <w:rsid w:val="00F05083"/>
    <w:rsid w:val="00F1044A"/>
    <w:rsid w:val="00F11191"/>
    <w:rsid w:val="00F22ACD"/>
    <w:rsid w:val="00F241B0"/>
    <w:rsid w:val="00F24398"/>
    <w:rsid w:val="00F24FDC"/>
    <w:rsid w:val="00F27794"/>
    <w:rsid w:val="00F35253"/>
    <w:rsid w:val="00F40D8C"/>
    <w:rsid w:val="00F4555A"/>
    <w:rsid w:val="00F46A19"/>
    <w:rsid w:val="00F560F1"/>
    <w:rsid w:val="00F57A4D"/>
    <w:rsid w:val="00F60205"/>
    <w:rsid w:val="00F605AC"/>
    <w:rsid w:val="00F6261F"/>
    <w:rsid w:val="00F63593"/>
    <w:rsid w:val="00F63D4B"/>
    <w:rsid w:val="00F65AA6"/>
    <w:rsid w:val="00F7037A"/>
    <w:rsid w:val="00F71565"/>
    <w:rsid w:val="00F71CA5"/>
    <w:rsid w:val="00F75743"/>
    <w:rsid w:val="00F80E45"/>
    <w:rsid w:val="00F812E1"/>
    <w:rsid w:val="00F832E7"/>
    <w:rsid w:val="00F95744"/>
    <w:rsid w:val="00F9698F"/>
    <w:rsid w:val="00F96B27"/>
    <w:rsid w:val="00FA47C4"/>
    <w:rsid w:val="00FA7CB8"/>
    <w:rsid w:val="00FB4C0D"/>
    <w:rsid w:val="00FC0BA4"/>
    <w:rsid w:val="00FC1A7E"/>
    <w:rsid w:val="00FC4A03"/>
    <w:rsid w:val="00FD033C"/>
    <w:rsid w:val="00FD5EA9"/>
    <w:rsid w:val="00FD6F1D"/>
    <w:rsid w:val="00FE325E"/>
    <w:rsid w:val="00FE38BC"/>
    <w:rsid w:val="00FE6E49"/>
    <w:rsid w:val="00FF0B4C"/>
    <w:rsid w:val="00FF187B"/>
    <w:rsid w:val="00FF2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A05C0-B200-459C-AC17-D9959CB99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8B5"/>
    <w:pPr>
      <w:ind w:left="720"/>
      <w:contextualSpacing/>
    </w:pPr>
  </w:style>
  <w:style w:type="table" w:styleId="TableGrid">
    <w:name w:val="Table Grid"/>
    <w:basedOn w:val="TableNormal"/>
    <w:uiPriority w:val="39"/>
    <w:rsid w:val="00EA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4137</TotalTime>
  <Pages>3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Tummala, Anvesh (UMKC-Student)</dc:creator>
  <cp:keywords/>
  <dc:description/>
  <cp:lastModifiedBy>Tummala, Anvesh (UMKC-Student)</cp:lastModifiedBy>
  <cp:revision>1320</cp:revision>
  <dcterms:created xsi:type="dcterms:W3CDTF">2015-09-01T03:01:00Z</dcterms:created>
  <dcterms:modified xsi:type="dcterms:W3CDTF">2015-10-11T19:55:00Z</dcterms:modified>
</cp:coreProperties>
</file>