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Foresight strategist and design researcher helping purpose-driven organizations create strategies for uncertain futures.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Practicing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context-rich, participatory methods to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co-create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organizational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e69138"/>
          <w:rtl w:val="0"/>
        </w:rPr>
        <w:t xml:space="preserve">SUPERORGANISM DESIGN COLLECTIVE https://superorg.ca</w:t>
        <w:tab/>
        <w:tab/>
      </w:r>
      <w:r w:rsidDel="00000000" w:rsidR="00000000" w:rsidRPr="00000000">
        <w:rPr>
          <w:rFonts w:ascii="Avenir" w:cs="Avenir" w:eastAsia="Avenir" w:hAnsi="Avenir"/>
          <w:rtl w:val="0"/>
        </w:rPr>
        <w:t xml:space="preserve">   </w:t>
        <w:tab/>
        <w:tab/>
        <w:t xml:space="preserve">   2018 - Present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i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Strategist and Co-Founder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|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S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ystemic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 design collective launched in 2018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.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Specializing in strategic foresight, workshop facilitation, stakeholder engagement, and design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Avenir" w:cs="Avenir" w:eastAsia="Avenir" w:hAnsi="Avenir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How We Talk About What We Do: Designing the Introduction</w:t>
        <w:tab/>
        <w:tab/>
        <w:tab/>
        <w:t xml:space="preserve">          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Mar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Created and ran workshop for the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Relating Systems Thinking and Design Symposium (2019)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and for the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Carnegie Mellon School of Design (2020)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to help participants critically and thoughtfully design the ways they talk about the future and their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Avenir" w:cs="Avenir" w:eastAsia="Avenir" w:hAnsi="Avenir"/>
          <w:i w:val="1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Exploring Futures with Creative Commons Canada</w:t>
        <w:tab/>
        <w:tab/>
        <w:tab/>
        <w:tab/>
        <w:tab/>
        <w:t xml:space="preserve">         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Designed and led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workshop to identify opportunities for a 30-year organizational strategic plan</w:t>
      </w:r>
    </w:p>
    <w:p w:rsidR="00000000" w:rsidDel="00000000" w:rsidP="00000000" w:rsidRDefault="00000000" w:rsidRPr="00000000" w14:paraId="0000000B">
      <w:pPr>
        <w:ind w:left="720" w:firstLine="0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venir" w:cs="Avenir" w:eastAsia="Avenir" w:hAnsi="Avenir"/>
          <w:i w:val="1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Innovation at the Northern Center for Sustainability</w:t>
      </w:r>
      <w:r w:rsidDel="00000000" w:rsidR="00000000" w:rsidRPr="00000000">
        <w:rPr>
          <w:rFonts w:ascii="Avenir" w:cs="Avenir" w:eastAsia="Avenir" w:hAnsi="Avenir"/>
          <w:rtl w:val="0"/>
        </w:rPr>
        <w:tab/>
        <w:tab/>
        <w:tab/>
        <w:tab/>
        <w:tab/>
        <w:t xml:space="preserve">         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Facilitated community engagements as a design consultant and researcher for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Ecology North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to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develop plans for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a sustainability innovation hub in Yellowknife, Northwest Territories</w:t>
      </w:r>
    </w:p>
    <w:p w:rsidR="00000000" w:rsidDel="00000000" w:rsidP="00000000" w:rsidRDefault="00000000" w:rsidRPr="00000000" w14:paraId="0000000E">
      <w:pPr>
        <w:ind w:left="720" w:firstLine="0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venir" w:cs="Avenir" w:eastAsia="Avenir" w:hAnsi="Avenir"/>
          <w:color w:val="e69138"/>
        </w:rPr>
      </w:pPr>
      <w:r w:rsidDel="00000000" w:rsidR="00000000" w:rsidRPr="00000000">
        <w:rPr>
          <w:rFonts w:ascii="Avenir" w:cs="Avenir" w:eastAsia="Avenir" w:hAnsi="Avenir"/>
          <w:color w:val="e69138"/>
          <w:rtl w:val="0"/>
        </w:rPr>
        <w:t xml:space="preserve">FORESIGHT </w:t>
      </w:r>
      <w:r w:rsidDel="00000000" w:rsidR="00000000" w:rsidRPr="00000000">
        <w:rPr>
          <w:rFonts w:ascii="Avenir" w:cs="Avenir" w:eastAsia="Avenir" w:hAnsi="Avenir"/>
          <w:color w:val="e69138"/>
          <w:rtl w:val="0"/>
        </w:rPr>
        <w:t xml:space="preserve">WORKSHOP</w:t>
      </w:r>
      <w:r w:rsidDel="00000000" w:rsidR="00000000" w:rsidRPr="00000000">
        <w:rPr>
          <w:rFonts w:ascii="Avenir" w:cs="Avenir" w:eastAsia="Avenir" w:hAnsi="Avenir"/>
          <w:color w:val="e69138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e69138"/>
          <w:rtl w:val="0"/>
        </w:rPr>
        <w:t xml:space="preserve">LEADERSHIP</w:t>
      </w:r>
    </w:p>
    <w:p w:rsidR="00000000" w:rsidDel="00000000" w:rsidP="00000000" w:rsidRDefault="00000000" w:rsidRPr="00000000" w14:paraId="00000010">
      <w:pPr>
        <w:rPr>
          <w:rFonts w:ascii="Avenir" w:cs="Avenir" w:eastAsia="Avenir" w:hAnsi="Avenir"/>
          <w:i w:val="1"/>
          <w:color w:val="e69138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Workshop Facilitator |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Evidence-based explorations of future scenarios to help people and organizations imagine alternative ways forward and strategies for achieving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venir" w:cs="Avenir" w:eastAsia="Avenir" w:hAnsi="Aveni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IndieWeb Summit | Portland, OR                                      </w:t>
        <w:tab/>
        <w:tab/>
        <w:tab/>
        <w:tab/>
        <w:t xml:space="preserve">            Jul 2019</w:t>
      </w:r>
    </w:p>
    <w:p w:rsidR="00000000" w:rsidDel="00000000" w:rsidP="00000000" w:rsidRDefault="00000000" w:rsidRPr="00000000" w14:paraId="00000013">
      <w:pPr>
        <w:ind w:left="720" w:firstLine="0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Led foresight discussion on the future of the independent, decentralized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UNESCO Knowledge Laboratory at OCADU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Co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| Toronto, ON</w:t>
        <w:tab/>
        <w:tab/>
        <w:tab/>
        <w:t xml:space="preserve">           Jun 2019</w:t>
      </w:r>
    </w:p>
    <w:p w:rsidR="00000000" w:rsidDel="00000000" w:rsidP="00000000" w:rsidRDefault="00000000" w:rsidRPr="00000000" w14:paraId="00000016">
      <w:pPr>
        <w:ind w:left="720" w:firstLine="0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Facilitated the Futures Literacy framework and curated experiential foresight exhibit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Philippine Center for Foresight | Philippines</w:t>
        <w:tab/>
        <w:tab/>
        <w:tab/>
        <w:tab/>
        <w:tab/>
        <w:tab/>
        <w:t xml:space="preserve">  May – Jul 2015</w:t>
      </w:r>
    </w:p>
    <w:p w:rsidR="00000000" w:rsidDel="00000000" w:rsidP="00000000" w:rsidRDefault="00000000" w:rsidRPr="00000000" w14:paraId="00000019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Developed and facilitated workshops youth-led and women-led Filipino futures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venir" w:cs="Avenir" w:eastAsia="Avenir" w:hAnsi="Avenir"/>
          <w:color w:val="e6913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color w:val="e69138"/>
          <w:rtl w:val="0"/>
        </w:rPr>
        <w:t xml:space="preserve">INDEPENDENT DESIGN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Consultant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|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WorkTango | Remote</w:t>
        <w:tab/>
        <w:tab/>
        <w:tab/>
        <w:t xml:space="preserve">  </w:t>
        <w:tab/>
        <w:tab/>
        <w:tab/>
        <w:tab/>
        <w:tab/>
        <w:t xml:space="preserve">  Aug - Jul 2019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Synthesized government employee insights into actionable feedback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to improve workplace culture and strategy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Documentary Researcher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|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Badenya | Dankawalie Village, Sierra Leone </w:t>
        <w:tab/>
        <w:tab/>
        <w:t xml:space="preserve">            Jun – Aug 2013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Filmed documentary on oral storytelling traditions and the influence of African folklore on colonial narratives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color w:val="e69138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color w:val="e69138"/>
          <w:rtl w:val="0"/>
        </w:rPr>
        <w:t xml:space="preserve">EDUCATION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ONTARIO COLLEGE OF ART AND DESIGN | Toronto, ON</w:t>
        <w:tab/>
        <w:tab/>
        <w:tab/>
        <w:tab/>
        <w:tab/>
        <w:t xml:space="preserve">          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Jun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Master of Design in Strategic Foresight and Innovation  </w:t>
        <w:tab/>
      </w:r>
    </w:p>
    <w:p w:rsidR="00000000" w:rsidDel="00000000" w:rsidP="00000000" w:rsidRDefault="00000000" w:rsidRPr="00000000" w14:paraId="00000025">
      <w:pPr>
        <w:rPr>
          <w:rFonts w:ascii="Avenir" w:cs="Avenir" w:eastAsia="Avenir" w:hAnsi="Avenir"/>
          <w:i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Thesis: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Designing Futures with Care: Finding Our Way to Different Worlds Together</w:t>
      </w:r>
    </w:p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UNIVERSITY OF NORTH CAROLINA | Chapel Hill, NC</w:t>
        <w:tab/>
        <w:tab/>
        <w:tab/>
        <w:tab/>
        <w:tab/>
        <w:t xml:space="preserve">         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Bachelor of Arts in Interdisciplinary Studies,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Culture, Creativity, and Theory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Morehead-Cain Scholar, Phi Beta Kappa, Highest Honors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576" w:top="1440" w:left="993.5999999999999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left"/>
      <w:rPr>
        <w:i w:val="1"/>
        <w:color w:val="e6913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venir" w:cs="Avenir" w:eastAsia="Avenir" w:hAnsi="Avenir"/>
        <w:b w:val="1"/>
        <w:color w:val="3d85c6"/>
        <w:sz w:val="28"/>
        <w:szCs w:val="28"/>
      </w:rPr>
    </w:pPr>
    <w:r w:rsidDel="00000000" w:rsidR="00000000" w:rsidRPr="00000000">
      <w:rPr>
        <w:rFonts w:ascii="Avenir" w:cs="Avenir" w:eastAsia="Avenir" w:hAnsi="Avenir"/>
        <w:b w:val="1"/>
        <w:color w:val="3d85c6"/>
        <w:sz w:val="28"/>
        <w:szCs w:val="28"/>
        <w:rtl w:val="0"/>
      </w:rPr>
      <w:t xml:space="preserve">A R I A N A   L U T T E R M A N</w:t>
    </w:r>
    <w:r w:rsidDel="00000000" w:rsidR="00000000" w:rsidRPr="00000000">
      <w:rPr>
        <w:rFonts w:ascii="Avenir" w:cs="Avenir" w:eastAsia="Avenir" w:hAnsi="Avenir"/>
        <w:b w:val="1"/>
        <w:color w:val="3d85c6"/>
        <w:sz w:val="28"/>
        <w:szCs w:val="28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venir" w:cs="Avenir" w:eastAsia="Avenir" w:hAnsi="Avenir"/>
        <w:color w:val="e69138"/>
        <w:sz w:val="28"/>
        <w:szCs w:val="28"/>
      </w:rPr>
    </w:pPr>
    <w:r w:rsidDel="00000000" w:rsidR="00000000" w:rsidRPr="00000000">
      <w:rPr>
        <w:rFonts w:ascii="Avenir" w:cs="Avenir" w:eastAsia="Avenir" w:hAnsi="Avenir"/>
        <w:color w:val="e69138"/>
        <w:rtl w:val="0"/>
      </w:rPr>
      <w:t xml:space="preserve">901.581.8054  | </w:t>
    </w:r>
    <w:r w:rsidDel="00000000" w:rsidR="00000000" w:rsidRPr="00000000">
      <w:rPr>
        <w:rFonts w:ascii="Avenir" w:cs="Avenir" w:eastAsia="Avenir" w:hAnsi="Avenir"/>
        <w:color w:val="e69138"/>
        <w:rtl w:val="0"/>
      </w:rPr>
      <w:t xml:space="preserve"> </w:t>
    </w:r>
    <w:r w:rsidDel="00000000" w:rsidR="00000000" w:rsidRPr="00000000">
      <w:rPr>
        <w:rFonts w:ascii="Avenir" w:cs="Avenir" w:eastAsia="Avenir" w:hAnsi="Avenir"/>
        <w:color w:val="e69138"/>
        <w:rtl w:val="0"/>
      </w:rPr>
      <w:t xml:space="preserve">ariana@superorg.ca</w:t>
    </w:r>
    <w:r w:rsidDel="00000000" w:rsidR="00000000" w:rsidRPr="00000000">
      <w:rPr>
        <w:rFonts w:ascii="Avenir" w:cs="Avenir" w:eastAsia="Avenir" w:hAnsi="Avenir"/>
        <w:color w:val="e69138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