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7E11" w14:textId="77777777" w:rsidR="00821C77" w:rsidRDefault="00000000">
      <w:pPr>
        <w:pStyle w:val="Title"/>
      </w:pPr>
      <w:r>
        <w:t>Homework 1: Part C Reflection Grading Rubric</w:t>
      </w:r>
    </w:p>
    <w:p w14:paraId="7CCB233F" w14:textId="77777777" w:rsidR="00821C77" w:rsidRDefault="00000000">
      <w:pPr>
        <w:spacing w:after="360"/>
        <w:jc w:val="center"/>
      </w:pPr>
      <w:r>
        <w:rPr>
          <w:color w:val="666666"/>
        </w:rPr>
        <w:t>CHBE 2250 - Modeling and Simulation in Chemical Engineering</w:t>
      </w:r>
    </w:p>
    <w:p w14:paraId="18141642" w14:textId="77777777" w:rsidR="00821C77" w:rsidRDefault="00000000">
      <w:pPr>
        <w:spacing w:after="240"/>
      </w:pPr>
      <w:r>
        <w:t>Each exercise includes a Part C critical reflection question worth 7 points. These questions assess engineering judgment and critical thinking skills that go beyond what AI tools can provide. Responses should demonstrate conceptual understanding, real-world application awareness, and thoughtful analysis.</w:t>
      </w:r>
    </w:p>
    <w:p w14:paraId="55A6AAE1" w14:textId="77777777" w:rsidR="00821C77" w:rsidRDefault="00000000">
      <w:pPr>
        <w:pStyle w:val="Heading1"/>
      </w:pPr>
      <w:r>
        <w:t>Exercise 1: Ideal Gas Law Limitations</w:t>
      </w:r>
    </w:p>
    <w:p w14:paraId="75F66FD3" w14:textId="77777777" w:rsidR="00821C77" w:rsidRDefault="00000000">
      <w:pPr>
        <w:pStyle w:val="Heading2"/>
      </w:pPr>
      <w:r>
        <w:t>Question</w:t>
      </w:r>
    </w:p>
    <w:p w14:paraId="0A2CD5AF" w14:textId="77777777" w:rsidR="00821C77" w:rsidRDefault="00000000">
      <w:pPr>
        <w:spacing w:after="200"/>
      </w:pPr>
      <w:r>
        <w:rPr>
          <w:i/>
          <w:iCs/>
        </w:rPr>
        <w:t>The ideal gas law assumes gas molecules have negligible volume and no intermolecular forces. At what conditions (high/low temperature, high/low pressure) would you expect the ideal gas law to be least accurate for a real gas like CO₂? Explain your reasoning using molecular-level thinking.</w:t>
      </w:r>
    </w:p>
    <w:p w14:paraId="750E60EE" w14:textId="77777777" w:rsidR="00821C77" w:rsidRDefault="00000000">
      <w:pPr>
        <w:pStyle w:val="Heading2"/>
      </w:pPr>
      <w:r>
        <w:t>Key Concepts for Full Credit</w:t>
      </w:r>
    </w:p>
    <w:p w14:paraId="43A979CE" w14:textId="77777777" w:rsidR="00821C77" w:rsidRDefault="00000000">
      <w:pPr>
        <w:spacing w:after="120"/>
      </w:pPr>
      <w:r>
        <w:t>Students should identify: (1) High pressure - molecules closer together, finite volume matters, more intermolecular interactions; (2) Low temperature - reduced kinetic energy means intermolecular forces are more significant relative to thermal motion; (3) Molecular-level reasoning connecting macroscopic conditions to microscopic behavior.</w:t>
      </w:r>
    </w:p>
    <w:p w14:paraId="57B2AA87" w14:textId="77777777" w:rsidR="00821C77" w:rsidRDefault="00000000">
      <w:pPr>
        <w:pStyle w:val="Heading2"/>
      </w:pPr>
      <w:r>
        <w:t>Rubric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21C77" w14:paraId="4AD43E62"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7C44DCF3" w14:textId="77777777" w:rsidR="00821C77" w:rsidRDefault="00000000">
            <w:pPr>
              <w:jc w:val="center"/>
            </w:pPr>
            <w:r>
              <w:rPr>
                <w:b/>
                <w:bCs/>
                <w:color w:val="FFFFFF"/>
              </w:rPr>
              <w:t>Points</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Pr>
          <w:p w14:paraId="78DD434B" w14:textId="77777777" w:rsidR="00821C77" w:rsidRDefault="00000000">
            <w:pPr>
              <w:jc w:val="center"/>
            </w:pPr>
            <w:r>
              <w:rPr>
                <w:b/>
                <w:bCs/>
                <w:color w:val="FFFFFF"/>
              </w:rPr>
              <w:t>Level</w:t>
            </w:r>
          </w:p>
        </w:tc>
        <w:tc>
          <w:tcPr>
            <w:tcW w:w="5360" w:type="dxa"/>
            <w:tcBorders>
              <w:top w:val="single" w:sz="1" w:space="0" w:color="999999"/>
              <w:left w:val="single" w:sz="1" w:space="0" w:color="999999"/>
              <w:bottom w:val="single" w:sz="1" w:space="0" w:color="999999"/>
              <w:right w:val="single" w:sz="1" w:space="0" w:color="999999"/>
            </w:tcBorders>
            <w:shd w:val="clear" w:color="auto" w:fill="1F4E79"/>
          </w:tcPr>
          <w:p w14:paraId="5B6B9F89" w14:textId="77777777" w:rsidR="00821C77" w:rsidRDefault="00000000">
            <w:pPr>
              <w:jc w:val="center"/>
            </w:pPr>
            <w:r>
              <w:rPr>
                <w:b/>
                <w:bCs/>
                <w:color w:val="FFFFFF"/>
              </w:rPr>
              <w:t>Description</w:t>
            </w:r>
          </w:p>
        </w:tc>
      </w:tr>
      <w:tr w:rsidR="00821C77" w14:paraId="7BE25CF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4B6A19DB" w14:textId="77777777" w:rsidR="00821C77" w:rsidRDefault="00000000">
            <w:pPr>
              <w:jc w:val="center"/>
            </w:pPr>
            <w:r>
              <w:t>7</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406EC1BF" w14:textId="77777777" w:rsidR="00821C77" w:rsidRDefault="00000000">
            <w:pPr>
              <w:jc w:val="center"/>
            </w:pPr>
            <w:r>
              <w:rPr>
                <w:b/>
                <w:bCs/>
              </w:rPr>
              <w:t>Excellent</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740B9865" w14:textId="77777777" w:rsidR="00821C77" w:rsidRDefault="00000000">
            <w:r>
              <w:t xml:space="preserve">Correctly identifies BOTH high pressure AND low temperature as conditions for deviation. Provides clear molecular-level reasoning (e.g., molecules closer together at high P, reduced kinetic energy at low T allows intermolecular forces to dominate). May mention </w:t>
            </w:r>
            <w:proofErr w:type="gramStart"/>
            <w:r>
              <w:t>van</w:t>
            </w:r>
            <w:proofErr w:type="gramEnd"/>
            <w:r>
              <w:t xml:space="preserve"> der Waals equation or compressibility factor.</w:t>
            </w:r>
          </w:p>
        </w:tc>
      </w:tr>
      <w:tr w:rsidR="00821C77" w14:paraId="48FCEF1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36165151" w14:textId="77777777" w:rsidR="00821C77" w:rsidRDefault="00000000">
            <w:pPr>
              <w:jc w:val="center"/>
            </w:pPr>
            <w:r>
              <w:t>5-6</w:t>
            </w:r>
          </w:p>
        </w:tc>
        <w:tc>
          <w:tcPr>
            <w:tcW w:w="2200" w:type="dxa"/>
            <w:tcBorders>
              <w:top w:val="single" w:sz="1" w:space="0" w:color="999999"/>
              <w:left w:val="single" w:sz="1" w:space="0" w:color="999999"/>
              <w:bottom w:val="single" w:sz="1" w:space="0" w:color="999999"/>
              <w:right w:val="single" w:sz="1" w:space="0" w:color="999999"/>
            </w:tcBorders>
          </w:tcPr>
          <w:p w14:paraId="113A7090" w14:textId="77777777" w:rsidR="00821C77" w:rsidRDefault="00000000">
            <w:pPr>
              <w:jc w:val="center"/>
            </w:pPr>
            <w:r>
              <w:rPr>
                <w:b/>
                <w:bCs/>
              </w:rPr>
              <w:t>Good</w:t>
            </w:r>
          </w:p>
        </w:tc>
        <w:tc>
          <w:tcPr>
            <w:tcW w:w="5360" w:type="dxa"/>
            <w:tcBorders>
              <w:top w:val="single" w:sz="1" w:space="0" w:color="999999"/>
              <w:left w:val="single" w:sz="1" w:space="0" w:color="999999"/>
              <w:bottom w:val="single" w:sz="1" w:space="0" w:color="999999"/>
              <w:right w:val="single" w:sz="1" w:space="0" w:color="999999"/>
            </w:tcBorders>
          </w:tcPr>
          <w:p w14:paraId="09FCF984" w14:textId="77777777" w:rsidR="00821C77" w:rsidRDefault="00000000">
            <w:r>
              <w:t>Correctly identifies at least one condition (high P or low T) with sound reasoning. Attempts molecular explanation but may have minor gaps or unclear connections. Shows understanding of why assumptions break down.</w:t>
            </w:r>
          </w:p>
        </w:tc>
      </w:tr>
      <w:tr w:rsidR="00821C77" w14:paraId="1901B5D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2A6CBFF6" w14:textId="77777777" w:rsidR="00821C77" w:rsidRDefault="00000000">
            <w:pPr>
              <w:jc w:val="center"/>
            </w:pPr>
            <w:r>
              <w:t>3-4</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290D1736" w14:textId="77777777" w:rsidR="00821C77" w:rsidRDefault="00000000">
            <w:pPr>
              <w:jc w:val="center"/>
            </w:pPr>
            <w:r>
              <w:rPr>
                <w:b/>
                <w:bCs/>
              </w:rPr>
              <w:t>Developing</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76403A19" w14:textId="77777777" w:rsidR="00821C77" w:rsidRDefault="00000000">
            <w:r>
              <w:t>Identifies a condition but reasoning is incomplete or partially incorrect. May confuse which conditions cause deviations. Shows some conceptual understanding but lacks depth.</w:t>
            </w:r>
          </w:p>
        </w:tc>
      </w:tr>
      <w:tr w:rsidR="00821C77" w14:paraId="74FCF17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71AA9E99" w14:textId="77777777" w:rsidR="00821C77" w:rsidRDefault="00000000">
            <w:pPr>
              <w:jc w:val="center"/>
            </w:pPr>
            <w:r>
              <w:t>1-2</w:t>
            </w:r>
          </w:p>
        </w:tc>
        <w:tc>
          <w:tcPr>
            <w:tcW w:w="2200" w:type="dxa"/>
            <w:tcBorders>
              <w:top w:val="single" w:sz="1" w:space="0" w:color="999999"/>
              <w:left w:val="single" w:sz="1" w:space="0" w:color="999999"/>
              <w:bottom w:val="single" w:sz="1" w:space="0" w:color="999999"/>
              <w:right w:val="single" w:sz="1" w:space="0" w:color="999999"/>
            </w:tcBorders>
          </w:tcPr>
          <w:p w14:paraId="39934014" w14:textId="77777777" w:rsidR="00821C77" w:rsidRDefault="00000000">
            <w:pPr>
              <w:jc w:val="center"/>
            </w:pPr>
            <w:r>
              <w:rPr>
                <w:b/>
                <w:bCs/>
              </w:rPr>
              <w:t>Minimal</w:t>
            </w:r>
          </w:p>
        </w:tc>
        <w:tc>
          <w:tcPr>
            <w:tcW w:w="5360" w:type="dxa"/>
            <w:tcBorders>
              <w:top w:val="single" w:sz="1" w:space="0" w:color="999999"/>
              <w:left w:val="single" w:sz="1" w:space="0" w:color="999999"/>
              <w:bottom w:val="single" w:sz="1" w:space="0" w:color="999999"/>
              <w:right w:val="single" w:sz="1" w:space="0" w:color="999999"/>
            </w:tcBorders>
          </w:tcPr>
          <w:p w14:paraId="610E19B4" w14:textId="77777777" w:rsidR="00821C77" w:rsidRDefault="00000000">
            <w:r>
              <w:t>Vague or mostly incorrect response. May state conditions without explanation or provide reasoning that contradicts the physics. Response is too brief (1-2 sentences).</w:t>
            </w:r>
          </w:p>
        </w:tc>
      </w:tr>
      <w:tr w:rsidR="00821C77" w14:paraId="2EAB882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26C78133" w14:textId="77777777" w:rsidR="00821C77" w:rsidRDefault="00000000">
            <w:pPr>
              <w:jc w:val="center"/>
            </w:pPr>
            <w:r>
              <w:t>0</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4EB452D3" w14:textId="77777777" w:rsidR="00821C77" w:rsidRDefault="00000000">
            <w:pPr>
              <w:jc w:val="center"/>
            </w:pPr>
            <w:r>
              <w:rPr>
                <w:b/>
                <w:bCs/>
              </w:rPr>
              <w:t>Missing/AI</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76DA458F" w14:textId="77777777" w:rsidR="00821C77" w:rsidRDefault="00000000">
            <w:r>
              <w:t xml:space="preserve">No response, copied from AI without understanding, or completely </w:t>
            </w:r>
            <w:proofErr w:type="gramStart"/>
            <w:r>
              <w:t>off-topic</w:t>
            </w:r>
            <w:proofErr w:type="gramEnd"/>
            <w:r>
              <w:t>. Response does not address the question.</w:t>
            </w:r>
          </w:p>
        </w:tc>
      </w:tr>
    </w:tbl>
    <w:p w14:paraId="0592BD66" w14:textId="77777777" w:rsidR="00821C77" w:rsidRDefault="00000000">
      <w:pPr>
        <w:pStyle w:val="Heading1"/>
      </w:pPr>
      <w:r>
        <w:t>Exercise 2: Temperature-Dependent Heat Capacity</w:t>
      </w:r>
    </w:p>
    <w:p w14:paraId="6978B03E" w14:textId="77777777" w:rsidR="00821C77" w:rsidRDefault="00000000">
      <w:pPr>
        <w:pStyle w:val="Heading2"/>
      </w:pPr>
      <w:r>
        <w:t>Question</w:t>
      </w:r>
    </w:p>
    <w:p w14:paraId="560E3195" w14:textId="77777777" w:rsidR="00821C77" w:rsidRDefault="00000000">
      <w:pPr>
        <w:spacing w:after="200"/>
      </w:pPr>
      <w:r>
        <w:rPr>
          <w:i/>
          <w:iCs/>
        </w:rPr>
        <w:lastRenderedPageBreak/>
        <w:t xml:space="preserve">You plotted a linear relationship between temperature change and heat energy. However, Cp of most </w:t>
      </w:r>
      <w:proofErr w:type="gramStart"/>
      <w:r>
        <w:rPr>
          <w:i/>
          <w:iCs/>
        </w:rPr>
        <w:t>substances</w:t>
      </w:r>
      <w:proofErr w:type="gramEnd"/>
      <w:r>
        <w:rPr>
          <w:i/>
          <w:iCs/>
        </w:rPr>
        <w:t xml:space="preserve"> changes with temperature. How would this affect your plot if you accounted for temperature-dependent Cp? Would the line curve upward, downward, or remain straight? Why might this matter for industrial heating/cooling processes?</w:t>
      </w:r>
    </w:p>
    <w:p w14:paraId="79911304" w14:textId="77777777" w:rsidR="00821C77" w:rsidRDefault="00000000">
      <w:pPr>
        <w:pStyle w:val="Heading2"/>
      </w:pPr>
      <w:r>
        <w:t>Key Concepts for Full Credit</w:t>
      </w:r>
    </w:p>
    <w:p w14:paraId="4D938440" w14:textId="77777777" w:rsidR="00821C77" w:rsidRDefault="00000000">
      <w:pPr>
        <w:spacing w:after="120"/>
      </w:pPr>
      <w:r>
        <w:t>Students should recognize: (1) Cp typically increases with temperature for most solids/liquids; (2) This would cause the plot to curve upward (more energy needed per degree at higher T); (3) Industrial implications include energy cost estimation, equipment sizing, and process design accuracy.</w:t>
      </w:r>
    </w:p>
    <w:p w14:paraId="2F457892" w14:textId="77777777" w:rsidR="00821C77" w:rsidRDefault="00000000">
      <w:pPr>
        <w:pStyle w:val="Heading2"/>
      </w:pPr>
      <w:r>
        <w:t>Rubric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21C77" w14:paraId="3562D36A"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172F5368" w14:textId="77777777" w:rsidR="00821C77" w:rsidRDefault="00000000">
            <w:pPr>
              <w:jc w:val="center"/>
            </w:pPr>
            <w:r>
              <w:rPr>
                <w:b/>
                <w:bCs/>
                <w:color w:val="FFFFFF"/>
              </w:rPr>
              <w:t>Points</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Pr>
          <w:p w14:paraId="0D9F7282" w14:textId="77777777" w:rsidR="00821C77" w:rsidRDefault="00000000">
            <w:pPr>
              <w:jc w:val="center"/>
            </w:pPr>
            <w:r>
              <w:rPr>
                <w:b/>
                <w:bCs/>
                <w:color w:val="FFFFFF"/>
              </w:rPr>
              <w:t>Level</w:t>
            </w:r>
          </w:p>
        </w:tc>
        <w:tc>
          <w:tcPr>
            <w:tcW w:w="5360" w:type="dxa"/>
            <w:tcBorders>
              <w:top w:val="single" w:sz="1" w:space="0" w:color="999999"/>
              <w:left w:val="single" w:sz="1" w:space="0" w:color="999999"/>
              <w:bottom w:val="single" w:sz="1" w:space="0" w:color="999999"/>
              <w:right w:val="single" w:sz="1" w:space="0" w:color="999999"/>
            </w:tcBorders>
            <w:shd w:val="clear" w:color="auto" w:fill="1F4E79"/>
          </w:tcPr>
          <w:p w14:paraId="38F8A1C5" w14:textId="77777777" w:rsidR="00821C77" w:rsidRDefault="00000000">
            <w:pPr>
              <w:jc w:val="center"/>
            </w:pPr>
            <w:r>
              <w:rPr>
                <w:b/>
                <w:bCs/>
                <w:color w:val="FFFFFF"/>
              </w:rPr>
              <w:t>Description</w:t>
            </w:r>
          </w:p>
        </w:tc>
      </w:tr>
      <w:tr w:rsidR="00821C77" w14:paraId="6253235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2B5562F9" w14:textId="77777777" w:rsidR="00821C77" w:rsidRDefault="00000000">
            <w:pPr>
              <w:jc w:val="center"/>
            </w:pPr>
            <w:r>
              <w:t>7</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05C2BFA8" w14:textId="77777777" w:rsidR="00821C77" w:rsidRDefault="00000000">
            <w:pPr>
              <w:jc w:val="center"/>
            </w:pPr>
            <w:r>
              <w:rPr>
                <w:b/>
                <w:bCs/>
              </w:rPr>
              <w:t>Excellent</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1B3F314D" w14:textId="77777777" w:rsidR="00821C77" w:rsidRDefault="00000000">
            <w:r>
              <w:t>Correctly predicts upward curvature for typical materials (Cp increases with T). Explains WHY this happens physically. Discusses industrial implications such as more accurate energy budgets, heat exchanger sizing, or process economics. May note exceptions exist.</w:t>
            </w:r>
          </w:p>
        </w:tc>
      </w:tr>
      <w:tr w:rsidR="00821C77" w14:paraId="37CB6A1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2A7F0484" w14:textId="77777777" w:rsidR="00821C77" w:rsidRDefault="00000000">
            <w:pPr>
              <w:jc w:val="center"/>
            </w:pPr>
            <w:r>
              <w:t>5-6</w:t>
            </w:r>
          </w:p>
        </w:tc>
        <w:tc>
          <w:tcPr>
            <w:tcW w:w="2200" w:type="dxa"/>
            <w:tcBorders>
              <w:top w:val="single" w:sz="1" w:space="0" w:color="999999"/>
              <w:left w:val="single" w:sz="1" w:space="0" w:color="999999"/>
              <w:bottom w:val="single" w:sz="1" w:space="0" w:color="999999"/>
              <w:right w:val="single" w:sz="1" w:space="0" w:color="999999"/>
            </w:tcBorders>
          </w:tcPr>
          <w:p w14:paraId="65DCFBDD" w14:textId="77777777" w:rsidR="00821C77" w:rsidRDefault="00000000">
            <w:pPr>
              <w:jc w:val="center"/>
            </w:pPr>
            <w:r>
              <w:rPr>
                <w:b/>
                <w:bCs/>
              </w:rPr>
              <w:t>Good</w:t>
            </w:r>
          </w:p>
        </w:tc>
        <w:tc>
          <w:tcPr>
            <w:tcW w:w="5360" w:type="dxa"/>
            <w:tcBorders>
              <w:top w:val="single" w:sz="1" w:space="0" w:color="999999"/>
              <w:left w:val="single" w:sz="1" w:space="0" w:color="999999"/>
              <w:bottom w:val="single" w:sz="1" w:space="0" w:color="999999"/>
              <w:right w:val="single" w:sz="1" w:space="0" w:color="999999"/>
            </w:tcBorders>
          </w:tcPr>
          <w:p w14:paraId="69B74B2A" w14:textId="77777777" w:rsidR="00821C77" w:rsidRDefault="00000000">
            <w:r>
              <w:t>Correctly predicts curve direction with reasonable justification. Mentions at least one industrial application. Explanation shows understanding of the concept but may lack depth in either physics or applications.</w:t>
            </w:r>
          </w:p>
        </w:tc>
      </w:tr>
      <w:tr w:rsidR="00821C77" w14:paraId="7C8A63A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11B1DA69" w14:textId="77777777" w:rsidR="00821C77" w:rsidRDefault="00000000">
            <w:pPr>
              <w:jc w:val="center"/>
            </w:pPr>
            <w:r>
              <w:t>3-4</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6F14B0C1" w14:textId="77777777" w:rsidR="00821C77" w:rsidRDefault="00000000">
            <w:pPr>
              <w:jc w:val="center"/>
            </w:pPr>
            <w:r>
              <w:rPr>
                <w:b/>
                <w:bCs/>
              </w:rPr>
              <w:t>Developing</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07CDC850" w14:textId="77777777" w:rsidR="00821C77" w:rsidRDefault="00000000">
            <w:r>
              <w:t xml:space="preserve">Recognizes that the plot would not be </w:t>
            </w:r>
            <w:proofErr w:type="gramStart"/>
            <w:r>
              <w:t>linear</w:t>
            </w:r>
            <w:proofErr w:type="gramEnd"/>
            <w:r>
              <w:t xml:space="preserve"> but direction or reasoning may be incorrect. Industrial application mentioned but not well connected to the concept. Shows partial understanding.</w:t>
            </w:r>
          </w:p>
        </w:tc>
      </w:tr>
      <w:tr w:rsidR="00821C77" w14:paraId="12229FF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641CE4AA" w14:textId="77777777" w:rsidR="00821C77" w:rsidRDefault="00000000">
            <w:pPr>
              <w:jc w:val="center"/>
            </w:pPr>
            <w:r>
              <w:t>1-2</w:t>
            </w:r>
          </w:p>
        </w:tc>
        <w:tc>
          <w:tcPr>
            <w:tcW w:w="2200" w:type="dxa"/>
            <w:tcBorders>
              <w:top w:val="single" w:sz="1" w:space="0" w:color="999999"/>
              <w:left w:val="single" w:sz="1" w:space="0" w:color="999999"/>
              <w:bottom w:val="single" w:sz="1" w:space="0" w:color="999999"/>
              <w:right w:val="single" w:sz="1" w:space="0" w:color="999999"/>
            </w:tcBorders>
          </w:tcPr>
          <w:p w14:paraId="437D2B0B" w14:textId="77777777" w:rsidR="00821C77" w:rsidRDefault="00000000">
            <w:pPr>
              <w:jc w:val="center"/>
            </w:pPr>
            <w:r>
              <w:rPr>
                <w:b/>
                <w:bCs/>
              </w:rPr>
              <w:t>Minimal</w:t>
            </w:r>
          </w:p>
        </w:tc>
        <w:tc>
          <w:tcPr>
            <w:tcW w:w="5360" w:type="dxa"/>
            <w:tcBorders>
              <w:top w:val="single" w:sz="1" w:space="0" w:color="999999"/>
              <w:left w:val="single" w:sz="1" w:space="0" w:color="999999"/>
              <w:bottom w:val="single" w:sz="1" w:space="0" w:color="999999"/>
              <w:right w:val="single" w:sz="1" w:space="0" w:color="999999"/>
            </w:tcBorders>
          </w:tcPr>
          <w:p w14:paraId="33E9244E" w14:textId="77777777" w:rsidR="00821C77" w:rsidRDefault="00000000">
            <w:r>
              <w:t>Acknowledges Cp varies but cannot predict effect on plot or provides incorrect reasoning. No meaningful connection to industrial applications. Response lacks substance.</w:t>
            </w:r>
          </w:p>
        </w:tc>
      </w:tr>
      <w:tr w:rsidR="00821C77" w14:paraId="0F6FBD4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555FF2EA" w14:textId="77777777" w:rsidR="00821C77" w:rsidRDefault="00000000">
            <w:pPr>
              <w:jc w:val="center"/>
            </w:pPr>
            <w:r>
              <w:t>0</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5CF6E495" w14:textId="77777777" w:rsidR="00821C77" w:rsidRDefault="00000000">
            <w:pPr>
              <w:jc w:val="center"/>
            </w:pPr>
            <w:r>
              <w:rPr>
                <w:b/>
                <w:bCs/>
              </w:rPr>
              <w:t>Missing/AI</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06ABFF59" w14:textId="77777777" w:rsidR="00821C77" w:rsidRDefault="00000000">
            <w:r>
              <w:t xml:space="preserve">No response, copied from AI without understanding, or completely </w:t>
            </w:r>
            <w:proofErr w:type="gramStart"/>
            <w:r>
              <w:t>off-topic</w:t>
            </w:r>
            <w:proofErr w:type="gramEnd"/>
            <w:r>
              <w:t>.</w:t>
            </w:r>
          </w:p>
        </w:tc>
      </w:tr>
    </w:tbl>
    <w:p w14:paraId="4CBDB66B" w14:textId="77777777" w:rsidR="00821C77" w:rsidRDefault="00000000">
      <w:pPr>
        <w:pStyle w:val="Heading1"/>
      </w:pPr>
      <w:r>
        <w:t>Exercise 3: Serial Dilution Error Propagation</w:t>
      </w:r>
    </w:p>
    <w:p w14:paraId="250C0E59" w14:textId="77777777" w:rsidR="00821C77" w:rsidRDefault="00000000">
      <w:pPr>
        <w:pStyle w:val="Heading2"/>
      </w:pPr>
      <w:r>
        <w:t>Question</w:t>
      </w:r>
    </w:p>
    <w:p w14:paraId="5A8F4040" w14:textId="77777777" w:rsidR="00821C77" w:rsidRDefault="00000000">
      <w:pPr>
        <w:spacing w:after="200"/>
      </w:pPr>
      <w:r>
        <w:rPr>
          <w:i/>
          <w:iCs/>
        </w:rPr>
        <w:t>In your serial dilution calculation, you assumed perfect mixing and measurement. What sources of error would accumulate through multiple dilutions? How might this impact your confidence in the final concentration after 5 dilutions versus 2? What would you do differently if you needed a very precise final concentration?</w:t>
      </w:r>
    </w:p>
    <w:p w14:paraId="44A0C1DF" w14:textId="77777777" w:rsidR="00821C77" w:rsidRDefault="00000000">
      <w:pPr>
        <w:pStyle w:val="Heading2"/>
      </w:pPr>
      <w:r>
        <w:t>Key Concepts for Full Credit</w:t>
      </w:r>
    </w:p>
    <w:p w14:paraId="663A740E" w14:textId="77777777" w:rsidR="00821C77" w:rsidRDefault="00000000">
      <w:pPr>
        <w:spacing w:after="120"/>
      </w:pPr>
      <w:r>
        <w:t>Students should identify: (1) Error sources - pipetting precision, volumetric flask accuracy, residual solution, evaporation, incomplete mixing; (2) Error accumulation - multiplicative nature means more steps = more uncertainty; (3) Mitigation strategies - gravimetric methods, calibrated equipment, fewer dilution steps, direct preparation from stock.</w:t>
      </w:r>
    </w:p>
    <w:p w14:paraId="6B833A70" w14:textId="77777777" w:rsidR="00821C77" w:rsidRDefault="00000000">
      <w:pPr>
        <w:pStyle w:val="Heading2"/>
      </w:pPr>
      <w:r>
        <w:t>Rubric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21C77" w14:paraId="76822616"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2465D679" w14:textId="77777777" w:rsidR="00821C77" w:rsidRDefault="00000000">
            <w:pPr>
              <w:jc w:val="center"/>
            </w:pPr>
            <w:r>
              <w:rPr>
                <w:b/>
                <w:bCs/>
                <w:color w:val="FFFFFF"/>
              </w:rPr>
              <w:t>Points</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Pr>
          <w:p w14:paraId="71E19621" w14:textId="77777777" w:rsidR="00821C77" w:rsidRDefault="00000000">
            <w:pPr>
              <w:jc w:val="center"/>
            </w:pPr>
            <w:r>
              <w:rPr>
                <w:b/>
                <w:bCs/>
                <w:color w:val="FFFFFF"/>
              </w:rPr>
              <w:t>Level</w:t>
            </w:r>
          </w:p>
        </w:tc>
        <w:tc>
          <w:tcPr>
            <w:tcW w:w="5360" w:type="dxa"/>
            <w:tcBorders>
              <w:top w:val="single" w:sz="1" w:space="0" w:color="999999"/>
              <w:left w:val="single" w:sz="1" w:space="0" w:color="999999"/>
              <w:bottom w:val="single" w:sz="1" w:space="0" w:color="999999"/>
              <w:right w:val="single" w:sz="1" w:space="0" w:color="999999"/>
            </w:tcBorders>
            <w:shd w:val="clear" w:color="auto" w:fill="1F4E79"/>
          </w:tcPr>
          <w:p w14:paraId="76495656" w14:textId="77777777" w:rsidR="00821C77" w:rsidRDefault="00000000">
            <w:pPr>
              <w:jc w:val="center"/>
            </w:pPr>
            <w:r>
              <w:rPr>
                <w:b/>
                <w:bCs/>
                <w:color w:val="FFFFFF"/>
              </w:rPr>
              <w:t>Description</w:t>
            </w:r>
          </w:p>
        </w:tc>
      </w:tr>
      <w:tr w:rsidR="00821C77" w14:paraId="5FD03D9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79FC1C24" w14:textId="77777777" w:rsidR="00821C77" w:rsidRDefault="00000000">
            <w:pPr>
              <w:jc w:val="center"/>
            </w:pPr>
            <w:r>
              <w:t>7</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57D07E8C" w14:textId="77777777" w:rsidR="00821C77" w:rsidRDefault="00000000">
            <w:pPr>
              <w:jc w:val="center"/>
            </w:pPr>
            <w:r>
              <w:rPr>
                <w:b/>
                <w:bCs/>
              </w:rPr>
              <w:t>Excellent</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7493A93B" w14:textId="77777777" w:rsidR="00821C77" w:rsidRDefault="00000000">
            <w:r>
              <w:t xml:space="preserve">Identifies multiple specific error sources (pipetting, volumetric accuracy, etc.). Clearly explains error propagation/accumulation across steps. Proposes </w:t>
            </w:r>
            <w:r>
              <w:lastRenderedPageBreak/>
              <w:t>practical solutions (gravimetric methods, fewer steps, calibrated glassware, direct dilution). Shows understanding of uncertainty growth.</w:t>
            </w:r>
          </w:p>
        </w:tc>
      </w:tr>
      <w:tr w:rsidR="00821C77" w14:paraId="25C6549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52D86934" w14:textId="77777777" w:rsidR="00821C77" w:rsidRDefault="00000000">
            <w:pPr>
              <w:jc w:val="center"/>
            </w:pPr>
            <w:r>
              <w:lastRenderedPageBreak/>
              <w:t>5-6</w:t>
            </w:r>
          </w:p>
        </w:tc>
        <w:tc>
          <w:tcPr>
            <w:tcW w:w="2200" w:type="dxa"/>
            <w:tcBorders>
              <w:top w:val="single" w:sz="1" w:space="0" w:color="999999"/>
              <w:left w:val="single" w:sz="1" w:space="0" w:color="999999"/>
              <w:bottom w:val="single" w:sz="1" w:space="0" w:color="999999"/>
              <w:right w:val="single" w:sz="1" w:space="0" w:color="999999"/>
            </w:tcBorders>
          </w:tcPr>
          <w:p w14:paraId="5348E06F" w14:textId="77777777" w:rsidR="00821C77" w:rsidRDefault="00000000">
            <w:pPr>
              <w:jc w:val="center"/>
            </w:pPr>
            <w:r>
              <w:rPr>
                <w:b/>
                <w:bCs/>
              </w:rPr>
              <w:t>Good</w:t>
            </w:r>
          </w:p>
        </w:tc>
        <w:tc>
          <w:tcPr>
            <w:tcW w:w="5360" w:type="dxa"/>
            <w:tcBorders>
              <w:top w:val="single" w:sz="1" w:space="0" w:color="999999"/>
              <w:left w:val="single" w:sz="1" w:space="0" w:color="999999"/>
              <w:bottom w:val="single" w:sz="1" w:space="0" w:color="999999"/>
              <w:right w:val="single" w:sz="1" w:space="0" w:color="999999"/>
            </w:tcBorders>
          </w:tcPr>
          <w:p w14:paraId="2DD6D56C" w14:textId="77777777" w:rsidR="00821C77" w:rsidRDefault="00000000">
            <w:r>
              <w:t>Identifies 2-3 error sources with reasonable explanation. Understands that errors compound over multiple dilutions. Suggests at least one mitigation strategy. May lack specificity in sources or solutions.</w:t>
            </w:r>
          </w:p>
        </w:tc>
      </w:tr>
      <w:tr w:rsidR="00821C77" w14:paraId="718D1A4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44A731B1" w14:textId="77777777" w:rsidR="00821C77" w:rsidRDefault="00000000">
            <w:pPr>
              <w:jc w:val="center"/>
            </w:pPr>
            <w:r>
              <w:t>3-4</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5D2A262C" w14:textId="77777777" w:rsidR="00821C77" w:rsidRDefault="00000000">
            <w:pPr>
              <w:jc w:val="center"/>
            </w:pPr>
            <w:r>
              <w:rPr>
                <w:b/>
                <w:bCs/>
              </w:rPr>
              <w:t>Developing</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35073BC7" w14:textId="77777777" w:rsidR="00821C77" w:rsidRDefault="00000000">
            <w:r>
              <w:t xml:space="preserve">Identifies at least one error source. Shows awareness that more steps </w:t>
            </w:r>
            <w:proofErr w:type="gramStart"/>
            <w:r>
              <w:t>means</w:t>
            </w:r>
            <w:proofErr w:type="gramEnd"/>
            <w:r>
              <w:t xml:space="preserve"> more error but explanation is vague. Mitigation strategy is generic or missing. Demonstrates basic understanding.</w:t>
            </w:r>
          </w:p>
        </w:tc>
      </w:tr>
      <w:tr w:rsidR="00821C77" w14:paraId="650F4C4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4D371A72" w14:textId="77777777" w:rsidR="00821C77" w:rsidRDefault="00000000">
            <w:pPr>
              <w:jc w:val="center"/>
            </w:pPr>
            <w:r>
              <w:t>1-2</w:t>
            </w:r>
          </w:p>
        </w:tc>
        <w:tc>
          <w:tcPr>
            <w:tcW w:w="2200" w:type="dxa"/>
            <w:tcBorders>
              <w:top w:val="single" w:sz="1" w:space="0" w:color="999999"/>
              <w:left w:val="single" w:sz="1" w:space="0" w:color="999999"/>
              <w:bottom w:val="single" w:sz="1" w:space="0" w:color="999999"/>
              <w:right w:val="single" w:sz="1" w:space="0" w:color="999999"/>
            </w:tcBorders>
          </w:tcPr>
          <w:p w14:paraId="55FE67D9" w14:textId="77777777" w:rsidR="00821C77" w:rsidRDefault="00000000">
            <w:pPr>
              <w:jc w:val="center"/>
            </w:pPr>
            <w:r>
              <w:rPr>
                <w:b/>
                <w:bCs/>
              </w:rPr>
              <w:t>Minimal</w:t>
            </w:r>
          </w:p>
        </w:tc>
        <w:tc>
          <w:tcPr>
            <w:tcW w:w="5360" w:type="dxa"/>
            <w:tcBorders>
              <w:top w:val="single" w:sz="1" w:space="0" w:color="999999"/>
              <w:left w:val="single" w:sz="1" w:space="0" w:color="999999"/>
              <w:bottom w:val="single" w:sz="1" w:space="0" w:color="999999"/>
              <w:right w:val="single" w:sz="1" w:space="0" w:color="999999"/>
            </w:tcBorders>
          </w:tcPr>
          <w:p w14:paraId="1BE2C0E8" w14:textId="77777777" w:rsidR="00821C77" w:rsidRDefault="00000000">
            <w:r>
              <w:t>Mentions "human error" or "measurement error" without specifics. Does not clearly connect error to dilution steps. No practical solutions offered. Response is superficial.</w:t>
            </w:r>
          </w:p>
        </w:tc>
      </w:tr>
      <w:tr w:rsidR="00821C77" w14:paraId="6296652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16EE7BB7" w14:textId="77777777" w:rsidR="00821C77" w:rsidRDefault="00000000">
            <w:pPr>
              <w:jc w:val="center"/>
            </w:pPr>
            <w:r>
              <w:t>0</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560CE43C" w14:textId="77777777" w:rsidR="00821C77" w:rsidRDefault="00000000">
            <w:pPr>
              <w:jc w:val="center"/>
            </w:pPr>
            <w:r>
              <w:rPr>
                <w:b/>
                <w:bCs/>
              </w:rPr>
              <w:t>Missing/AI</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479CB9F2" w14:textId="77777777" w:rsidR="00821C77" w:rsidRDefault="00000000">
            <w:r>
              <w:t xml:space="preserve">No response, copied from AI without understanding, or completely </w:t>
            </w:r>
            <w:proofErr w:type="gramStart"/>
            <w:r>
              <w:t>off-topic</w:t>
            </w:r>
            <w:proofErr w:type="gramEnd"/>
            <w:r>
              <w:t>.</w:t>
            </w:r>
          </w:p>
        </w:tc>
      </w:tr>
    </w:tbl>
    <w:p w14:paraId="3EB4A7F9" w14:textId="77777777" w:rsidR="00821C77" w:rsidRDefault="00000000">
      <w:pPr>
        <w:pStyle w:val="Heading1"/>
      </w:pPr>
      <w:r>
        <w:t>Exercise 4: Reactor Temperature Trade-offs</w:t>
      </w:r>
    </w:p>
    <w:p w14:paraId="339CC483" w14:textId="77777777" w:rsidR="00821C77" w:rsidRDefault="00000000">
      <w:pPr>
        <w:pStyle w:val="Heading2"/>
      </w:pPr>
      <w:r>
        <w:t>Question</w:t>
      </w:r>
    </w:p>
    <w:p w14:paraId="202BB341" w14:textId="77777777" w:rsidR="00821C77" w:rsidRDefault="00000000">
      <w:pPr>
        <w:spacing w:after="200"/>
      </w:pPr>
      <w:r>
        <w:rPr>
          <w:i/>
          <w:iCs/>
        </w:rPr>
        <w:t>The rate constant k is highly temperature-dependent (Arrhenius equation). For a chemical manufacturing process, what are the trade-offs between running at high temperature (large k) versus low temperature (small k)? Consider reactor size, energy costs, product quality, and safety. What additional information would you need?</w:t>
      </w:r>
    </w:p>
    <w:p w14:paraId="47887A09" w14:textId="77777777" w:rsidR="00821C77" w:rsidRDefault="00000000">
      <w:pPr>
        <w:pStyle w:val="Heading2"/>
      </w:pPr>
      <w:r>
        <w:t>Key Concepts for Full Credit</w:t>
      </w:r>
    </w:p>
    <w:p w14:paraId="59BE98AA" w14:textId="77777777" w:rsidR="00821C77" w:rsidRDefault="00000000">
      <w:pPr>
        <w:spacing w:after="120"/>
      </w:pPr>
      <w:r>
        <w:t>Students should discuss: (1) High T advantages - smaller reactor, faster throughput; (2) High T disadvantages - energy costs, safety hazards, side reactions, product degradation; (3) Low T advantages - selectivity, safety, product quality; (4) Low T disadvantages - larger reactor, slower production; (5) Additional info needed - activation energies of all reactions, material limits, economics.</w:t>
      </w:r>
    </w:p>
    <w:p w14:paraId="7FF39316" w14:textId="77777777" w:rsidR="00821C77" w:rsidRDefault="00000000">
      <w:pPr>
        <w:pStyle w:val="Heading2"/>
      </w:pPr>
      <w:r>
        <w:t>Rubric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21C77" w14:paraId="41C7F682"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3E5EB152" w14:textId="77777777" w:rsidR="00821C77" w:rsidRDefault="00000000">
            <w:pPr>
              <w:jc w:val="center"/>
            </w:pPr>
            <w:r>
              <w:rPr>
                <w:b/>
                <w:bCs/>
                <w:color w:val="FFFFFF"/>
              </w:rPr>
              <w:t>Points</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Pr>
          <w:p w14:paraId="51C57A11" w14:textId="77777777" w:rsidR="00821C77" w:rsidRDefault="00000000">
            <w:pPr>
              <w:jc w:val="center"/>
            </w:pPr>
            <w:r>
              <w:rPr>
                <w:b/>
                <w:bCs/>
                <w:color w:val="FFFFFF"/>
              </w:rPr>
              <w:t>Level</w:t>
            </w:r>
          </w:p>
        </w:tc>
        <w:tc>
          <w:tcPr>
            <w:tcW w:w="5360" w:type="dxa"/>
            <w:tcBorders>
              <w:top w:val="single" w:sz="1" w:space="0" w:color="999999"/>
              <w:left w:val="single" w:sz="1" w:space="0" w:color="999999"/>
              <w:bottom w:val="single" w:sz="1" w:space="0" w:color="999999"/>
              <w:right w:val="single" w:sz="1" w:space="0" w:color="999999"/>
            </w:tcBorders>
            <w:shd w:val="clear" w:color="auto" w:fill="1F4E79"/>
          </w:tcPr>
          <w:p w14:paraId="1FE8D1DE" w14:textId="77777777" w:rsidR="00821C77" w:rsidRDefault="00000000">
            <w:pPr>
              <w:jc w:val="center"/>
            </w:pPr>
            <w:r>
              <w:rPr>
                <w:b/>
                <w:bCs/>
                <w:color w:val="FFFFFF"/>
              </w:rPr>
              <w:t>Description</w:t>
            </w:r>
          </w:p>
        </w:tc>
      </w:tr>
      <w:tr w:rsidR="00821C77" w14:paraId="77796B6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2F48B04B" w14:textId="77777777" w:rsidR="00821C77" w:rsidRDefault="00000000">
            <w:pPr>
              <w:jc w:val="center"/>
            </w:pPr>
            <w:r>
              <w:t>7</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12A009A3" w14:textId="77777777" w:rsidR="00821C77" w:rsidRDefault="00000000">
            <w:pPr>
              <w:jc w:val="center"/>
            </w:pPr>
            <w:r>
              <w:rPr>
                <w:b/>
                <w:bCs/>
              </w:rPr>
              <w:t>Excellent</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209E6445" w14:textId="77777777" w:rsidR="00821C77" w:rsidRDefault="00000000">
            <w:r>
              <w:t>Discusses trade-offs across multiple dimensions (reactor size, energy, quality, safety). Provides balanced analysis of both high and low T scenarios. Identifies relevant additional information needed (</w:t>
            </w:r>
            <w:proofErr w:type="spellStart"/>
            <w:r>
              <w:t>Ea</w:t>
            </w:r>
            <w:proofErr w:type="spellEnd"/>
            <w:r>
              <w:t>, side reactions, material compatibility, economics). Shows systems-level engineering thinking.</w:t>
            </w:r>
          </w:p>
        </w:tc>
      </w:tr>
      <w:tr w:rsidR="00821C77" w14:paraId="12651EA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081B35ED" w14:textId="77777777" w:rsidR="00821C77" w:rsidRDefault="00000000">
            <w:pPr>
              <w:jc w:val="center"/>
            </w:pPr>
            <w:r>
              <w:t>5-6</w:t>
            </w:r>
          </w:p>
        </w:tc>
        <w:tc>
          <w:tcPr>
            <w:tcW w:w="2200" w:type="dxa"/>
            <w:tcBorders>
              <w:top w:val="single" w:sz="1" w:space="0" w:color="999999"/>
              <w:left w:val="single" w:sz="1" w:space="0" w:color="999999"/>
              <w:bottom w:val="single" w:sz="1" w:space="0" w:color="999999"/>
              <w:right w:val="single" w:sz="1" w:space="0" w:color="999999"/>
            </w:tcBorders>
          </w:tcPr>
          <w:p w14:paraId="16F08C35" w14:textId="77777777" w:rsidR="00821C77" w:rsidRDefault="00000000">
            <w:pPr>
              <w:jc w:val="center"/>
            </w:pPr>
            <w:r>
              <w:rPr>
                <w:b/>
                <w:bCs/>
              </w:rPr>
              <w:t>Good</w:t>
            </w:r>
          </w:p>
        </w:tc>
        <w:tc>
          <w:tcPr>
            <w:tcW w:w="5360" w:type="dxa"/>
            <w:tcBorders>
              <w:top w:val="single" w:sz="1" w:space="0" w:color="999999"/>
              <w:left w:val="single" w:sz="1" w:space="0" w:color="999999"/>
              <w:bottom w:val="single" w:sz="1" w:space="0" w:color="999999"/>
              <w:right w:val="single" w:sz="1" w:space="0" w:color="999999"/>
            </w:tcBorders>
          </w:tcPr>
          <w:p w14:paraId="253F8F31" w14:textId="77777777" w:rsidR="00821C77" w:rsidRDefault="00000000">
            <w:r>
              <w:t>Addresses at least 3 of the 4 dimensions mentioned. Shows understanding of trade-offs but may favor one perspective. Mentions 1-2 additional information needs. Demonstrates good engineering reasoning.</w:t>
            </w:r>
          </w:p>
        </w:tc>
      </w:tr>
      <w:tr w:rsidR="00821C77" w14:paraId="0AE1E71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4C558398" w14:textId="77777777" w:rsidR="00821C77" w:rsidRDefault="00000000">
            <w:pPr>
              <w:jc w:val="center"/>
            </w:pPr>
            <w:r>
              <w:t>3-4</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07A64E64" w14:textId="77777777" w:rsidR="00821C77" w:rsidRDefault="00000000">
            <w:pPr>
              <w:jc w:val="center"/>
            </w:pPr>
            <w:r>
              <w:rPr>
                <w:b/>
                <w:bCs/>
              </w:rPr>
              <w:t>Developing</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121A0296" w14:textId="77777777" w:rsidR="00821C77" w:rsidRDefault="00000000">
            <w:r>
              <w:t>Discusses 1-2 trade-off dimensions with reasonable logic. May miss important considerations like safety or product quality. Limited discussion of additional information needed. Shows basic understanding of trade-offs.</w:t>
            </w:r>
          </w:p>
        </w:tc>
      </w:tr>
      <w:tr w:rsidR="00821C77" w14:paraId="528D5FB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176A6852" w14:textId="77777777" w:rsidR="00821C77" w:rsidRDefault="00000000">
            <w:pPr>
              <w:jc w:val="center"/>
            </w:pPr>
            <w:r>
              <w:t>1-2</w:t>
            </w:r>
          </w:p>
        </w:tc>
        <w:tc>
          <w:tcPr>
            <w:tcW w:w="2200" w:type="dxa"/>
            <w:tcBorders>
              <w:top w:val="single" w:sz="1" w:space="0" w:color="999999"/>
              <w:left w:val="single" w:sz="1" w:space="0" w:color="999999"/>
              <w:bottom w:val="single" w:sz="1" w:space="0" w:color="999999"/>
              <w:right w:val="single" w:sz="1" w:space="0" w:color="999999"/>
            </w:tcBorders>
          </w:tcPr>
          <w:p w14:paraId="6830CFE7" w14:textId="77777777" w:rsidR="00821C77" w:rsidRDefault="00000000">
            <w:pPr>
              <w:jc w:val="center"/>
            </w:pPr>
            <w:r>
              <w:rPr>
                <w:b/>
                <w:bCs/>
              </w:rPr>
              <w:t>Minimal</w:t>
            </w:r>
          </w:p>
        </w:tc>
        <w:tc>
          <w:tcPr>
            <w:tcW w:w="5360" w:type="dxa"/>
            <w:tcBorders>
              <w:top w:val="single" w:sz="1" w:space="0" w:color="999999"/>
              <w:left w:val="single" w:sz="1" w:space="0" w:color="999999"/>
              <w:bottom w:val="single" w:sz="1" w:space="0" w:color="999999"/>
              <w:right w:val="single" w:sz="1" w:space="0" w:color="999999"/>
            </w:tcBorders>
          </w:tcPr>
          <w:p w14:paraId="33A4C103" w14:textId="77777777" w:rsidR="00821C77" w:rsidRDefault="00000000">
            <w:r>
              <w:t>Only mentions one factor (e.g., "higher T is faster"). Does not explore trade-offs in depth. No consideration of what additional information would help. Response lacks engineering judgment.</w:t>
            </w:r>
          </w:p>
        </w:tc>
      </w:tr>
      <w:tr w:rsidR="00821C77" w14:paraId="6AB421D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Pr>
          <w:p w14:paraId="149EB2B9" w14:textId="77777777" w:rsidR="00821C77" w:rsidRDefault="00000000">
            <w:pPr>
              <w:jc w:val="center"/>
            </w:pPr>
            <w:r>
              <w:lastRenderedPageBreak/>
              <w:t>0</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Pr>
          <w:p w14:paraId="273B2D9D" w14:textId="77777777" w:rsidR="00821C77" w:rsidRDefault="00000000">
            <w:pPr>
              <w:jc w:val="center"/>
            </w:pPr>
            <w:r>
              <w:rPr>
                <w:b/>
                <w:bCs/>
              </w:rPr>
              <w:t>Missing/AI</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Pr>
          <w:p w14:paraId="2451A1AD" w14:textId="77777777" w:rsidR="00821C77" w:rsidRDefault="00000000">
            <w:r>
              <w:t xml:space="preserve">No response, copied from AI without understanding, or completely </w:t>
            </w:r>
            <w:proofErr w:type="gramStart"/>
            <w:r>
              <w:t>off-topic</w:t>
            </w:r>
            <w:proofErr w:type="gramEnd"/>
            <w:r>
              <w:t>.</w:t>
            </w:r>
          </w:p>
        </w:tc>
      </w:tr>
    </w:tbl>
    <w:p w14:paraId="1B824311" w14:textId="77777777" w:rsidR="00821C77" w:rsidRDefault="00000000">
      <w:pPr>
        <w:pStyle w:val="Heading1"/>
      </w:pPr>
      <w:r>
        <w:t>General Grading Guidance</w:t>
      </w:r>
    </w:p>
    <w:p w14:paraId="6F53AB7B" w14:textId="77777777" w:rsidR="00821C77" w:rsidRDefault="00000000">
      <w:pPr>
        <w:pStyle w:val="Heading2"/>
      </w:pPr>
      <w:r>
        <w:t>Signs of AI-Generated Responses (Deduct to 0-2 points)</w:t>
      </w:r>
    </w:p>
    <w:p w14:paraId="77E67262" w14:textId="77777777" w:rsidR="00821C77" w:rsidRDefault="00000000">
      <w:pPr>
        <w:spacing w:after="120"/>
      </w:pPr>
      <w:r>
        <w:t>Watch for: Overly polished language inconsistent with student's code comments; generic responses that could apply to any problem; lack of connection to specific calculations performed; responses that are suspiciously comprehensive without demonstrating actual understanding; use of terminology not covered in class without explanation.</w:t>
      </w:r>
    </w:p>
    <w:p w14:paraId="5EBF1E99" w14:textId="77777777" w:rsidR="00821C77" w:rsidRDefault="00000000">
      <w:pPr>
        <w:pStyle w:val="Heading2"/>
      </w:pPr>
      <w:r>
        <w:t>Indicators of Genuine Student Work (Support Higher Scores)</w:t>
      </w:r>
    </w:p>
    <w:p w14:paraId="6505BD4E" w14:textId="77777777" w:rsidR="00821C77" w:rsidRDefault="00000000">
      <w:pPr>
        <w:spacing w:after="120"/>
      </w:pPr>
      <w:r>
        <w:t>Look for: References to their own calculations or observations from the exercise; personal voice and natural writing style; specific examples that show independent thinking; reasonable gaps in knowledge that reflect course level; questions or uncertainties expressed; connections to other coursework or experiences.</w:t>
      </w:r>
    </w:p>
    <w:p w14:paraId="283C3E7E" w14:textId="77777777" w:rsidR="00821C77" w:rsidRDefault="00000000">
      <w:pPr>
        <w:pStyle w:val="Heading2"/>
      </w:pPr>
      <w:r>
        <w:t>Length Expectations</w:t>
      </w:r>
    </w:p>
    <w:p w14:paraId="2A36237E" w14:textId="77777777" w:rsidR="00821C77" w:rsidRDefault="00000000">
      <w:pPr>
        <w:spacing w:after="120"/>
      </w:pPr>
      <w:r>
        <w:t>Exercises 1-3: Minimum 3-4 sentences. Exercise 4: Minimum 4-5 sentences. Quality matters more than length, but very brief responses (1-2 sentences) cannot demonstrate sufficient depth for full credit.</w:t>
      </w:r>
    </w:p>
    <w:sectPr w:rsidR="00821C77">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2F215" w14:textId="77777777" w:rsidR="004F714A" w:rsidRDefault="004F714A">
      <w:r>
        <w:separator/>
      </w:r>
    </w:p>
  </w:endnote>
  <w:endnote w:type="continuationSeparator" w:id="0">
    <w:p w14:paraId="2A3E7448" w14:textId="77777777" w:rsidR="004F714A" w:rsidRDefault="004F7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67AC3" w14:textId="77777777" w:rsidR="00821C7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03AA6">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703AA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B219A" w14:textId="77777777" w:rsidR="004F714A" w:rsidRDefault="004F714A">
      <w:r>
        <w:separator/>
      </w:r>
    </w:p>
  </w:footnote>
  <w:footnote w:type="continuationSeparator" w:id="0">
    <w:p w14:paraId="0B0D042C" w14:textId="77777777" w:rsidR="004F714A" w:rsidRDefault="004F7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23B0" w14:textId="77777777" w:rsidR="00821C77" w:rsidRDefault="00000000">
    <w:pPr>
      <w:jc w:val="right"/>
    </w:pPr>
    <w:r>
      <w:rPr>
        <w:i/>
        <w:iCs/>
        <w:color w:val="666666"/>
        <w:sz w:val="20"/>
        <w:szCs w:val="20"/>
      </w:rPr>
      <w:t>CHBE 2250 - Homework 1 Grading 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636AD"/>
    <w:multiLevelType w:val="hybridMultilevel"/>
    <w:tmpl w:val="6C9E664A"/>
    <w:lvl w:ilvl="0" w:tplc="B0728DBC">
      <w:start w:val="1"/>
      <w:numFmt w:val="bullet"/>
      <w:lvlText w:val="●"/>
      <w:lvlJc w:val="left"/>
      <w:pPr>
        <w:ind w:left="720" w:hanging="360"/>
      </w:pPr>
    </w:lvl>
    <w:lvl w:ilvl="1" w:tplc="DCA40D8E">
      <w:start w:val="1"/>
      <w:numFmt w:val="bullet"/>
      <w:lvlText w:val="○"/>
      <w:lvlJc w:val="left"/>
      <w:pPr>
        <w:ind w:left="1440" w:hanging="360"/>
      </w:pPr>
    </w:lvl>
    <w:lvl w:ilvl="2" w:tplc="5178F626">
      <w:start w:val="1"/>
      <w:numFmt w:val="bullet"/>
      <w:lvlText w:val="■"/>
      <w:lvlJc w:val="left"/>
      <w:pPr>
        <w:ind w:left="2160" w:hanging="360"/>
      </w:pPr>
    </w:lvl>
    <w:lvl w:ilvl="3" w:tplc="A0B481A4">
      <w:start w:val="1"/>
      <w:numFmt w:val="bullet"/>
      <w:lvlText w:val="●"/>
      <w:lvlJc w:val="left"/>
      <w:pPr>
        <w:ind w:left="2880" w:hanging="360"/>
      </w:pPr>
    </w:lvl>
    <w:lvl w:ilvl="4" w:tplc="F0E4F314">
      <w:start w:val="1"/>
      <w:numFmt w:val="bullet"/>
      <w:lvlText w:val="○"/>
      <w:lvlJc w:val="left"/>
      <w:pPr>
        <w:ind w:left="3600" w:hanging="360"/>
      </w:pPr>
    </w:lvl>
    <w:lvl w:ilvl="5" w:tplc="E020A9D2">
      <w:start w:val="1"/>
      <w:numFmt w:val="bullet"/>
      <w:lvlText w:val="■"/>
      <w:lvlJc w:val="left"/>
      <w:pPr>
        <w:ind w:left="4320" w:hanging="360"/>
      </w:pPr>
    </w:lvl>
    <w:lvl w:ilvl="6" w:tplc="8702C978">
      <w:start w:val="1"/>
      <w:numFmt w:val="bullet"/>
      <w:lvlText w:val="●"/>
      <w:lvlJc w:val="left"/>
      <w:pPr>
        <w:ind w:left="5040" w:hanging="360"/>
      </w:pPr>
    </w:lvl>
    <w:lvl w:ilvl="7" w:tplc="84AC3C30">
      <w:start w:val="1"/>
      <w:numFmt w:val="bullet"/>
      <w:lvlText w:val="●"/>
      <w:lvlJc w:val="left"/>
      <w:pPr>
        <w:ind w:left="5760" w:hanging="360"/>
      </w:pPr>
    </w:lvl>
    <w:lvl w:ilvl="8" w:tplc="46F0DC16">
      <w:start w:val="1"/>
      <w:numFmt w:val="bullet"/>
      <w:lvlText w:val="●"/>
      <w:lvlJc w:val="left"/>
      <w:pPr>
        <w:ind w:left="6480" w:hanging="360"/>
      </w:pPr>
    </w:lvl>
  </w:abstractNum>
  <w:num w:numId="1" w16cid:durableId="348684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C77"/>
    <w:rsid w:val="00196661"/>
    <w:rsid w:val="00480492"/>
    <w:rsid w:val="004F714A"/>
    <w:rsid w:val="00703AA6"/>
    <w:rsid w:val="008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7B994E"/>
  <w15:docId w15:val="{EFF5C22F-4A41-444C-A26B-698D6188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F4E79"/>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1169</Words>
  <Characters>7449</Characters>
  <Application>Microsoft Office Word</Application>
  <DocSecurity>0</DocSecurity>
  <Lines>212</Lines>
  <Paragraphs>121</Paragraphs>
  <ScaleCrop>false</ScaleCrop>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Capps,Shannon</cp:lastModifiedBy>
  <cp:revision>2</cp:revision>
  <dcterms:created xsi:type="dcterms:W3CDTF">2026-01-01T21:26:00Z</dcterms:created>
  <dcterms:modified xsi:type="dcterms:W3CDTF">2026-01-01T21:26:00Z</dcterms:modified>
</cp:coreProperties>
</file>