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FC252" w14:textId="17B61A4B" w:rsidR="007E4CB6" w:rsidRDefault="00D15F2D">
      <w:proofErr w:type="gramStart"/>
      <w:r>
        <w:t>An</w:t>
      </w:r>
      <w:proofErr w:type="gramEnd"/>
      <w:r>
        <w:t xml:space="preserve"> Nguyen</w:t>
      </w:r>
    </w:p>
    <w:p w14:paraId="401B7A53" w14:textId="1DF4F7E8" w:rsidR="00D15F2D" w:rsidRDefault="00D15F2D">
      <w:r>
        <w:t>EE 425 – Homework 4</w:t>
      </w:r>
    </w:p>
    <w:p w14:paraId="59D750A7" w14:textId="27BEFF18" w:rsidR="00D15F2D" w:rsidRDefault="00D15F2D">
      <w:r>
        <w:t>Using PCA for Model Selection in Linear Regression</w:t>
      </w:r>
    </w:p>
    <w:p w14:paraId="654CFBDB" w14:textId="5566ECFB" w:rsidR="00D15F2D" w:rsidRDefault="00D15F2D"/>
    <w:p w14:paraId="3B45C152" w14:textId="03D52809" w:rsidR="00D15F2D" w:rsidRDefault="00D15F2D" w:rsidP="00D15F2D">
      <w:pPr>
        <w:pStyle w:val="ListParagraph"/>
        <w:numPr>
          <w:ilvl w:val="0"/>
          <w:numId w:val="1"/>
        </w:numPr>
      </w:pPr>
      <w:r>
        <w:t>Simulated Data:</w:t>
      </w:r>
    </w:p>
    <w:p w14:paraId="23AF24CA" w14:textId="11B34F2C" w:rsidR="00D15F2D" w:rsidRDefault="003A4531">
      <w:r w:rsidRPr="003A4531">
        <w:drawing>
          <wp:inline distT="0" distB="0" distL="0" distR="0" wp14:anchorId="26F0FFD0" wp14:editId="7284ABAC">
            <wp:extent cx="5943600" cy="426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4481" w14:textId="568CA93E" w:rsidR="00D15F2D" w:rsidRDefault="00D15F2D" w:rsidP="00D15F2D">
      <w:pPr>
        <w:pStyle w:val="ListParagraph"/>
        <w:numPr>
          <w:ilvl w:val="0"/>
          <w:numId w:val="2"/>
        </w:numPr>
      </w:pPr>
      <w:r>
        <w:t>The optimal number of features to be included is 31 first features</w:t>
      </w:r>
    </w:p>
    <w:p w14:paraId="3ECE186D" w14:textId="3A688394" w:rsidR="00D15F2D" w:rsidRDefault="00D15F2D" w:rsidP="00D15F2D">
      <w:pPr>
        <w:pStyle w:val="ListParagraph"/>
        <w:numPr>
          <w:ilvl w:val="0"/>
          <w:numId w:val="2"/>
        </w:numPr>
      </w:pPr>
      <w:r>
        <w:t>The optimal number of principal components to be included is 43 components</w:t>
      </w:r>
      <w:r>
        <w:t xml:space="preserve"> </w:t>
      </w:r>
    </w:p>
    <w:p w14:paraId="2AA794F0" w14:textId="34BF0EA0" w:rsidR="00D15F2D" w:rsidRDefault="00D15F2D" w:rsidP="00D15F2D">
      <w:r>
        <w:t xml:space="preserve">From the graph we can see that as soon as </w:t>
      </w:r>
      <w:proofErr w:type="spellStart"/>
      <w:r>
        <w:t>n_row</w:t>
      </w:r>
      <w:proofErr w:type="spellEnd"/>
      <w:r>
        <w:t xml:space="preserve"> &gt; </w:t>
      </w:r>
      <w:proofErr w:type="spellStart"/>
      <w:r>
        <w:t>n_col</w:t>
      </w:r>
      <w:proofErr w:type="spellEnd"/>
      <w:r>
        <w:t xml:space="preserve">, the mean squared error skyrocketed (the y-axes are log – scaled), which is what we expected. From the start, as we add more and more features to the model, MSE decreases rapidly to a minimum before bouncing back. This is consistent with what we have seen in previous homework.  </w:t>
      </w:r>
    </w:p>
    <w:p w14:paraId="58BAB474" w14:textId="27C9B86B" w:rsidR="003A4531" w:rsidRDefault="003A4531" w:rsidP="00D15F2D">
      <w:r>
        <w:t xml:space="preserve">For PCA model, adding more components to the PCA space helps to represent the training data more closely, but also increase its bias. </w:t>
      </w:r>
    </w:p>
    <w:p w14:paraId="3B6B8B3F" w14:textId="2F6EB52C" w:rsidR="003A4531" w:rsidRDefault="003A4531" w:rsidP="00D15F2D">
      <w:r>
        <w:br w:type="page"/>
      </w:r>
    </w:p>
    <w:p w14:paraId="12CC8016" w14:textId="5857F13D" w:rsidR="003A4531" w:rsidRDefault="003A4531" w:rsidP="003A4531">
      <w:pPr>
        <w:pStyle w:val="ListParagraph"/>
        <w:numPr>
          <w:ilvl w:val="0"/>
          <w:numId w:val="1"/>
        </w:numPr>
      </w:pPr>
      <w:proofErr w:type="spellStart"/>
      <w:r>
        <w:lastRenderedPageBreak/>
        <w:t>blogData</w:t>
      </w:r>
      <w:proofErr w:type="spellEnd"/>
      <w:r>
        <w:t>:</w:t>
      </w:r>
    </w:p>
    <w:p w14:paraId="29F6905F" w14:textId="730D6825" w:rsidR="003A4531" w:rsidRDefault="003A4531" w:rsidP="003A4531">
      <w:pPr>
        <w:pStyle w:val="ListParagraph"/>
        <w:ind w:left="360"/>
      </w:pPr>
    </w:p>
    <w:p w14:paraId="64615943" w14:textId="06AA1A67" w:rsidR="003A4531" w:rsidRDefault="003A4531" w:rsidP="003A4531">
      <w:pPr>
        <w:pStyle w:val="ListParagraph"/>
        <w:ind w:left="0"/>
      </w:pPr>
      <w:r w:rsidRPr="003A4531">
        <w:drawing>
          <wp:inline distT="0" distB="0" distL="0" distR="0" wp14:anchorId="46C3A514" wp14:editId="35BEB85C">
            <wp:extent cx="5943600" cy="4410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84FF" w14:textId="77777777" w:rsidR="003A4531" w:rsidRDefault="003A4531" w:rsidP="003A4531">
      <w:pPr>
        <w:pStyle w:val="ListParagraph"/>
        <w:numPr>
          <w:ilvl w:val="0"/>
          <w:numId w:val="3"/>
        </w:numPr>
      </w:pPr>
      <w:r>
        <w:t>The optimal number of features to be included is 11 first features</w:t>
      </w:r>
    </w:p>
    <w:p w14:paraId="4C279680" w14:textId="5BE704D9" w:rsidR="003A4531" w:rsidRDefault="003A4531" w:rsidP="003A4531">
      <w:pPr>
        <w:pStyle w:val="ListParagraph"/>
        <w:numPr>
          <w:ilvl w:val="0"/>
          <w:numId w:val="3"/>
        </w:numPr>
      </w:pPr>
      <w:r>
        <w:t>The optimal number of principal components to be included is 54 components</w:t>
      </w:r>
    </w:p>
    <w:p w14:paraId="27F5CFCD" w14:textId="0786BF29" w:rsidR="003A4531" w:rsidRDefault="003A4531" w:rsidP="003A4531">
      <w:pPr>
        <w:pStyle w:val="ListParagraph"/>
        <w:ind w:left="360"/>
      </w:pPr>
    </w:p>
    <w:p w14:paraId="57603CF1" w14:textId="072C6F7F" w:rsidR="003A4531" w:rsidRDefault="00B26234" w:rsidP="003A4531">
      <w:pPr>
        <w:pStyle w:val="ListParagraph"/>
        <w:ind w:left="360"/>
      </w:pPr>
      <w:r>
        <w:t xml:space="preserve">To avoid singularity of the matrix (X’X), we removed all columns with identical values. The training data after cleaning: 248 observations of 163 features. </w:t>
      </w:r>
    </w:p>
    <w:p w14:paraId="4EBE1D73" w14:textId="6E7C9519" w:rsidR="00B26234" w:rsidRDefault="00B26234" w:rsidP="003A4531">
      <w:pPr>
        <w:pStyle w:val="ListParagraph"/>
        <w:ind w:left="360"/>
      </w:pPr>
    </w:p>
    <w:p w14:paraId="3C70D57F" w14:textId="4185926C" w:rsidR="00B26234" w:rsidRDefault="00B26234" w:rsidP="003A4531">
      <w:pPr>
        <w:pStyle w:val="ListParagraph"/>
        <w:ind w:left="360"/>
      </w:pPr>
      <w:r>
        <w:t xml:space="preserve">We perform the same procedure as in the simulation and got a similar result. </w:t>
      </w:r>
    </w:p>
    <w:sectPr w:rsidR="00B2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7031A"/>
    <w:multiLevelType w:val="hybridMultilevel"/>
    <w:tmpl w:val="93E2E4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0474E5"/>
    <w:multiLevelType w:val="hybridMultilevel"/>
    <w:tmpl w:val="6E4A8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1F0872"/>
    <w:multiLevelType w:val="hybridMultilevel"/>
    <w:tmpl w:val="742AD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B6"/>
    <w:rsid w:val="003A4531"/>
    <w:rsid w:val="007E4CB6"/>
    <w:rsid w:val="00B26234"/>
    <w:rsid w:val="00D1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6258"/>
  <w15:chartTrackingRefBased/>
  <w15:docId w15:val="{26F6CB50-65D8-4780-B4D5-DC17622D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3</cp:revision>
  <cp:lastPrinted>2020-03-26T04:52:00Z</cp:lastPrinted>
  <dcterms:created xsi:type="dcterms:W3CDTF">2020-03-26T04:21:00Z</dcterms:created>
  <dcterms:modified xsi:type="dcterms:W3CDTF">2020-03-26T04:57:00Z</dcterms:modified>
</cp:coreProperties>
</file>