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Assiniboine and Sioux Tribes of the Fort Peck Indian Reservation,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Assiniboine and Sioux Tribes of the Fort Peck Indian Reservation, Montana's climate risk profile and geographic context.</w:t>
      </w:r>
    </w:p>
    <w:p>
      <w:r>
        <w:br w:type="page"/>
      </w:r>
    </w:p>
    <w:p>
      <w:pPr>
        <w:pStyle w:val="Heading2"/>
      </w:pPr>
      <w:r>
        <w:t>Executive Summary</w:t>
      </w:r>
    </w:p>
    <w:p>
      <w:pPr>
        <w:pStyle w:val="HSTitle"/>
      </w:pPr>
      <w:r>
        <w:t>Assiniboine and Sioux Tribes of the Fort Peck Indian Reservation, Montana -- MT</w:t>
      </w:r>
    </w:p>
    <w:p>
      <w:pPr>
        <w:pStyle w:val="HSBody"/>
      </w:pPr>
      <w:r>
        <w:t>Top Climate Hazards: Wildfire, Cold Wave, Winter Weather</w:t>
      </w:r>
    </w:p>
    <w:p>
      <w:pPr>
        <w:pStyle w:val="HSBody"/>
      </w:pPr>
      <w:r>
        <w:t>Total Federal Climate Resilience Funding: $82,333,392</w:t>
      </w:r>
    </w:p>
    <w:p>
      <w:pPr>
        <w:pStyle w:val="HSBody"/>
      </w:pPr>
      <w:r>
        <w:t>1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$82,333,392</w:t>
            </w:r>
          </w:p>
        </w:tc>
        <w:tc>
          <w:tcPr>
            <w:tcW w:type="dxa" w:w="2340"/>
            <w:shd w:fill="F2F2F2" w:val="clear"/>
          </w:tcPr>
          <w:p>
            <w:r>
              <w:t>2012-05-11 - 2034-09-30</w:t>
            </w:r>
          </w:p>
        </w:tc>
      </w:tr>
    </w:tbl>
    <w:p>
      <w:pPr>
        <w:pStyle w:val="HSBody"/>
      </w:pPr>
      <w:r>
        <w:rPr>
          <w:b/>
        </w:rPr>
        <w:t>Total: $82,333,392</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Assiniboine and Sioux Tribes of the Fort Peck Indian Reservation, Montana generated an estimated $148,200,106-$197,600,141 in regional economic activity (BEA RIMS II methodology, output multiplier range 1.8-2.4x), supporting approximately 659-1235 jobs (BLS employment requirements methodology).</w:t>
      </w:r>
    </w:p>
    <w:p>
      <w:pPr>
        <w:pStyle w:val="HSBody"/>
      </w:pPr>
      <w:r>
        <w:t>Hazard Alignment: Assiniboine and Sioux Tribes of the Fort Peck Indian Reservation, Montana's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HUD IHBG funding to Assiniboine and Sioux Tribes of the Fort Peck Indian Reservation, Montana generated an estimated $148,200,106-$197,600,141 in regional economic activity (BEA RIMS II methodology, output multiplier range 1.8-2.4x), supporting approximately 659-1235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r>
        <w:br w:type="page"/>
      </w:r>
    </w:p>
    <w:p>
      <w:pPr>
        <w:pStyle w:val="Heading2"/>
      </w:pPr>
      <w:r>
        <w:t>Structural Policy Asks</w:t>
      </w:r>
    </w:p>
    <w:p>
      <w:pPr>
        <w:pStyle w:val="HSBody"/>
      </w:pPr>
      <w:r>
        <w:t>The following structural policy changes would advance climate resilience funding for Assiniboine and Sioux Tribes of the Fort Peck Indian Reservation, Montana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Assiniboine and Sioux Tribes of the Fort Peck Indian Reservation, Montana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Assiniboine and Sioux Tribes of the Fort Peck Indian Reservation, Montana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