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Catawba Indian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SC</w:t>
      </w:r>
    </w:p>
    <w:p>
      <w:pPr>
        <w:pStyle w:val="HSBody"/>
      </w:pPr>
      <w:r>
        <w:t>Ecoregion(s): southeast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12.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This packet contains 12 program analyses tailored to Catawba Indian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Catawba Indian Nation -- SC</w:t>
      </w:r>
    </w:p>
    <w:p>
      <w:pPr>
        <w:pStyle w:val="HSBody"/>
      </w:pPr>
      <w:r>
        <w:t>Top Climate Hazards: Hurricane, Earthquake, Ice Storm</w:t>
      </w:r>
    </w:p>
    <w:p>
      <w:pPr>
        <w:pStyle w:val="HSBody"/>
      </w:pPr>
      <w:r>
        <w:t>Total Federal Climate Resilience Funding: $18,717,328</w:t>
      </w:r>
    </w:p>
    <w:p>
      <w:pPr>
        <w:pStyle w:val="HSBody"/>
      </w:pPr>
      <w:r>
        <w:t>16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Tim Scott (R-SC)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SC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Lindsey Graham (R-SC)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SC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Transportation, Housing and Urban Development, and Related Agencies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Ralph Norman (R-SC-05)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SC</w:t>
            </w:r>
          </w:p>
        </w:tc>
        <w:tc>
          <w:tcPr>
            <w:tcW w:type="dxa" w:w="1872"/>
            <w:shd w:fill="F2F2F2" w:val="clear"/>
          </w:tcPr>
          <w:p>
            <w:r>
              <w:t>5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$211,844</w:t>
            </w:r>
          </w:p>
        </w:tc>
        <w:tc>
          <w:tcPr>
            <w:tcW w:type="dxa" w:w="2340"/>
            <w:shd w:fill="F2F2F2" w:val="clear"/>
          </w:tcPr>
          <w:p>
            <w:r>
              <w:t>2019-10-01 - 2025-04-30</w:t>
            </w:r>
          </w:p>
        </w:tc>
      </w:tr>
    </w:tbl>
    <w:p>
      <w:pPr>
        <w:pStyle w:val="HSBody"/>
      </w:pPr>
      <w:r>
        <w:rPr>
          <w:b/>
        </w:rPr>
        <w:t>Total: $211,844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Catawba Indian Nation generated an estimated $381,319-$508,425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FEMA BRIC funding to Catawba Indian Nation generated an estimated $381,319-$508,425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$211,844</w:t>
            </w:r>
          </w:p>
        </w:tc>
        <w:tc>
          <w:tcPr>
            <w:tcW w:type="dxa" w:w="2340"/>
            <w:shd w:fill="F2F2F2" w:val="clear"/>
          </w:tcPr>
          <w:p>
            <w:r>
              <w:t>2019-10-01 - 2025-04-30</w:t>
            </w:r>
          </w:p>
        </w:tc>
      </w:tr>
    </w:tbl>
    <w:p>
      <w:pPr>
        <w:pStyle w:val="HSBody"/>
      </w:pPr>
      <w:r>
        <w:rPr>
          <w:b/>
        </w:rPr>
        <w:t>Total: $211,844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$9,776,089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$41,542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$9,817,631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Catawba Indian Nation generated an estimated $17,671,736-$23,562,315 in regional economic activity (BEA RIMS II methodology, output multiplier range 1.8-2.4x), supporting approximately 79-147 jobs (BLS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HUD IHBG funding to Catawba Indian Nation generated an estimated $17,671,736-$23,562,315 in regional economic activity (BEA RIMS II methodology, output multiplier range 1.8-2.4x), supporting approximately 79-147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epa_stag</w:t>
            </w:r>
          </w:p>
        </w:tc>
        <w:tc>
          <w:tcPr>
            <w:tcW w:type="dxa" w:w="2340"/>
            <w:shd w:fill="F2F2F2" w:val="clear"/>
          </w:tcPr>
          <w:p>
            <w:r>
              <w:t>66.468</w:t>
            </w:r>
          </w:p>
        </w:tc>
        <w:tc>
          <w:tcPr>
            <w:tcW w:type="dxa" w:w="2340"/>
            <w:shd w:fill="F2F2F2" w:val="clear"/>
          </w:tcPr>
          <w:p>
            <w:r>
              <w:t>$83,000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$83,000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STAG funding to Catawba Indian Nation generated an estimated $149,400-$199,200 in regional economic activity (BEA RIMS II methodology, output multiplier range 1.8-2.4x), supporting approximately 1-1 jobs (BLS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EPA STAG funding to Catawba Indian Nation generated an estimated $149,400-$199,200 in regional economic activity (BEA RIMS II methodology, output multiplier range 1.8-2.4x), supporting approximately 1-1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STAG;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STAG;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Catawba Indian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Hurricane -- Risk Score: 85.3 -- (Very High)</w:t>
      </w:r>
    </w:p>
    <w:p>
      <w:pPr>
        <w:pStyle w:val="HSBody"/>
      </w:pPr>
      <w:r>
        <w:t>Earthquake -- Risk Score: 83.4 -- (Very High)</w:t>
      </w:r>
    </w:p>
    <w:p>
      <w:pPr>
        <w:pStyle w:val="HSBody"/>
      </w:pPr>
      <w:r>
        <w:t>Ice Storm -- Risk Score: 80.2 --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Catawba Indian Nation's hurricane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Catawba Indian Nation's Hurricane, Earthquake and Ice Storm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Hurricane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Tim Scott (R-SC)</w:t>
      </w:r>
    </w:p>
    <w:p>
      <w:pPr>
        <w:pStyle w:val="HSBody"/>
      </w:pPr>
      <w:r>
        <w:t>Sen. Lindsey Graham (R-SC)</w:t>
      </w:r>
    </w:p>
    <w:p>
      <w:pPr>
        <w:pStyle w:val="HSBody"/>
      </w:pPr>
      <w:r>
        <w:rPr>
          <w:b/>
        </w:rPr>
        <w:t>Sen. Lindsey Graham (R-SC) sits on Senate Committee on Appropriations -- direct influence on this program</w:t>
      </w:r>
    </w:p>
    <w:p>
      <w:pPr>
        <w:pStyle w:val="HSBody"/>
      </w:pPr>
      <w:r>
        <w:rPr>
          <w:b/>
        </w:rPr>
        <w:t>Sen. Lindsey Graham (R-SC)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Lindsey Graham (R-SC) sits on Energy and Water Development -- direct influence on this program</w:t>
      </w:r>
    </w:p>
    <w:p>
      <w:pPr>
        <w:pStyle w:val="HSBody"/>
      </w:pPr>
      <w:r>
        <w:rPr>
          <w:b/>
        </w:rPr>
        <w:t>Sen. Lindsey Graham (R-SC) sits on Transportation, Housing and Urban Development, and Related Agencies -- direct influence on this program</w:t>
      </w:r>
    </w:p>
    <w:p>
      <w:pPr>
        <w:pStyle w:val="HSBody"/>
      </w:pPr>
      <w:r>
        <w:t>Rep. Ralph Norman (R-SC-05)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High (Score: 70.8)</w:t>
      </w:r>
    </w:p>
    <w:p>
      <w:pPr>
        <w:pStyle w:val="HSBody"/>
      </w:pPr>
      <w:r>
        <w:t>Social Vulnerability: Relatively High (Score: 66.4)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Hurricane</w:t>
            </w:r>
          </w:p>
        </w:tc>
        <w:tc>
          <w:tcPr>
            <w:tcW w:type="dxa" w:w="2340"/>
            <w:shd w:fill="F2F2F2" w:val="clear"/>
          </w:tcPr>
          <w:p>
            <w:r>
              <w:t>85.3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$25,886,212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83.4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$8,132,977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80.2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$906,874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Lightning</w:t>
            </w:r>
          </w:p>
        </w:tc>
        <w:tc>
          <w:tcPr>
            <w:tcW w:type="dxa" w:w="2340"/>
            <w:shd w:fill="FFFFFF" w:val="clear"/>
          </w:tcPr>
          <w:p>
            <w:r>
              <w:t>71.3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$790,201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71.1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$4,386,996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Catawba Indian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Hurricane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Hurricane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Catawba Indian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Catawba Indian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